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06A" w:rsidRDefault="005F706A" w:rsidP="00DC5E73">
      <w:pPr>
        <w:tabs>
          <w:tab w:val="left" w:pos="315"/>
          <w:tab w:val="left" w:pos="8820"/>
        </w:tabs>
        <w:spacing w:beforeLines="100" w:afterLines="50" w:line="500" w:lineRule="exact"/>
        <w:ind w:rightChars="127" w:right="254" w:firstLine="1044"/>
        <w:jc w:val="center"/>
        <w:rPr>
          <w:b/>
          <w:bCs/>
          <w:sz w:val="52"/>
          <w:szCs w:val="52"/>
          <w:vertAlign w:val="superscript"/>
        </w:rPr>
      </w:pPr>
    </w:p>
    <w:p w:rsidR="005F706A" w:rsidRPr="001C1234" w:rsidRDefault="005F706A" w:rsidP="001C1234">
      <w:pPr>
        <w:tabs>
          <w:tab w:val="left" w:pos="2410"/>
        </w:tabs>
        <w:autoSpaceDE w:val="0"/>
        <w:autoSpaceDN w:val="0"/>
        <w:adjustRightInd w:val="0"/>
        <w:snapToGrid w:val="0"/>
        <w:spacing w:line="360" w:lineRule="auto"/>
        <w:ind w:firstLine="723"/>
        <w:rPr>
          <w:b/>
          <w:spacing w:val="20"/>
          <w:sz w:val="44"/>
          <w:szCs w:val="44"/>
        </w:rPr>
      </w:pPr>
    </w:p>
    <w:p w:rsidR="005F706A" w:rsidRPr="001C1234" w:rsidRDefault="001C1234" w:rsidP="001C1234">
      <w:pPr>
        <w:tabs>
          <w:tab w:val="left" w:pos="2410"/>
        </w:tabs>
        <w:autoSpaceDE w:val="0"/>
        <w:autoSpaceDN w:val="0"/>
        <w:adjustRightInd w:val="0"/>
        <w:snapToGrid w:val="0"/>
        <w:spacing w:line="360" w:lineRule="auto"/>
        <w:jc w:val="center"/>
        <w:rPr>
          <w:b/>
          <w:spacing w:val="20"/>
          <w:sz w:val="44"/>
          <w:szCs w:val="44"/>
        </w:rPr>
      </w:pPr>
      <w:r w:rsidRPr="001C1234">
        <w:rPr>
          <w:rFonts w:hint="eastAsia"/>
          <w:b/>
          <w:spacing w:val="20"/>
          <w:sz w:val="44"/>
          <w:szCs w:val="44"/>
        </w:rPr>
        <w:t>合肥市政文外滩物业管理有限公司</w:t>
      </w:r>
    </w:p>
    <w:p w:rsidR="005F706A" w:rsidRPr="001C1234" w:rsidRDefault="001C1234" w:rsidP="001C1234">
      <w:pPr>
        <w:tabs>
          <w:tab w:val="left" w:pos="2410"/>
        </w:tabs>
        <w:autoSpaceDE w:val="0"/>
        <w:autoSpaceDN w:val="0"/>
        <w:adjustRightInd w:val="0"/>
        <w:snapToGrid w:val="0"/>
        <w:spacing w:line="360" w:lineRule="auto"/>
        <w:jc w:val="center"/>
        <w:rPr>
          <w:b/>
          <w:spacing w:val="20"/>
          <w:sz w:val="44"/>
          <w:szCs w:val="44"/>
        </w:rPr>
      </w:pPr>
      <w:bookmarkStart w:id="0" w:name="_Hlk9544796"/>
      <w:r w:rsidRPr="001C1234">
        <w:rPr>
          <w:rFonts w:hint="eastAsia"/>
          <w:b/>
          <w:spacing w:val="20"/>
          <w:sz w:val="44"/>
          <w:szCs w:val="44"/>
        </w:rPr>
        <w:t>天鹅湖畔综合楼、国土大厦、陶然居小区消防设施日常维修保养服务</w:t>
      </w:r>
      <w:r w:rsidR="008F0D45" w:rsidRPr="001C1234">
        <w:rPr>
          <w:b/>
          <w:spacing w:val="20"/>
          <w:sz w:val="44"/>
          <w:szCs w:val="44"/>
        </w:rPr>
        <w:t>竞价文件</w:t>
      </w:r>
    </w:p>
    <w:p w:rsidR="005F706A" w:rsidRDefault="005F706A" w:rsidP="003D5F68">
      <w:pPr>
        <w:ind w:firstLine="420"/>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p w:rsidR="005F706A" w:rsidRDefault="005F706A" w:rsidP="003D5F68">
      <w:pPr>
        <w:ind w:firstLine="420"/>
        <w:jc w:val="center"/>
      </w:pPr>
    </w:p>
    <w:bookmarkEnd w:id="0"/>
    <w:p w:rsidR="005F706A" w:rsidRDefault="005F706A" w:rsidP="00DC5E73">
      <w:pPr>
        <w:tabs>
          <w:tab w:val="left" w:pos="315"/>
          <w:tab w:val="left" w:pos="8820"/>
        </w:tabs>
        <w:spacing w:beforeLines="100" w:afterLines="50" w:line="500" w:lineRule="exact"/>
        <w:ind w:rightChars="127" w:right="254" w:firstLine="880"/>
        <w:jc w:val="center"/>
        <w:rPr>
          <w:bCs/>
          <w:sz w:val="44"/>
          <w:szCs w:val="44"/>
        </w:rPr>
      </w:pPr>
    </w:p>
    <w:p w:rsidR="005F706A" w:rsidRDefault="005F706A" w:rsidP="00DC5E73">
      <w:pPr>
        <w:tabs>
          <w:tab w:val="left" w:pos="315"/>
          <w:tab w:val="left" w:pos="8820"/>
        </w:tabs>
        <w:spacing w:beforeLines="100" w:afterLines="50" w:line="500" w:lineRule="exact"/>
        <w:ind w:rightChars="127" w:right="254" w:firstLine="883"/>
        <w:jc w:val="center"/>
        <w:rPr>
          <w:b/>
          <w:bCs/>
          <w:sz w:val="44"/>
          <w:szCs w:val="44"/>
        </w:rPr>
      </w:pPr>
    </w:p>
    <w:p w:rsidR="005F706A" w:rsidRDefault="005F706A" w:rsidP="00DC5E73">
      <w:pPr>
        <w:tabs>
          <w:tab w:val="left" w:pos="315"/>
          <w:tab w:val="left" w:pos="8820"/>
        </w:tabs>
        <w:spacing w:beforeLines="100" w:afterLines="50" w:line="500" w:lineRule="exact"/>
        <w:ind w:rightChars="127" w:right="254"/>
        <w:rPr>
          <w:b/>
          <w:bCs/>
          <w:sz w:val="44"/>
          <w:szCs w:val="44"/>
        </w:rPr>
      </w:pPr>
    </w:p>
    <w:p w:rsidR="005F706A" w:rsidRPr="001C1234" w:rsidRDefault="008F0D45">
      <w:pPr>
        <w:tabs>
          <w:tab w:val="left" w:pos="2410"/>
        </w:tabs>
        <w:autoSpaceDE w:val="0"/>
        <w:autoSpaceDN w:val="0"/>
        <w:adjustRightInd w:val="0"/>
        <w:snapToGrid w:val="0"/>
        <w:spacing w:line="360" w:lineRule="auto"/>
        <w:ind w:firstLine="723"/>
        <w:rPr>
          <w:b/>
          <w:spacing w:val="20"/>
          <w:sz w:val="30"/>
          <w:szCs w:val="30"/>
        </w:rPr>
      </w:pPr>
      <w:r>
        <w:rPr>
          <w:rFonts w:hint="eastAsia"/>
          <w:b/>
          <w:spacing w:val="20"/>
          <w:sz w:val="32"/>
          <w:szCs w:val="32"/>
        </w:rPr>
        <w:t>项目名称：</w:t>
      </w:r>
      <w:r w:rsidRPr="001C1234">
        <w:rPr>
          <w:rFonts w:ascii="Times New Roman" w:hAnsi="Times New Roman" w:cs="Times New Roman" w:hint="eastAsia"/>
          <w:bCs/>
          <w:iCs/>
          <w:sz w:val="30"/>
          <w:szCs w:val="30"/>
        </w:rPr>
        <w:t>天鹅湖畔综合楼、国土大厦、陶然居小区消防设施日常维修保养服务</w:t>
      </w:r>
    </w:p>
    <w:p w:rsidR="005F706A" w:rsidRDefault="008F0D45">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项目编号：</w:t>
      </w:r>
      <w:r w:rsidR="0006201E" w:rsidRPr="0006201E">
        <w:rPr>
          <w:rFonts w:hint="eastAsia"/>
          <w:b/>
          <w:spacing w:val="20"/>
          <w:sz w:val="32"/>
          <w:szCs w:val="32"/>
        </w:rPr>
        <w:t>2024ZWWTZB040</w:t>
      </w:r>
    </w:p>
    <w:p w:rsidR="005F706A" w:rsidRDefault="008F0D45">
      <w:pPr>
        <w:tabs>
          <w:tab w:val="left" w:pos="2410"/>
        </w:tabs>
        <w:autoSpaceDE w:val="0"/>
        <w:autoSpaceDN w:val="0"/>
        <w:adjustRightInd w:val="0"/>
        <w:snapToGrid w:val="0"/>
        <w:spacing w:line="360" w:lineRule="auto"/>
        <w:ind w:firstLine="723"/>
        <w:rPr>
          <w:b/>
          <w:spacing w:val="20"/>
          <w:sz w:val="32"/>
          <w:szCs w:val="32"/>
        </w:rPr>
      </w:pPr>
      <w:r>
        <w:rPr>
          <w:rFonts w:hint="eastAsia"/>
          <w:b/>
          <w:spacing w:val="20"/>
          <w:sz w:val="32"/>
          <w:szCs w:val="32"/>
        </w:rPr>
        <w:t>招 标 人：</w:t>
      </w:r>
      <w:r>
        <w:rPr>
          <w:rFonts w:hint="eastAsia"/>
          <w:b/>
          <w:spacing w:val="20"/>
          <w:sz w:val="32"/>
          <w:szCs w:val="32"/>
          <w:u w:val="single"/>
        </w:rPr>
        <w:t>合肥市政文外滩物业管理有限公司</w:t>
      </w:r>
    </w:p>
    <w:p w:rsidR="005F706A" w:rsidRDefault="005F706A" w:rsidP="003D5F68">
      <w:pPr>
        <w:ind w:firstLine="420"/>
      </w:pPr>
    </w:p>
    <w:p w:rsidR="005F706A" w:rsidRDefault="005F706A" w:rsidP="001C1234"/>
    <w:p w:rsidR="005F706A" w:rsidRDefault="001C1234" w:rsidP="00857938">
      <w:pPr>
        <w:pStyle w:val="25"/>
        <w:ind w:firstLine="643"/>
      </w:pPr>
      <w:r>
        <w:rPr>
          <w:rFonts w:hint="eastAsia"/>
        </w:rPr>
        <w:t>2024</w:t>
      </w:r>
      <w:r w:rsidR="008F0D45">
        <w:t>年</w:t>
      </w:r>
      <w:r w:rsidR="006C7C55">
        <w:rPr>
          <w:rFonts w:hint="eastAsia"/>
        </w:rPr>
        <w:t>7</w:t>
      </w:r>
      <w:r w:rsidR="008F0D45">
        <w:t>月</w:t>
      </w:r>
    </w:p>
    <w:p w:rsidR="005F706A" w:rsidRDefault="008F0D45">
      <w:pPr>
        <w:pageBreakBefore/>
        <w:tabs>
          <w:tab w:val="left" w:pos="2410"/>
        </w:tabs>
        <w:autoSpaceDE w:val="0"/>
        <w:autoSpaceDN w:val="0"/>
        <w:adjustRightInd w:val="0"/>
        <w:snapToGrid w:val="0"/>
        <w:spacing w:line="360" w:lineRule="auto"/>
        <w:ind w:firstLine="964"/>
        <w:jc w:val="center"/>
        <w:rPr>
          <w:b/>
          <w:sz w:val="48"/>
          <w:szCs w:val="32"/>
        </w:rPr>
      </w:pPr>
      <w:r>
        <w:rPr>
          <w:rFonts w:hint="eastAsia"/>
          <w:b/>
          <w:sz w:val="48"/>
          <w:szCs w:val="32"/>
        </w:rPr>
        <w:lastRenderedPageBreak/>
        <w:t>目  录</w:t>
      </w:r>
    </w:p>
    <w:p w:rsidR="005F706A" w:rsidRDefault="005F706A">
      <w:pPr>
        <w:tabs>
          <w:tab w:val="left" w:pos="2410"/>
        </w:tabs>
        <w:autoSpaceDE w:val="0"/>
        <w:autoSpaceDN w:val="0"/>
        <w:adjustRightInd w:val="0"/>
        <w:snapToGrid w:val="0"/>
        <w:spacing w:line="360" w:lineRule="auto"/>
        <w:ind w:firstLine="562"/>
        <w:jc w:val="center"/>
        <w:rPr>
          <w:b/>
          <w:sz w:val="28"/>
        </w:rPr>
      </w:pPr>
    </w:p>
    <w:p w:rsidR="005F706A" w:rsidRDefault="00830000">
      <w:pPr>
        <w:pStyle w:val="11"/>
        <w:tabs>
          <w:tab w:val="right" w:leader="middleDot" w:pos="8869"/>
        </w:tabs>
        <w:ind w:firstLine="482"/>
        <w:rPr>
          <w:b/>
          <w:bCs/>
        </w:rPr>
      </w:pPr>
      <w:r w:rsidRPr="00830000">
        <w:rPr>
          <w:rFonts w:asciiTheme="minorEastAsia" w:hAnsiTheme="minorEastAsia"/>
          <w:b/>
          <w:bCs/>
          <w:sz w:val="24"/>
          <w:szCs w:val="24"/>
        </w:rPr>
        <w:fldChar w:fldCharType="begin"/>
      </w:r>
      <w:r w:rsidR="008F0D45">
        <w:rPr>
          <w:rFonts w:asciiTheme="minorEastAsia" w:hAnsiTheme="minorEastAsia" w:hint="eastAsia"/>
          <w:b/>
          <w:bCs/>
          <w:sz w:val="24"/>
          <w:szCs w:val="24"/>
        </w:rPr>
        <w:instrText>TOC \o "1-2" \h \z \u</w:instrText>
      </w:r>
      <w:r w:rsidRPr="00830000">
        <w:rPr>
          <w:rFonts w:asciiTheme="minorEastAsia" w:hAnsiTheme="minorEastAsia"/>
          <w:b/>
          <w:bCs/>
          <w:sz w:val="24"/>
          <w:szCs w:val="24"/>
        </w:rPr>
        <w:fldChar w:fldCharType="separate"/>
      </w:r>
      <w:hyperlink w:anchor="_Toc7536" w:history="1">
        <w:r w:rsidR="008F0D45">
          <w:rPr>
            <w:rFonts w:asciiTheme="minorEastAsia" w:hAnsiTheme="minorEastAsia" w:hint="eastAsia"/>
            <w:b/>
            <w:bCs/>
          </w:rPr>
          <w:t>第一章</w:t>
        </w:r>
        <w:r w:rsidR="008F0D45">
          <w:rPr>
            <w:rFonts w:ascii="Times New Roman" w:hAnsi="Times New Roman" w:cs="Times New Roman" w:hint="eastAsia"/>
            <w:b/>
            <w:bCs/>
          </w:rPr>
          <w:t>竞价</w:t>
        </w:r>
        <w:r w:rsidR="008F0D45">
          <w:rPr>
            <w:rFonts w:ascii="Times New Roman" w:hAnsi="Times New Roman" w:cs="Times New Roman"/>
            <w:b/>
            <w:bCs/>
          </w:rPr>
          <w:t>公告</w:t>
        </w:r>
        <w:r w:rsidR="008F0D45">
          <w:rPr>
            <w:b/>
            <w:bCs/>
          </w:rPr>
          <w:tab/>
        </w:r>
        <w:r>
          <w:rPr>
            <w:b/>
            <w:bCs/>
          </w:rPr>
          <w:fldChar w:fldCharType="begin"/>
        </w:r>
        <w:r w:rsidR="008F0D45">
          <w:rPr>
            <w:b/>
            <w:bCs/>
          </w:rPr>
          <w:instrText xml:space="preserve"> PAGEREF _Toc7536 \h </w:instrText>
        </w:r>
        <w:r>
          <w:rPr>
            <w:b/>
            <w:bCs/>
          </w:rPr>
        </w:r>
        <w:r>
          <w:rPr>
            <w:b/>
            <w:bCs/>
          </w:rPr>
          <w:fldChar w:fldCharType="separate"/>
        </w:r>
        <w:r w:rsidR="004F4525">
          <w:rPr>
            <w:b/>
            <w:bCs/>
            <w:noProof/>
          </w:rPr>
          <w:t>1</w:t>
        </w:r>
        <w:r>
          <w:rPr>
            <w:b/>
            <w:bCs/>
          </w:rPr>
          <w:fldChar w:fldCharType="end"/>
        </w:r>
      </w:hyperlink>
    </w:p>
    <w:p w:rsidR="005F706A" w:rsidRDefault="00830000">
      <w:pPr>
        <w:pStyle w:val="11"/>
        <w:tabs>
          <w:tab w:val="right" w:leader="middleDot" w:pos="8869"/>
        </w:tabs>
        <w:ind w:firstLine="440"/>
        <w:rPr>
          <w:b/>
          <w:bCs/>
        </w:rPr>
      </w:pPr>
      <w:hyperlink w:anchor="_Toc12504" w:history="1">
        <w:r w:rsidR="008F0D45">
          <w:rPr>
            <w:rFonts w:asciiTheme="minorEastAsia" w:hAnsiTheme="minorEastAsia" w:hint="eastAsia"/>
            <w:b/>
            <w:bCs/>
          </w:rPr>
          <w:t>第二章投标人</w:t>
        </w:r>
        <w:r w:rsidR="008F0D45">
          <w:rPr>
            <w:rFonts w:asciiTheme="minorEastAsia" w:hAnsiTheme="minorEastAsia"/>
            <w:b/>
            <w:bCs/>
          </w:rPr>
          <w:t>须知</w:t>
        </w:r>
        <w:r w:rsidR="008F0D45">
          <w:rPr>
            <w:b/>
            <w:bCs/>
          </w:rPr>
          <w:tab/>
        </w:r>
        <w:r>
          <w:rPr>
            <w:b/>
            <w:bCs/>
          </w:rPr>
          <w:fldChar w:fldCharType="begin"/>
        </w:r>
        <w:r w:rsidR="008F0D45">
          <w:rPr>
            <w:b/>
            <w:bCs/>
          </w:rPr>
          <w:instrText xml:space="preserve"> PAGEREF _Toc12504 \h </w:instrText>
        </w:r>
        <w:r>
          <w:rPr>
            <w:b/>
            <w:bCs/>
          </w:rPr>
        </w:r>
        <w:r>
          <w:rPr>
            <w:b/>
            <w:bCs/>
          </w:rPr>
          <w:fldChar w:fldCharType="separate"/>
        </w:r>
        <w:r w:rsidR="004F4525">
          <w:rPr>
            <w:b/>
            <w:bCs/>
            <w:noProof/>
          </w:rPr>
          <w:t>4</w:t>
        </w:r>
        <w:r>
          <w:rPr>
            <w:b/>
            <w:bCs/>
          </w:rPr>
          <w:fldChar w:fldCharType="end"/>
        </w:r>
      </w:hyperlink>
    </w:p>
    <w:p w:rsidR="005F706A" w:rsidRDefault="00830000">
      <w:pPr>
        <w:pStyle w:val="11"/>
        <w:tabs>
          <w:tab w:val="right" w:leader="middleDot" w:pos="8869"/>
        </w:tabs>
        <w:ind w:firstLine="440"/>
        <w:rPr>
          <w:b/>
          <w:bCs/>
        </w:rPr>
      </w:pPr>
      <w:hyperlink w:anchor="_Toc31311" w:history="1">
        <w:r w:rsidR="008F0D45">
          <w:rPr>
            <w:rFonts w:asciiTheme="minorEastAsia" w:hAnsiTheme="minorEastAsia" w:hint="eastAsia"/>
            <w:b/>
            <w:bCs/>
          </w:rPr>
          <w:t>第三章 招标人要求</w:t>
        </w:r>
        <w:r w:rsidR="008F0D45">
          <w:rPr>
            <w:b/>
            <w:bCs/>
          </w:rPr>
          <w:tab/>
        </w:r>
        <w:r>
          <w:rPr>
            <w:b/>
            <w:bCs/>
          </w:rPr>
          <w:fldChar w:fldCharType="begin"/>
        </w:r>
        <w:r w:rsidR="008F0D45">
          <w:rPr>
            <w:b/>
            <w:bCs/>
          </w:rPr>
          <w:instrText xml:space="preserve"> PAGEREF _Toc31311 \h </w:instrText>
        </w:r>
        <w:r>
          <w:rPr>
            <w:b/>
            <w:bCs/>
          </w:rPr>
        </w:r>
        <w:r>
          <w:rPr>
            <w:b/>
            <w:bCs/>
          </w:rPr>
          <w:fldChar w:fldCharType="separate"/>
        </w:r>
        <w:r w:rsidR="004F4525">
          <w:rPr>
            <w:b/>
            <w:bCs/>
            <w:noProof/>
          </w:rPr>
          <w:t>13</w:t>
        </w:r>
        <w:r>
          <w:rPr>
            <w:b/>
            <w:bCs/>
          </w:rPr>
          <w:fldChar w:fldCharType="end"/>
        </w:r>
      </w:hyperlink>
    </w:p>
    <w:p w:rsidR="005F706A" w:rsidRDefault="00830000">
      <w:pPr>
        <w:pStyle w:val="11"/>
        <w:tabs>
          <w:tab w:val="right" w:leader="middleDot" w:pos="8869"/>
        </w:tabs>
        <w:ind w:firstLine="440"/>
        <w:rPr>
          <w:b/>
          <w:bCs/>
        </w:rPr>
      </w:pPr>
      <w:hyperlink w:anchor="_Toc14801" w:history="1">
        <w:r w:rsidR="008F0D45">
          <w:rPr>
            <w:rFonts w:asciiTheme="minorEastAsia" w:hAnsiTheme="minorEastAsia" w:hint="eastAsia"/>
            <w:b/>
            <w:bCs/>
          </w:rPr>
          <w:t>第四章 评审方法和标准</w:t>
        </w:r>
        <w:r w:rsidR="008F0D45">
          <w:rPr>
            <w:b/>
            <w:bCs/>
          </w:rPr>
          <w:tab/>
        </w:r>
        <w:r>
          <w:rPr>
            <w:b/>
            <w:bCs/>
          </w:rPr>
          <w:fldChar w:fldCharType="begin"/>
        </w:r>
        <w:r w:rsidR="008F0D45">
          <w:rPr>
            <w:b/>
            <w:bCs/>
          </w:rPr>
          <w:instrText xml:space="preserve"> PAGEREF _Toc14801 \h </w:instrText>
        </w:r>
        <w:r>
          <w:rPr>
            <w:b/>
            <w:bCs/>
          </w:rPr>
        </w:r>
        <w:r>
          <w:rPr>
            <w:b/>
            <w:bCs/>
          </w:rPr>
          <w:fldChar w:fldCharType="separate"/>
        </w:r>
        <w:r w:rsidR="004F4525">
          <w:rPr>
            <w:b/>
            <w:bCs/>
            <w:noProof/>
          </w:rPr>
          <w:t>19</w:t>
        </w:r>
        <w:r>
          <w:rPr>
            <w:b/>
            <w:bCs/>
          </w:rPr>
          <w:fldChar w:fldCharType="end"/>
        </w:r>
      </w:hyperlink>
    </w:p>
    <w:p w:rsidR="005F706A" w:rsidRDefault="00830000">
      <w:pPr>
        <w:pStyle w:val="11"/>
        <w:tabs>
          <w:tab w:val="right" w:leader="middleDot" w:pos="8869"/>
        </w:tabs>
        <w:ind w:firstLine="440"/>
        <w:rPr>
          <w:b/>
          <w:bCs/>
        </w:rPr>
      </w:pPr>
      <w:hyperlink w:anchor="_Toc29765" w:history="1">
        <w:r w:rsidR="008F0D45">
          <w:rPr>
            <w:rFonts w:asciiTheme="minorEastAsia" w:hAnsiTheme="minorEastAsia" w:hint="eastAsia"/>
            <w:b/>
            <w:bCs/>
          </w:rPr>
          <w:t>第五章 合同</w:t>
        </w:r>
        <w:r w:rsidR="008F0D45">
          <w:rPr>
            <w:b/>
            <w:bCs/>
          </w:rPr>
          <w:tab/>
        </w:r>
        <w:r>
          <w:rPr>
            <w:b/>
            <w:bCs/>
          </w:rPr>
          <w:fldChar w:fldCharType="begin"/>
        </w:r>
        <w:r w:rsidR="008F0D45">
          <w:rPr>
            <w:b/>
            <w:bCs/>
          </w:rPr>
          <w:instrText xml:space="preserve"> PAGEREF _Toc29765 \h </w:instrText>
        </w:r>
        <w:r>
          <w:rPr>
            <w:b/>
            <w:bCs/>
          </w:rPr>
        </w:r>
        <w:r>
          <w:rPr>
            <w:b/>
            <w:bCs/>
          </w:rPr>
          <w:fldChar w:fldCharType="separate"/>
        </w:r>
        <w:r w:rsidR="004F4525">
          <w:rPr>
            <w:b/>
            <w:bCs/>
            <w:noProof/>
          </w:rPr>
          <w:t>21</w:t>
        </w:r>
        <w:r>
          <w:rPr>
            <w:b/>
            <w:bCs/>
          </w:rPr>
          <w:fldChar w:fldCharType="end"/>
        </w:r>
      </w:hyperlink>
    </w:p>
    <w:p w:rsidR="005F706A" w:rsidRDefault="00830000">
      <w:pPr>
        <w:pStyle w:val="11"/>
        <w:tabs>
          <w:tab w:val="right" w:leader="middleDot" w:pos="8869"/>
        </w:tabs>
        <w:ind w:firstLine="440"/>
        <w:rPr>
          <w:b/>
          <w:bCs/>
        </w:rPr>
      </w:pPr>
      <w:hyperlink w:anchor="_Toc1367" w:history="1">
        <w:r w:rsidR="008F0D45">
          <w:rPr>
            <w:rFonts w:asciiTheme="minorEastAsia" w:hAnsiTheme="minorEastAsia" w:hint="eastAsia"/>
            <w:b/>
            <w:bCs/>
          </w:rPr>
          <w:t>第六章 投标文件格式</w:t>
        </w:r>
        <w:r w:rsidR="008F0D45">
          <w:rPr>
            <w:b/>
            <w:bCs/>
          </w:rPr>
          <w:tab/>
        </w:r>
        <w:r>
          <w:rPr>
            <w:b/>
            <w:bCs/>
          </w:rPr>
          <w:fldChar w:fldCharType="begin"/>
        </w:r>
        <w:r w:rsidR="008F0D45">
          <w:rPr>
            <w:b/>
            <w:bCs/>
          </w:rPr>
          <w:instrText xml:space="preserve"> PAGEREF _Toc1367 \h </w:instrText>
        </w:r>
        <w:r>
          <w:rPr>
            <w:b/>
            <w:bCs/>
          </w:rPr>
        </w:r>
        <w:r>
          <w:rPr>
            <w:b/>
            <w:bCs/>
          </w:rPr>
          <w:fldChar w:fldCharType="separate"/>
        </w:r>
        <w:r w:rsidR="004F4525">
          <w:rPr>
            <w:b/>
            <w:bCs/>
            <w:noProof/>
          </w:rPr>
          <w:t>36</w:t>
        </w:r>
        <w:r>
          <w:rPr>
            <w:b/>
            <w:bCs/>
          </w:rPr>
          <w:fldChar w:fldCharType="end"/>
        </w:r>
      </w:hyperlink>
    </w:p>
    <w:p w:rsidR="005F706A" w:rsidRDefault="00830000">
      <w:pPr>
        <w:pStyle w:val="22"/>
        <w:tabs>
          <w:tab w:val="right" w:leader="dot" w:pos="8296"/>
        </w:tabs>
        <w:ind w:firstLine="442"/>
        <w:rPr>
          <w:rFonts w:asciiTheme="minorEastAsia" w:hAnsiTheme="minorEastAsia"/>
          <w:b/>
          <w:sz w:val="32"/>
        </w:rPr>
      </w:pPr>
      <w:r>
        <w:rPr>
          <w:rFonts w:asciiTheme="minorEastAsia" w:hAnsiTheme="minorEastAsia"/>
          <w:b/>
          <w:bCs/>
          <w:szCs w:val="24"/>
        </w:rPr>
        <w:fldChar w:fldCharType="end"/>
      </w:r>
    </w:p>
    <w:p w:rsidR="005F706A" w:rsidRDefault="005F706A">
      <w:pPr>
        <w:spacing w:line="360" w:lineRule="auto"/>
        <w:ind w:firstLine="562"/>
        <w:jc w:val="center"/>
        <w:rPr>
          <w:rFonts w:asciiTheme="minorEastAsia" w:eastAsiaTheme="minorEastAsia" w:hAnsiTheme="minorEastAsia"/>
          <w:b/>
          <w:sz w:val="28"/>
        </w:rPr>
        <w:sectPr w:rsidR="005F706A">
          <w:headerReference w:type="default" r:id="rId8"/>
          <w:footerReference w:type="default" r:id="rId9"/>
          <w:pgSz w:w="11907" w:h="16840"/>
          <w:pgMar w:top="1440" w:right="1519" w:bottom="1440" w:left="1519" w:header="851" w:footer="992" w:gutter="0"/>
          <w:cols w:space="720"/>
          <w:docGrid w:linePitch="462"/>
        </w:sectPr>
      </w:pPr>
    </w:p>
    <w:p w:rsidR="005F706A" w:rsidRDefault="008F0D45">
      <w:pPr>
        <w:spacing w:line="360" w:lineRule="auto"/>
        <w:ind w:firstLine="562"/>
        <w:jc w:val="center"/>
        <w:outlineLvl w:val="0"/>
        <w:rPr>
          <w:rFonts w:asciiTheme="minorEastAsia" w:eastAsiaTheme="minorEastAsia" w:hAnsiTheme="minorEastAsia"/>
          <w:b/>
          <w:sz w:val="28"/>
        </w:rPr>
      </w:pPr>
      <w:bookmarkStart w:id="1" w:name="_Toc7536"/>
      <w:r>
        <w:rPr>
          <w:rFonts w:asciiTheme="minorEastAsia" w:eastAsiaTheme="minorEastAsia" w:hAnsiTheme="minorEastAsia" w:hint="eastAsia"/>
          <w:b/>
          <w:sz w:val="28"/>
        </w:rPr>
        <w:lastRenderedPageBreak/>
        <w:t>第一章</w:t>
      </w:r>
      <w:bookmarkStart w:id="2" w:name="_Toc10205"/>
      <w:r>
        <w:rPr>
          <w:rFonts w:ascii="Times New Roman" w:eastAsiaTheme="minorEastAsia" w:hAnsi="Times New Roman" w:cs="Times New Roman" w:hint="eastAsia"/>
          <w:b/>
          <w:sz w:val="28"/>
        </w:rPr>
        <w:t>竞价</w:t>
      </w:r>
      <w:r>
        <w:rPr>
          <w:rFonts w:ascii="Times New Roman" w:eastAsiaTheme="minorEastAsia" w:hAnsi="Times New Roman" w:cs="Times New Roman"/>
          <w:b/>
          <w:sz w:val="28"/>
        </w:rPr>
        <w:t>公告</w:t>
      </w:r>
      <w:bookmarkEnd w:id="1"/>
      <w:bookmarkEnd w:id="2"/>
    </w:p>
    <w:p w:rsidR="005F706A" w:rsidRDefault="008F0D45" w:rsidP="003D5F68">
      <w:pPr>
        <w:spacing w:line="500" w:lineRule="exact"/>
        <w:ind w:firstLineChars="200" w:firstLine="420"/>
        <w:rPr>
          <w:rFonts w:ascii="Times New Roman" w:hAnsi="Times New Roman" w:cs="Times New Roman"/>
          <w:bCs/>
          <w:color w:val="000000"/>
          <w:sz w:val="21"/>
          <w:szCs w:val="21"/>
        </w:rPr>
      </w:pPr>
      <w:bookmarkStart w:id="3" w:name="_Toc1708"/>
      <w:r>
        <w:rPr>
          <w:rFonts w:hint="eastAsia"/>
          <w:bCs/>
          <w:color w:val="000000"/>
          <w:sz w:val="21"/>
          <w:szCs w:val="21"/>
        </w:rPr>
        <w:t>合肥市政文外滩物业管理有限公司以下简称“招标人”</w:t>
      </w:r>
      <w:r w:rsidRPr="003D5F68">
        <w:rPr>
          <w:bCs/>
          <w:color w:val="000000"/>
          <w:sz w:val="21"/>
          <w:szCs w:val="21"/>
        </w:rPr>
        <w:t>现对</w:t>
      </w:r>
      <w:r w:rsidRPr="003D5F68">
        <w:rPr>
          <w:rFonts w:hint="eastAsia"/>
          <w:bCs/>
          <w:color w:val="000000"/>
          <w:sz w:val="21"/>
          <w:szCs w:val="21"/>
        </w:rPr>
        <w:t>天鹅湖畔综合楼、国土大厦、陶然居小区消防设施日常维修保养服务</w:t>
      </w:r>
      <w:r w:rsidRPr="003D5F68">
        <w:rPr>
          <w:bCs/>
          <w:color w:val="000000"/>
          <w:sz w:val="21"/>
          <w:szCs w:val="21"/>
        </w:rPr>
        <w:t>进行竞价，欢迎具备条件的投标人参加投标</w:t>
      </w:r>
      <w:r>
        <w:rPr>
          <w:rFonts w:ascii="Times New Roman" w:hAnsi="Times New Roman" w:cs="Times New Roman"/>
          <w:bCs/>
          <w:color w:val="000000"/>
          <w:sz w:val="21"/>
          <w:szCs w:val="21"/>
        </w:rPr>
        <w:t>。</w:t>
      </w:r>
    </w:p>
    <w:p w:rsidR="005F706A" w:rsidRDefault="008F0D45">
      <w:pPr>
        <w:spacing w:line="360" w:lineRule="auto"/>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一、项目名称及内容</w:t>
      </w:r>
      <w:bookmarkEnd w:id="3"/>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1.项目编号：</w:t>
      </w:r>
      <w:r w:rsidR="00485717">
        <w:rPr>
          <w:rFonts w:asciiTheme="majorEastAsia" w:eastAsiaTheme="majorEastAsia" w:hAnsiTheme="majorEastAsia" w:cstheme="majorEastAsia" w:hint="eastAsia"/>
          <w:color w:val="FF0000"/>
          <w:sz w:val="21"/>
          <w:szCs w:val="21"/>
          <w:u w:val="single"/>
        </w:rPr>
        <w:t>2024ZWWTZB040</w:t>
      </w:r>
    </w:p>
    <w:p w:rsidR="005F706A" w:rsidRPr="003D5F68"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2.项目名称：</w:t>
      </w:r>
      <w:r w:rsidRPr="003D5F68">
        <w:rPr>
          <w:rFonts w:asciiTheme="majorEastAsia" w:eastAsiaTheme="majorEastAsia" w:hAnsiTheme="majorEastAsia" w:cstheme="majorEastAsia" w:hint="eastAsia"/>
          <w:sz w:val="21"/>
          <w:szCs w:val="21"/>
        </w:rPr>
        <w:t>天鹅湖畔综合楼、国土大厦、陶然居小区消防设施日常维修保养服务</w:t>
      </w:r>
    </w:p>
    <w:p w:rsidR="005F706A" w:rsidRDefault="008F0D45" w:rsidP="003D5F68">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t>3.项目地点及概况：</w:t>
      </w:r>
    </w:p>
    <w:p w:rsidR="005F706A" w:rsidRDefault="008F0D45" w:rsidP="003D5F68">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t>3.1、天鹅湖畔综合楼</w:t>
      </w:r>
      <w:r>
        <w:rPr>
          <w:bCs/>
          <w:color w:val="000000"/>
          <w:sz w:val="21"/>
          <w:szCs w:val="21"/>
        </w:rPr>
        <w:t>位于</w:t>
      </w:r>
      <w:r>
        <w:rPr>
          <w:rFonts w:hint="eastAsia"/>
          <w:bCs/>
          <w:color w:val="000000"/>
          <w:sz w:val="21"/>
          <w:szCs w:val="21"/>
        </w:rPr>
        <w:t>蜀山区聚云路与天鹅湖路交口（天鹅湖畔A1综合楼）</w:t>
      </w:r>
      <w:r>
        <w:rPr>
          <w:bCs/>
          <w:color w:val="000000"/>
          <w:sz w:val="21"/>
          <w:szCs w:val="21"/>
        </w:rPr>
        <w:t>，</w:t>
      </w:r>
      <w:r>
        <w:rPr>
          <w:rFonts w:hint="eastAsia"/>
          <w:bCs/>
          <w:color w:val="000000"/>
          <w:sz w:val="21"/>
          <w:szCs w:val="21"/>
        </w:rPr>
        <w:t>共有地上十层、地下一层，总建筑面积约1.5万平方米,一楼为大厅，有市三院天鹅湖畔门诊部及物业办公用房，室外有国资委信访接待室，二至九层为办公区，十层为食堂；负一层有配电房、空调机房等设备房。</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3.2、国土规划大厦</w:t>
      </w:r>
      <w:r>
        <w:rPr>
          <w:bCs/>
          <w:color w:val="000000"/>
          <w:sz w:val="21"/>
          <w:szCs w:val="21"/>
        </w:rPr>
        <w:t>位于合肥市</w:t>
      </w:r>
      <w:r>
        <w:rPr>
          <w:rFonts w:hint="eastAsia"/>
          <w:bCs/>
          <w:color w:val="000000"/>
          <w:sz w:val="21"/>
          <w:szCs w:val="21"/>
        </w:rPr>
        <w:t>政务</w:t>
      </w:r>
      <w:r>
        <w:rPr>
          <w:bCs/>
          <w:color w:val="000000"/>
          <w:sz w:val="21"/>
          <w:szCs w:val="21"/>
        </w:rPr>
        <w:t>区</w:t>
      </w:r>
      <w:r>
        <w:rPr>
          <w:rFonts w:hint="eastAsia"/>
          <w:bCs/>
          <w:color w:val="000000"/>
          <w:sz w:val="21"/>
          <w:szCs w:val="21"/>
        </w:rPr>
        <w:t>怀宁路</w:t>
      </w:r>
      <w:r>
        <w:rPr>
          <w:bCs/>
          <w:color w:val="000000"/>
          <w:sz w:val="21"/>
          <w:szCs w:val="21"/>
        </w:rPr>
        <w:t xml:space="preserve">路 </w:t>
      </w:r>
      <w:r>
        <w:rPr>
          <w:rFonts w:hint="eastAsia"/>
          <w:bCs/>
          <w:color w:val="000000"/>
          <w:sz w:val="21"/>
          <w:szCs w:val="21"/>
        </w:rPr>
        <w:t>1800</w:t>
      </w:r>
      <w:r>
        <w:rPr>
          <w:bCs/>
          <w:color w:val="000000"/>
          <w:sz w:val="21"/>
          <w:szCs w:val="21"/>
        </w:rPr>
        <w:t xml:space="preserve"> 号，</w:t>
      </w:r>
      <w:r>
        <w:rPr>
          <w:rFonts w:hint="eastAsia"/>
          <w:bCs/>
          <w:color w:val="000000"/>
          <w:sz w:val="21"/>
          <w:szCs w:val="21"/>
        </w:rPr>
        <w:t>建筑面积为3.9万平方米，建筑高度为84.60米，大厦共23层，其中楼顶与地下各2层。</w:t>
      </w:r>
      <w:r>
        <w:rPr>
          <w:bCs/>
          <w:color w:val="000000"/>
          <w:sz w:val="21"/>
          <w:szCs w:val="21"/>
        </w:rPr>
        <w:t xml:space="preserve">大楼内主要的配套设备设施有空调系统，电梯、通风系统，供电系统、供水、弱电系统等。 </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3.3、陶然居小区位于政务区天鹅湖路与东至路交口，总建筑面积9万平米，7栋（13个单元）18层住宅楼，其中配套门面房约1500平米1层，幼儿园月1100平米2层，地下机动车库2层、共612个停车位、面积约2.2万平米。</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hint="eastAsia"/>
          <w:bCs/>
          <w:color w:val="000000"/>
          <w:sz w:val="21"/>
          <w:szCs w:val="21"/>
        </w:rPr>
        <w:t>4.项目单位：合肥市政文外滩物业管理有限公司</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5.招标范围：火灾报警及联动控制系统、消防水系统、 防排烟系统、防火卷帘门系统等消防设施进行日常维修保养服务。</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6.资金来源：</w:t>
      </w:r>
      <w:r w:rsidRPr="004915F6">
        <w:rPr>
          <w:rFonts w:asciiTheme="majorEastAsia" w:eastAsiaTheme="majorEastAsia" w:hAnsiTheme="majorEastAsia" w:cstheme="majorEastAsia" w:hint="eastAsia"/>
          <w:sz w:val="21"/>
          <w:szCs w:val="21"/>
        </w:rPr>
        <w:t>自筹</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7.项目预算：</w:t>
      </w:r>
      <w:r w:rsidR="00413849" w:rsidRPr="00413849">
        <w:rPr>
          <w:rFonts w:asciiTheme="majorEastAsia" w:eastAsiaTheme="majorEastAsia" w:hAnsiTheme="majorEastAsia" w:cstheme="majorEastAsia" w:hint="eastAsia"/>
          <w:color w:val="FF0000"/>
          <w:sz w:val="21"/>
          <w:szCs w:val="21"/>
        </w:rPr>
        <w:t>6.</w:t>
      </w:r>
      <w:r w:rsidR="0047650D" w:rsidRPr="00F14300">
        <w:rPr>
          <w:rFonts w:asciiTheme="majorEastAsia" w:eastAsiaTheme="majorEastAsia" w:hAnsiTheme="majorEastAsia" w:cstheme="majorEastAsia" w:hint="eastAsia"/>
          <w:color w:val="FF0000"/>
          <w:sz w:val="21"/>
          <w:szCs w:val="21"/>
        </w:rPr>
        <w:t>9万元/年</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8.项目类别：</w:t>
      </w:r>
      <w:r>
        <w:rPr>
          <w:rFonts w:ascii="Times New Roman" w:eastAsiaTheme="majorEastAsia" w:hAnsi="Times New Roman" w:cs="Times New Roman" w:hint="eastAsia"/>
          <w:sz w:val="21"/>
          <w:szCs w:val="21"/>
          <w:u w:val="single"/>
        </w:rPr>
        <w:t>服务</w:t>
      </w:r>
      <w:r>
        <w:rPr>
          <w:rFonts w:ascii="Times New Roman" w:eastAsiaTheme="majorEastAsia" w:hAnsi="Times New Roman" w:cs="Times New Roman"/>
          <w:sz w:val="21"/>
          <w:szCs w:val="21"/>
          <w:u w:val="single"/>
        </w:rPr>
        <w:t>类</w:t>
      </w:r>
      <w:r>
        <w:rPr>
          <w:rFonts w:ascii="Times New Roman" w:eastAsiaTheme="majorEastAsia" w:hAnsi="Times New Roman" w:cs="Times New Roman"/>
          <w:sz w:val="21"/>
          <w:szCs w:val="21"/>
          <w:u w:val="single"/>
        </w:rPr>
        <w:t xml:space="preserve">   </w:t>
      </w:r>
    </w:p>
    <w:p w:rsidR="005F706A" w:rsidRDefault="008F0D45" w:rsidP="003D5F6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9.标段划分：</w:t>
      </w:r>
      <w:r w:rsidR="0047650D">
        <w:rPr>
          <w:rFonts w:asciiTheme="majorEastAsia" w:eastAsiaTheme="majorEastAsia" w:hAnsiTheme="majorEastAsia" w:cstheme="majorEastAsia" w:hint="eastAsia"/>
          <w:sz w:val="21"/>
          <w:szCs w:val="21"/>
        </w:rPr>
        <w:t>不分</w:t>
      </w:r>
      <w:r>
        <w:rPr>
          <w:rFonts w:asciiTheme="majorEastAsia" w:eastAsiaTheme="majorEastAsia" w:hAnsiTheme="majorEastAsia" w:cstheme="majorEastAsia" w:hint="eastAsia"/>
          <w:sz w:val="21"/>
          <w:szCs w:val="21"/>
        </w:rPr>
        <w:t>标段。</w:t>
      </w:r>
    </w:p>
    <w:p w:rsidR="005F706A" w:rsidRDefault="008F0D45">
      <w:pPr>
        <w:spacing w:line="360" w:lineRule="auto"/>
        <w:ind w:firstLine="482"/>
        <w:outlineLvl w:val="1"/>
        <w:rPr>
          <w:rFonts w:asciiTheme="majorEastAsia" w:eastAsiaTheme="majorEastAsia" w:hAnsiTheme="majorEastAsia" w:cstheme="majorEastAsia"/>
          <w:b/>
          <w:bCs/>
          <w:sz w:val="24"/>
          <w:szCs w:val="24"/>
        </w:rPr>
      </w:pPr>
      <w:bookmarkStart w:id="4" w:name="_Toc9951"/>
      <w:r>
        <w:rPr>
          <w:rFonts w:asciiTheme="majorEastAsia" w:eastAsiaTheme="majorEastAsia" w:hAnsiTheme="majorEastAsia" w:cstheme="majorEastAsia" w:hint="eastAsia"/>
          <w:b/>
          <w:bCs/>
          <w:sz w:val="24"/>
          <w:szCs w:val="24"/>
        </w:rPr>
        <w:t>二、投标人资格要求</w:t>
      </w:r>
      <w:bookmarkEnd w:id="4"/>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1.投标人具有独立承担民事责任的能力；</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2.投标人资质要求：投标人为安徽省内企业且具备消防技术服务从业条件，在社会消防技术服务信息系统网站公示名单内（查询：https://shhxf.119.gov.cn/）提供网站截图。</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3.投标人业绩要求：自2020年 1月1 日以来（以合同签订时间为准），投标人在中华</w:t>
      </w:r>
      <w:r>
        <w:rPr>
          <w:rFonts w:asciiTheme="majorEastAsia" w:eastAsiaTheme="majorEastAsia" w:hAnsiTheme="majorEastAsia" w:cstheme="majorEastAsia" w:hint="eastAsia"/>
          <w:sz w:val="21"/>
          <w:szCs w:val="21"/>
        </w:rPr>
        <w:lastRenderedPageBreak/>
        <w:t>人民共和国</w:t>
      </w:r>
      <w:r w:rsidR="008F0C5B">
        <w:rPr>
          <w:rFonts w:asciiTheme="majorEastAsia" w:eastAsiaTheme="majorEastAsia" w:hAnsiTheme="majorEastAsia" w:cstheme="majorEastAsia" w:hint="eastAsia"/>
          <w:sz w:val="21"/>
          <w:szCs w:val="21"/>
        </w:rPr>
        <w:t>境内（不含港澳台）须具备政府类办公楼或写字楼类消防系统维保业绩</w:t>
      </w:r>
      <w:r>
        <w:rPr>
          <w:rFonts w:asciiTheme="majorEastAsia" w:eastAsiaTheme="majorEastAsia" w:hAnsiTheme="majorEastAsia" w:cstheme="majorEastAsia"/>
          <w:sz w:val="21"/>
          <w:szCs w:val="21"/>
        </w:rPr>
        <w:t>。</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4.项目负责人资格要求：</w:t>
      </w:r>
      <w:r w:rsidRPr="0043162C">
        <w:rPr>
          <w:rFonts w:asciiTheme="majorEastAsia" w:eastAsiaTheme="majorEastAsia" w:hAnsiTheme="majorEastAsia" w:cstheme="majorEastAsia" w:hint="eastAsia"/>
          <w:color w:val="FF0000"/>
          <w:sz w:val="21"/>
          <w:szCs w:val="21"/>
        </w:rPr>
        <w:t>拟委任项目负责人须拥有一级注册消防工程师证书。</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5.本项目不接受联合体投标。</w:t>
      </w:r>
    </w:p>
    <w:p w:rsidR="005F706A" w:rsidRDefault="008F0D45" w:rsidP="003D5F68">
      <w:pPr>
        <w:spacing w:line="360" w:lineRule="auto"/>
        <w:ind w:firstLineChars="200" w:firstLine="420"/>
        <w:rPr>
          <w:rFonts w:asciiTheme="majorEastAsia" w:eastAsiaTheme="majorEastAsia" w:hAnsiTheme="majorEastAsia" w:cstheme="majorEastAsia"/>
          <w:b/>
          <w:bCs/>
          <w:i/>
          <w:iCs/>
          <w:sz w:val="21"/>
          <w:szCs w:val="21"/>
        </w:rPr>
      </w:pPr>
      <w:r>
        <w:rPr>
          <w:rFonts w:asciiTheme="majorEastAsia" w:eastAsiaTheme="majorEastAsia" w:hAnsiTheme="majorEastAsia" w:cstheme="majorEastAsia" w:hint="eastAsia"/>
          <w:sz w:val="21"/>
          <w:szCs w:val="21"/>
        </w:rPr>
        <w:t>6.投标人不得存在以下不良信用记录情形</w:t>
      </w:r>
      <w:r>
        <w:rPr>
          <w:rFonts w:asciiTheme="majorEastAsia" w:eastAsiaTheme="majorEastAsia" w:hAnsiTheme="majorEastAsia" w:cstheme="majorEastAsia" w:hint="eastAsia"/>
          <w:b/>
          <w:bCs/>
          <w:iCs/>
          <w:sz w:val="21"/>
          <w:szCs w:val="21"/>
        </w:rPr>
        <w:t>：</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（1）被责令停产停业，暂扣或者吊销许可证，暂扣或者吊销执照；</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（2）进入清算程序，或被宣告破产，或其他丧失履约能力的情形；</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（3）在国家企业信用信息公示系统（http://www.gsxt.gov.cn/）中被列入严重违法失信企业名单；</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（4）在“信用中国”网站（http://www.creditchina.gov.cn/）中被列入失信被执行人名单；</w:t>
      </w:r>
    </w:p>
    <w:p w:rsidR="005F706A" w:rsidRDefault="008F0D45" w:rsidP="003D5F6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（5）在“信用中国”网站（http://www.creditchina.gov.cn/）中被列入重大税收违法失信主体名单；</w:t>
      </w:r>
    </w:p>
    <w:p w:rsidR="005F706A" w:rsidRDefault="008F0D45" w:rsidP="003D5F68">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（6）在近三年内投标人或其法定代表人（单位负责人）有行贿犯罪行为的；</w:t>
      </w:r>
    </w:p>
    <w:p w:rsidR="005F706A" w:rsidRPr="0043162C" w:rsidRDefault="008F0D45" w:rsidP="003D5F68">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7.其他要求：</w:t>
      </w:r>
      <w:r w:rsidRPr="0043162C">
        <w:rPr>
          <w:rFonts w:asciiTheme="majorEastAsia" w:eastAsiaTheme="majorEastAsia" w:hAnsiTheme="majorEastAsia" w:cstheme="majorEastAsia" w:hint="eastAsia"/>
          <w:color w:val="FF0000"/>
          <w:sz w:val="21"/>
          <w:szCs w:val="21"/>
        </w:rPr>
        <w:t>拟委任项目负责人须拥有一级注册消防工程师证书。</w:t>
      </w:r>
    </w:p>
    <w:p w:rsidR="005F706A" w:rsidRDefault="008F0D45">
      <w:pPr>
        <w:spacing w:line="360" w:lineRule="auto"/>
        <w:ind w:firstLine="482"/>
        <w:outlineLvl w:val="1"/>
        <w:rPr>
          <w:rFonts w:asciiTheme="majorEastAsia" w:eastAsiaTheme="majorEastAsia" w:hAnsiTheme="majorEastAsia" w:cstheme="majorEastAsia"/>
          <w:b/>
          <w:bCs/>
          <w:sz w:val="24"/>
          <w:szCs w:val="24"/>
        </w:rPr>
      </w:pPr>
      <w:bookmarkStart w:id="5" w:name="_Toc31111"/>
      <w:r>
        <w:rPr>
          <w:rFonts w:asciiTheme="majorEastAsia" w:eastAsiaTheme="majorEastAsia" w:hAnsiTheme="majorEastAsia" w:cstheme="majorEastAsia"/>
          <w:b/>
          <w:bCs/>
          <w:sz w:val="24"/>
          <w:szCs w:val="24"/>
        </w:rPr>
        <w:t>三、</w:t>
      </w:r>
      <w:r>
        <w:rPr>
          <w:rFonts w:asciiTheme="majorEastAsia" w:eastAsiaTheme="majorEastAsia" w:hAnsiTheme="majorEastAsia" w:cstheme="majorEastAsia" w:hint="eastAsia"/>
          <w:b/>
          <w:bCs/>
          <w:sz w:val="24"/>
          <w:szCs w:val="24"/>
        </w:rPr>
        <w:t>竞价</w:t>
      </w:r>
      <w:r>
        <w:rPr>
          <w:rFonts w:asciiTheme="majorEastAsia" w:eastAsiaTheme="majorEastAsia" w:hAnsiTheme="majorEastAsia" w:cstheme="majorEastAsia"/>
          <w:b/>
          <w:bCs/>
          <w:sz w:val="24"/>
          <w:szCs w:val="24"/>
        </w:rPr>
        <w:t>文件的获取</w:t>
      </w:r>
      <w:bookmarkEnd w:id="5"/>
    </w:p>
    <w:p w:rsidR="005F706A" w:rsidRDefault="008F0D45" w:rsidP="003D5F68">
      <w:pPr>
        <w:widowControl/>
        <w:spacing w:line="500" w:lineRule="exact"/>
        <w:ind w:firstLineChars="200" w:firstLine="420"/>
        <w:jc w:val="left"/>
        <w:rPr>
          <w:rFonts w:ascii="Times New Roman" w:hAnsi="Times New Roman" w:cs="Times New Roman"/>
          <w:bCs/>
          <w:snapToGrid w:val="0"/>
          <w:color w:val="000000"/>
          <w:sz w:val="16"/>
          <w:szCs w:val="16"/>
        </w:rPr>
      </w:pPr>
      <w:bookmarkStart w:id="6" w:name="_Toc21243"/>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报名</w:t>
      </w:r>
      <w:r>
        <w:rPr>
          <w:rFonts w:ascii="Times New Roman" w:eastAsiaTheme="majorEastAsia" w:hAnsi="Times New Roman" w:cs="Times New Roman"/>
          <w:sz w:val="21"/>
          <w:szCs w:val="21"/>
        </w:rPr>
        <w:t>时间：</w:t>
      </w:r>
      <w:r w:rsidRPr="003D5F68">
        <w:rPr>
          <w:rFonts w:ascii="Times New Roman" w:eastAsiaTheme="majorEastAsia" w:hAnsi="Times New Roman" w:cs="Times New Roman" w:hint="eastAsia"/>
          <w:color w:val="FF0000"/>
          <w:sz w:val="21"/>
          <w:szCs w:val="21"/>
        </w:rPr>
        <w:t>2024</w:t>
      </w:r>
      <w:r w:rsidRPr="003D5F68">
        <w:rPr>
          <w:rFonts w:ascii="Times New Roman" w:hAnsi="Times New Roman" w:cs="Times New Roman"/>
          <w:bCs/>
          <w:snapToGrid w:val="0"/>
          <w:color w:val="FF0000"/>
          <w:sz w:val="21"/>
          <w:szCs w:val="21"/>
        </w:rPr>
        <w:t>年</w:t>
      </w:r>
      <w:r w:rsidR="00EF6B27">
        <w:rPr>
          <w:rFonts w:ascii="Times New Roman" w:hAnsi="Times New Roman" w:cs="Times New Roman" w:hint="eastAsia"/>
          <w:bCs/>
          <w:snapToGrid w:val="0"/>
          <w:color w:val="FF0000"/>
          <w:sz w:val="21"/>
          <w:szCs w:val="21"/>
        </w:rPr>
        <w:t>7</w:t>
      </w:r>
      <w:r w:rsidRPr="003D5F68">
        <w:rPr>
          <w:rFonts w:ascii="Times New Roman" w:hAnsi="Times New Roman" w:cs="Times New Roman"/>
          <w:bCs/>
          <w:snapToGrid w:val="0"/>
          <w:color w:val="FF0000"/>
          <w:sz w:val="21"/>
          <w:szCs w:val="21"/>
        </w:rPr>
        <w:t>月</w:t>
      </w:r>
      <w:r w:rsidR="005F23A3">
        <w:rPr>
          <w:rFonts w:ascii="Times New Roman" w:hAnsi="Times New Roman" w:cs="Times New Roman" w:hint="eastAsia"/>
          <w:bCs/>
          <w:snapToGrid w:val="0"/>
          <w:color w:val="FF0000"/>
          <w:sz w:val="21"/>
          <w:szCs w:val="21"/>
        </w:rPr>
        <w:t>17</w:t>
      </w:r>
      <w:r w:rsidRPr="003D5F68">
        <w:rPr>
          <w:rFonts w:ascii="Times New Roman" w:hAnsi="Times New Roman" w:cs="Times New Roman"/>
          <w:bCs/>
          <w:snapToGrid w:val="0"/>
          <w:color w:val="FF0000"/>
          <w:sz w:val="21"/>
          <w:szCs w:val="21"/>
        </w:rPr>
        <w:t>日至</w:t>
      </w:r>
      <w:r w:rsidRPr="003D5F68">
        <w:rPr>
          <w:rFonts w:ascii="Times New Roman" w:hAnsi="Times New Roman" w:cs="Times New Roman" w:hint="eastAsia"/>
          <w:bCs/>
          <w:snapToGrid w:val="0"/>
          <w:color w:val="FF0000"/>
          <w:sz w:val="21"/>
          <w:szCs w:val="21"/>
        </w:rPr>
        <w:t>2024</w:t>
      </w:r>
      <w:r w:rsidRPr="003D5F68">
        <w:rPr>
          <w:rFonts w:ascii="Times New Roman" w:hAnsi="Times New Roman" w:cs="Times New Roman"/>
          <w:bCs/>
          <w:snapToGrid w:val="0"/>
          <w:color w:val="FF0000"/>
          <w:sz w:val="21"/>
          <w:szCs w:val="21"/>
        </w:rPr>
        <w:t>年</w:t>
      </w:r>
      <w:r w:rsidR="005F23A3">
        <w:rPr>
          <w:rFonts w:ascii="Times New Roman" w:hAnsi="Times New Roman" w:cs="Times New Roman" w:hint="eastAsia"/>
          <w:bCs/>
          <w:snapToGrid w:val="0"/>
          <w:color w:val="FF0000"/>
          <w:sz w:val="21"/>
          <w:szCs w:val="21"/>
        </w:rPr>
        <w:t>7</w:t>
      </w:r>
      <w:r w:rsidRPr="003D5F68">
        <w:rPr>
          <w:rFonts w:ascii="Times New Roman" w:hAnsi="Times New Roman" w:cs="Times New Roman"/>
          <w:bCs/>
          <w:snapToGrid w:val="0"/>
          <w:color w:val="FF0000"/>
          <w:sz w:val="21"/>
          <w:szCs w:val="21"/>
        </w:rPr>
        <w:t>月</w:t>
      </w:r>
      <w:r w:rsidR="003C2797">
        <w:rPr>
          <w:rFonts w:ascii="Times New Roman" w:hAnsi="Times New Roman" w:cs="Times New Roman" w:hint="eastAsia"/>
          <w:bCs/>
          <w:snapToGrid w:val="0"/>
          <w:color w:val="FF0000"/>
          <w:sz w:val="21"/>
          <w:szCs w:val="21"/>
        </w:rPr>
        <w:t>19</w:t>
      </w:r>
      <w:r w:rsidRPr="003D5F68">
        <w:rPr>
          <w:rFonts w:ascii="Times New Roman" w:hAnsi="Times New Roman" w:cs="Times New Roman"/>
          <w:bCs/>
          <w:snapToGrid w:val="0"/>
          <w:color w:val="FF0000"/>
          <w:sz w:val="21"/>
          <w:szCs w:val="21"/>
        </w:rPr>
        <w:t>日</w:t>
      </w:r>
      <w:r w:rsidR="00EF6B27">
        <w:rPr>
          <w:rFonts w:ascii="Times New Roman" w:hAnsi="Times New Roman" w:cs="Times New Roman"/>
          <w:bCs/>
          <w:snapToGrid w:val="0"/>
          <w:color w:val="000000"/>
          <w:sz w:val="21"/>
          <w:szCs w:val="21"/>
        </w:rPr>
        <w:t xml:space="preserve"> </w:t>
      </w: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北京时间</w:t>
      </w:r>
      <w:r w:rsidR="00EF6B27" w:rsidRPr="003D5F68">
        <w:rPr>
          <w:rFonts w:ascii="Times New Roman" w:hAnsi="Times New Roman" w:cs="Times New Roman" w:hint="eastAsia"/>
          <w:bCs/>
          <w:snapToGrid w:val="0"/>
          <w:color w:val="FF0000"/>
          <w:sz w:val="21"/>
          <w:szCs w:val="21"/>
        </w:rPr>
        <w:t>17:00</w:t>
      </w:r>
      <w:r>
        <w:rPr>
          <w:rFonts w:ascii="Times New Roman" w:hAnsi="Times New Roman" w:cs="Times New Roman"/>
          <w:bCs/>
          <w:snapToGrid w:val="0"/>
          <w:color w:val="000000"/>
          <w:sz w:val="21"/>
          <w:szCs w:val="21"/>
        </w:rPr>
        <w:t>)</w:t>
      </w:r>
    </w:p>
    <w:p w:rsidR="005F706A" w:rsidRDefault="008F0D45" w:rsidP="003D5F68">
      <w:pPr>
        <w:spacing w:line="500" w:lineRule="exact"/>
        <w:ind w:firstLineChars="200"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竞价文件</w:t>
      </w:r>
      <w:r>
        <w:rPr>
          <w:rFonts w:ascii="Times New Roman" w:eastAsiaTheme="majorEastAsia" w:hAnsi="Times New Roman" w:cs="Times New Roman"/>
          <w:sz w:val="21"/>
          <w:szCs w:val="21"/>
        </w:rPr>
        <w:t>获取方式：投标人登录合肥文旅博览集团有限公司网站（</w:t>
      </w:r>
      <w:r>
        <w:rPr>
          <w:rFonts w:ascii="Times New Roman" w:eastAsiaTheme="majorEastAsia" w:hAnsi="Times New Roman" w:cs="Times New Roman"/>
          <w:sz w:val="21"/>
          <w:szCs w:val="21"/>
        </w:rPr>
        <w:t>http://www.zwzcgl.com</w:t>
      </w:r>
      <w:r>
        <w:rPr>
          <w:rFonts w:ascii="Times New Roman" w:eastAsiaTheme="majorEastAsia" w:hAnsi="Times New Roman" w:cs="Times New Roman"/>
          <w:sz w:val="21"/>
          <w:szCs w:val="21"/>
        </w:rPr>
        <w:t>）下载</w:t>
      </w:r>
      <w:r>
        <w:rPr>
          <w:rFonts w:ascii="Times New Roman" w:eastAsiaTheme="majorEastAsia" w:hAnsi="Times New Roman" w:cs="Times New Roman" w:hint="eastAsia"/>
          <w:sz w:val="21"/>
          <w:szCs w:val="21"/>
        </w:rPr>
        <w:t>竞价</w:t>
      </w:r>
      <w:r>
        <w:rPr>
          <w:rFonts w:ascii="Times New Roman" w:eastAsiaTheme="majorEastAsia" w:hAnsi="Times New Roman" w:cs="Times New Roman"/>
          <w:sz w:val="21"/>
          <w:szCs w:val="21"/>
        </w:rPr>
        <w:t>文件</w:t>
      </w:r>
    </w:p>
    <w:p w:rsidR="005F706A" w:rsidRDefault="008F0D45" w:rsidP="003D5F68">
      <w:pPr>
        <w:widowControl/>
        <w:spacing w:line="500" w:lineRule="exact"/>
        <w:ind w:firstLineChars="200" w:firstLine="420"/>
        <w:jc w:val="left"/>
        <w:rPr>
          <w:rFonts w:ascii="Times New Roman" w:hAnsi="Times New Roman" w:cs="Times New Roman"/>
          <w:bCs/>
          <w:snapToGrid w:val="0"/>
          <w:color w:val="FF0000"/>
          <w:sz w:val="21"/>
        </w:rPr>
      </w:pPr>
      <w:r w:rsidRPr="003D5F68">
        <w:rPr>
          <w:rFonts w:ascii="Times New Roman" w:eastAsiaTheme="majorEastAsia" w:hAnsi="Times New Roman" w:cs="Times New Roman"/>
          <w:sz w:val="21"/>
          <w:szCs w:val="21"/>
        </w:rPr>
        <w:t>3.</w:t>
      </w:r>
      <w:r w:rsidRPr="003D5F68">
        <w:rPr>
          <w:rFonts w:ascii="Times New Roman" w:hAnsi="Times New Roman" w:cs="Times New Roman"/>
          <w:bCs/>
          <w:snapToGrid w:val="0"/>
          <w:sz w:val="21"/>
        </w:rPr>
        <w:t>报名方法：投标人下载附件《投标报名信息表》并完整填写信息后在规定的报名日期内发送至邮箱：</w:t>
      </w:r>
      <w:hyperlink r:id="rId10" w:history="1">
        <w:r>
          <w:rPr>
            <w:rStyle w:val="aff0"/>
            <w:rFonts w:ascii="Times New Roman" w:hAnsi="Times New Roman" w:cs="Times New Roman" w:hint="eastAsia"/>
            <w:bCs/>
            <w:snapToGrid w:val="0"/>
            <w:sz w:val="21"/>
          </w:rPr>
          <w:t>854516146</w:t>
        </w:r>
        <w:r>
          <w:rPr>
            <w:rStyle w:val="aff0"/>
            <w:rFonts w:ascii="Times New Roman" w:hAnsi="Times New Roman" w:cs="Times New Roman"/>
            <w:bCs/>
            <w:snapToGrid w:val="0"/>
            <w:sz w:val="21"/>
          </w:rPr>
          <w:t>@qq.com</w:t>
        </w:r>
      </w:hyperlink>
    </w:p>
    <w:p w:rsidR="005F706A" w:rsidRDefault="008F0D45">
      <w:pPr>
        <w:spacing w:line="360" w:lineRule="auto"/>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四、</w:t>
      </w:r>
      <w:r>
        <w:rPr>
          <w:rFonts w:asciiTheme="majorEastAsia" w:eastAsiaTheme="majorEastAsia" w:hAnsiTheme="majorEastAsia" w:cstheme="majorEastAsia" w:hint="eastAsia"/>
          <w:b/>
          <w:bCs/>
          <w:sz w:val="24"/>
          <w:szCs w:val="24"/>
        </w:rPr>
        <w:t>开标</w:t>
      </w:r>
      <w:r>
        <w:rPr>
          <w:rFonts w:asciiTheme="majorEastAsia" w:eastAsiaTheme="majorEastAsia" w:hAnsiTheme="majorEastAsia" w:cstheme="majorEastAsia"/>
          <w:b/>
          <w:bCs/>
          <w:sz w:val="24"/>
          <w:szCs w:val="24"/>
        </w:rPr>
        <w:t>时间及地点</w:t>
      </w:r>
      <w:bookmarkEnd w:id="6"/>
    </w:p>
    <w:p w:rsidR="005F706A" w:rsidRDefault="008F0D45">
      <w:pPr>
        <w:spacing w:line="360" w:lineRule="auto"/>
        <w:ind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时间：</w:t>
      </w:r>
      <w:r>
        <w:rPr>
          <w:rFonts w:ascii="Times New Roman" w:hAnsi="Times New Roman" w:cs="Times New Roman" w:hint="eastAsia"/>
          <w:bCs/>
          <w:snapToGrid w:val="0"/>
          <w:color w:val="000000"/>
          <w:sz w:val="21"/>
          <w:szCs w:val="21"/>
        </w:rPr>
        <w:t>待定</w:t>
      </w:r>
    </w:p>
    <w:p w:rsidR="005F706A" w:rsidRDefault="008F0D45">
      <w:pPr>
        <w:spacing w:line="360" w:lineRule="auto"/>
        <w:ind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地点：</w:t>
      </w:r>
      <w:r>
        <w:rPr>
          <w:rFonts w:ascii="Times New Roman" w:eastAsiaTheme="majorEastAsia" w:hAnsi="Times New Roman" w:cs="Times New Roman" w:hint="eastAsia"/>
          <w:sz w:val="21"/>
          <w:szCs w:val="21"/>
        </w:rPr>
        <w:t>合肥市政文外滩物业管理有限公司蜀山区习友路翠庭园商铺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5F706A" w:rsidRDefault="008F0D45">
      <w:pPr>
        <w:spacing w:line="360" w:lineRule="auto"/>
        <w:ind w:firstLine="482"/>
        <w:outlineLvl w:val="1"/>
        <w:rPr>
          <w:rFonts w:asciiTheme="majorEastAsia" w:eastAsiaTheme="majorEastAsia" w:hAnsiTheme="majorEastAsia" w:cstheme="majorEastAsia"/>
          <w:b/>
          <w:bCs/>
          <w:sz w:val="24"/>
          <w:szCs w:val="24"/>
        </w:rPr>
      </w:pPr>
      <w:bookmarkStart w:id="7" w:name="_Toc20681"/>
      <w:r>
        <w:rPr>
          <w:rFonts w:asciiTheme="majorEastAsia" w:eastAsiaTheme="majorEastAsia" w:hAnsiTheme="majorEastAsia" w:cstheme="majorEastAsia"/>
          <w:b/>
          <w:bCs/>
          <w:sz w:val="24"/>
          <w:szCs w:val="24"/>
        </w:rPr>
        <w:t>五、投标文件提交截止时间</w:t>
      </w:r>
      <w:bookmarkEnd w:id="7"/>
    </w:p>
    <w:p w:rsidR="005F706A" w:rsidRPr="00857938" w:rsidRDefault="008F0D45">
      <w:pPr>
        <w:spacing w:line="400" w:lineRule="exact"/>
        <w:ind w:firstLine="380"/>
        <w:outlineLvl w:val="1"/>
        <w:rPr>
          <w:sz w:val="21"/>
          <w:szCs w:val="21"/>
        </w:rPr>
      </w:pPr>
      <w:bookmarkStart w:id="8" w:name="_Toc32146"/>
      <w:r w:rsidRPr="00857938">
        <w:rPr>
          <w:rFonts w:hint="eastAsia"/>
          <w:sz w:val="21"/>
          <w:szCs w:val="21"/>
        </w:rPr>
        <w:t>投标文件递交的截止时间为2024年</w:t>
      </w:r>
      <w:r w:rsidR="00EF6B27" w:rsidRPr="00857938">
        <w:rPr>
          <w:rFonts w:hint="eastAsia"/>
          <w:color w:val="FF0000"/>
          <w:sz w:val="21"/>
          <w:szCs w:val="21"/>
        </w:rPr>
        <w:t>7</w:t>
      </w:r>
      <w:r w:rsidRPr="00857938">
        <w:rPr>
          <w:rFonts w:hint="eastAsia"/>
          <w:color w:val="FF0000"/>
          <w:sz w:val="21"/>
          <w:szCs w:val="21"/>
        </w:rPr>
        <w:t>月</w:t>
      </w:r>
      <w:r w:rsidR="003C2797">
        <w:rPr>
          <w:rFonts w:hint="eastAsia"/>
          <w:color w:val="FF0000"/>
          <w:sz w:val="21"/>
          <w:szCs w:val="21"/>
        </w:rPr>
        <w:t>2</w:t>
      </w:r>
      <w:r w:rsidR="00724421">
        <w:rPr>
          <w:rFonts w:hint="eastAsia"/>
          <w:color w:val="FF0000"/>
          <w:sz w:val="21"/>
          <w:szCs w:val="21"/>
        </w:rPr>
        <w:t>2</w:t>
      </w:r>
      <w:r w:rsidRPr="00857938">
        <w:rPr>
          <w:rFonts w:hint="eastAsia"/>
          <w:color w:val="FF0000"/>
          <w:sz w:val="21"/>
          <w:szCs w:val="21"/>
        </w:rPr>
        <w:t>日17</w:t>
      </w:r>
      <w:r w:rsidRPr="00857938">
        <w:rPr>
          <w:rFonts w:hint="eastAsia"/>
          <w:sz w:val="21"/>
          <w:szCs w:val="21"/>
        </w:rPr>
        <w:t>时00分，投标人应在截止时间前送达指定开标地点递交纸质版投标文件</w:t>
      </w:r>
      <w:r w:rsidR="00DA5CB7">
        <w:rPr>
          <w:rFonts w:hint="eastAsia"/>
          <w:sz w:val="21"/>
          <w:szCs w:val="21"/>
        </w:rPr>
        <w:t>(</w:t>
      </w:r>
      <w:r w:rsidR="00DA5CB7">
        <w:rPr>
          <w:rFonts w:ascii="Times New Roman" w:eastAsiaTheme="majorEastAsia" w:hAnsi="Times New Roman" w:cs="Times New Roman" w:hint="eastAsia"/>
          <w:sz w:val="21"/>
          <w:szCs w:val="21"/>
        </w:rPr>
        <w:t>蜀山区习友路翠庭园商铺</w:t>
      </w:r>
      <w:r w:rsidR="00DA5CB7">
        <w:rPr>
          <w:rFonts w:ascii="Times New Roman" w:eastAsiaTheme="majorEastAsia" w:hAnsi="Times New Roman" w:cs="Times New Roman" w:hint="eastAsia"/>
          <w:sz w:val="21"/>
          <w:szCs w:val="21"/>
        </w:rPr>
        <w:t>30</w:t>
      </w:r>
      <w:r w:rsidR="00DA5CB7">
        <w:rPr>
          <w:rFonts w:ascii="Times New Roman" w:eastAsiaTheme="majorEastAsia" w:hAnsi="Times New Roman" w:cs="Times New Roman" w:hint="eastAsia"/>
          <w:sz w:val="21"/>
          <w:szCs w:val="21"/>
        </w:rPr>
        <w:t>号</w:t>
      </w:r>
      <w:r w:rsidR="00DA5CB7">
        <w:rPr>
          <w:rFonts w:ascii="Times New Roman" w:eastAsiaTheme="majorEastAsia" w:hAnsi="Times New Roman" w:cs="Times New Roman" w:hint="eastAsia"/>
          <w:sz w:val="21"/>
          <w:szCs w:val="21"/>
        </w:rPr>
        <w:t>)</w:t>
      </w:r>
      <w:r w:rsidRPr="00857938">
        <w:rPr>
          <w:rFonts w:hint="eastAsia"/>
          <w:sz w:val="21"/>
          <w:szCs w:val="21"/>
        </w:rPr>
        <w:t>。</w:t>
      </w:r>
    </w:p>
    <w:p w:rsidR="005F706A" w:rsidRDefault="008F0D45">
      <w:pPr>
        <w:spacing w:line="400" w:lineRule="exact"/>
        <w:ind w:firstLine="482"/>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六、联系方式</w:t>
      </w:r>
      <w:bookmarkEnd w:id="8"/>
    </w:p>
    <w:p w:rsidR="005F706A" w:rsidRDefault="00E71F18">
      <w:pPr>
        <w:spacing w:line="400" w:lineRule="exact"/>
        <w:ind w:firstLine="420"/>
        <w:rPr>
          <w:rFonts w:ascii="Times New Roman" w:eastAsiaTheme="minorEastAsia" w:hAnsi="Times New Roman" w:cs="Times New Roman"/>
          <w:sz w:val="21"/>
          <w:szCs w:val="15"/>
        </w:rPr>
      </w:pPr>
      <w:r>
        <w:rPr>
          <w:rFonts w:ascii="Times New Roman" w:eastAsiaTheme="minorEastAsia" w:hAnsi="Times New Roman" w:cs="Times New Roman" w:hint="eastAsia"/>
          <w:sz w:val="21"/>
          <w:szCs w:val="15"/>
        </w:rPr>
        <w:t>1</w:t>
      </w:r>
      <w:r>
        <w:rPr>
          <w:rFonts w:ascii="Times New Roman" w:eastAsiaTheme="minorEastAsia" w:hAnsi="Times New Roman" w:cs="Times New Roman" w:hint="eastAsia"/>
          <w:sz w:val="21"/>
          <w:szCs w:val="15"/>
        </w:rPr>
        <w:t>、</w:t>
      </w:r>
      <w:r w:rsidR="008F0D45">
        <w:rPr>
          <w:rFonts w:ascii="Times New Roman" w:eastAsiaTheme="minorEastAsia" w:hAnsi="Times New Roman" w:cs="Times New Roman"/>
          <w:sz w:val="21"/>
          <w:szCs w:val="15"/>
        </w:rPr>
        <w:t>招标人：</w:t>
      </w:r>
      <w:r w:rsidR="008F0D45">
        <w:rPr>
          <w:rFonts w:hint="eastAsia"/>
          <w:bCs/>
          <w:color w:val="000000"/>
          <w:sz w:val="21"/>
          <w:szCs w:val="21"/>
        </w:rPr>
        <w:t>合肥市政文外滩物业管理有限公司</w:t>
      </w:r>
    </w:p>
    <w:p w:rsidR="005F706A" w:rsidRDefault="008F0D45">
      <w:pPr>
        <w:spacing w:line="400" w:lineRule="exact"/>
        <w:ind w:firstLine="420"/>
        <w:rPr>
          <w:rFonts w:ascii="Times New Roman" w:eastAsiaTheme="minorEastAsia" w:hAnsi="Times New Roman" w:cs="Times New Roman"/>
          <w:sz w:val="21"/>
          <w:szCs w:val="15"/>
          <w:u w:val="single"/>
        </w:rPr>
      </w:pPr>
      <w:r>
        <w:rPr>
          <w:rFonts w:ascii="Times New Roman" w:eastAsiaTheme="minorEastAsia" w:hAnsi="Times New Roman" w:cs="Times New Roman"/>
          <w:sz w:val="21"/>
          <w:szCs w:val="15"/>
        </w:rPr>
        <w:t>地</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址：</w:t>
      </w:r>
      <w:r>
        <w:rPr>
          <w:rFonts w:hint="eastAsia"/>
          <w:sz w:val="21"/>
          <w:szCs w:val="21"/>
        </w:rPr>
        <w:t>蜀山区习友路翠庭园商铺30号</w:t>
      </w:r>
    </w:p>
    <w:p w:rsidR="005F706A" w:rsidRDefault="008F0D45">
      <w:pPr>
        <w:spacing w:line="400" w:lineRule="exact"/>
        <w:ind w:firstLine="420"/>
        <w:rPr>
          <w:rFonts w:ascii="Times New Roman" w:eastAsiaTheme="minorEastAsia" w:hAnsi="Times New Roman" w:cs="Times New Roman"/>
          <w:sz w:val="21"/>
          <w:szCs w:val="15"/>
        </w:rPr>
      </w:pPr>
      <w:r>
        <w:rPr>
          <w:rFonts w:ascii="Times New Roman" w:eastAsiaTheme="minorEastAsia" w:hAnsi="Times New Roman" w:cs="Times New Roman"/>
          <w:sz w:val="21"/>
          <w:szCs w:val="15"/>
        </w:rPr>
        <w:t>联系人：</w:t>
      </w:r>
      <w:r>
        <w:rPr>
          <w:rFonts w:ascii="Times New Roman" w:eastAsiaTheme="minorEastAsia" w:hAnsi="Times New Roman" w:cs="Times New Roman" w:hint="eastAsia"/>
          <w:sz w:val="21"/>
          <w:szCs w:val="15"/>
        </w:rPr>
        <w:t>蔡工</w:t>
      </w:r>
    </w:p>
    <w:p w:rsidR="005F706A" w:rsidRDefault="008F0D45" w:rsidP="003D5F68">
      <w:pPr>
        <w:spacing w:line="560" w:lineRule="exact"/>
        <w:ind w:firstLineChars="250" w:firstLine="525"/>
        <w:rPr>
          <w:rFonts w:ascii="Times New Roman" w:eastAsiaTheme="minorEastAsia" w:hAnsi="Times New Roman" w:cs="Times New Roman"/>
          <w:sz w:val="21"/>
          <w:szCs w:val="15"/>
        </w:rPr>
      </w:pPr>
      <w:r>
        <w:rPr>
          <w:rFonts w:ascii="Times New Roman" w:eastAsiaTheme="minorEastAsia" w:hAnsi="Times New Roman" w:cs="Times New Roman"/>
          <w:sz w:val="21"/>
          <w:szCs w:val="15"/>
        </w:rPr>
        <w:lastRenderedPageBreak/>
        <w:t>电</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话：</w:t>
      </w:r>
      <w:r>
        <w:rPr>
          <w:rFonts w:ascii="Times New Roman" w:eastAsiaTheme="minorEastAsia" w:hAnsi="Times New Roman" w:cs="Times New Roman" w:hint="eastAsia"/>
          <w:sz w:val="21"/>
          <w:szCs w:val="15"/>
        </w:rPr>
        <w:t>0551-63530813</w:t>
      </w:r>
    </w:p>
    <w:p w:rsidR="005F706A" w:rsidRDefault="008F0D45">
      <w:pPr>
        <w:spacing w:line="400" w:lineRule="exact"/>
        <w:ind w:firstLine="420"/>
        <w:rPr>
          <w:rFonts w:ascii="Times New Roman" w:eastAsiaTheme="minorEastAsia" w:hAnsi="Times New Roman" w:cs="Times New Roman"/>
          <w:b/>
          <w:sz w:val="21"/>
          <w:szCs w:val="15"/>
        </w:rPr>
      </w:pPr>
      <w:r>
        <w:rPr>
          <w:rFonts w:ascii="Times New Roman" w:eastAsiaTheme="minorEastAsia" w:hAnsi="Times New Roman" w:cs="Times New Roman" w:hint="eastAsia"/>
          <w:sz w:val="21"/>
          <w:szCs w:val="15"/>
        </w:rPr>
        <w:t>2</w:t>
      </w:r>
      <w:r>
        <w:rPr>
          <w:rFonts w:ascii="Times New Roman" w:eastAsiaTheme="minorEastAsia" w:hAnsi="Times New Roman" w:cs="Times New Roman"/>
          <w:b/>
          <w:sz w:val="21"/>
          <w:szCs w:val="15"/>
        </w:rPr>
        <w:t>.</w:t>
      </w:r>
      <w:r>
        <w:rPr>
          <w:rFonts w:ascii="Times New Roman" w:eastAsiaTheme="minorEastAsia" w:hAnsi="Times New Roman" w:cs="Times New Roman"/>
          <w:sz w:val="21"/>
          <w:szCs w:val="15"/>
        </w:rPr>
        <w:t>监督管理部门</w:t>
      </w:r>
    </w:p>
    <w:p w:rsidR="005F706A" w:rsidRDefault="008F0D45" w:rsidP="003D5F68">
      <w:pPr>
        <w:widowControl/>
        <w:spacing w:line="400" w:lineRule="exact"/>
        <w:ind w:firstLineChars="200" w:firstLine="420"/>
        <w:jc w:val="left"/>
        <w:rPr>
          <w:rFonts w:ascii="Times New Roman" w:eastAsiaTheme="minorEastAsia" w:hAnsi="Times New Roman" w:cs="Times New Roman"/>
          <w:sz w:val="21"/>
          <w:szCs w:val="15"/>
          <w:u w:val="single"/>
        </w:rPr>
      </w:pPr>
      <w:r>
        <w:rPr>
          <w:rFonts w:ascii="Times New Roman" w:hAnsi="Times New Roman" w:cs="Times New Roman"/>
          <w:bCs/>
          <w:snapToGrid w:val="0"/>
          <w:sz w:val="21"/>
          <w:szCs w:val="21"/>
        </w:rPr>
        <w:t>监督管理部门：</w:t>
      </w:r>
      <w:r>
        <w:rPr>
          <w:rFonts w:ascii="Times New Roman" w:hAnsi="Times New Roman" w:cs="Times New Roman" w:hint="eastAsia"/>
          <w:bCs/>
          <w:snapToGrid w:val="0"/>
          <w:sz w:val="21"/>
          <w:szCs w:val="21"/>
        </w:rPr>
        <w:t>纪检监察室</w:t>
      </w:r>
    </w:p>
    <w:p w:rsidR="005F706A" w:rsidRDefault="008F0D45" w:rsidP="003D5F68">
      <w:pPr>
        <w:widowControl/>
        <w:spacing w:line="400" w:lineRule="exact"/>
        <w:ind w:firstLineChars="200" w:firstLine="420"/>
        <w:jc w:val="left"/>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址：</w:t>
      </w:r>
      <w:r>
        <w:rPr>
          <w:rFonts w:hint="eastAsia"/>
          <w:sz w:val="21"/>
          <w:szCs w:val="21"/>
        </w:rPr>
        <w:t>蜀山区习友路翠庭园商铺38号</w:t>
      </w:r>
    </w:p>
    <w:p w:rsidR="005F706A" w:rsidRDefault="008F0D45" w:rsidP="003D5F68">
      <w:pPr>
        <w:widowControl/>
        <w:spacing w:line="400" w:lineRule="exact"/>
        <w:ind w:firstLineChars="200" w:firstLine="420"/>
        <w:jc w:val="left"/>
        <w:rPr>
          <w:rFonts w:ascii="Times New Roman" w:hAnsi="Times New Roman" w:cs="Times New Roman"/>
          <w:bCs/>
          <w:snapToGrid w:val="0"/>
          <w:sz w:val="24"/>
          <w:szCs w:val="24"/>
        </w:rPr>
      </w:pPr>
      <w:r>
        <w:rPr>
          <w:rFonts w:ascii="Times New Roman" w:hAnsi="Times New Roman" w:cs="Times New Roman"/>
          <w:bCs/>
          <w:snapToGrid w:val="0"/>
          <w:sz w:val="21"/>
          <w:szCs w:val="21"/>
        </w:rPr>
        <w:t>电</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话：</w:t>
      </w:r>
      <w:r>
        <w:rPr>
          <w:rFonts w:ascii="Times New Roman" w:eastAsiaTheme="minorEastAsia" w:hAnsi="Times New Roman" w:cs="Times New Roman" w:hint="eastAsia"/>
          <w:sz w:val="21"/>
          <w:szCs w:val="15"/>
        </w:rPr>
        <w:t>0551-63530368</w:t>
      </w:r>
    </w:p>
    <w:p w:rsidR="005F706A" w:rsidRDefault="008F0D45">
      <w:pPr>
        <w:spacing w:line="400" w:lineRule="exact"/>
        <w:ind w:firstLine="482"/>
        <w:outlineLvl w:val="1"/>
        <w:rPr>
          <w:rFonts w:asciiTheme="majorEastAsia" w:eastAsiaTheme="majorEastAsia" w:hAnsiTheme="majorEastAsia" w:cstheme="majorEastAsia"/>
          <w:b/>
          <w:bCs/>
          <w:sz w:val="24"/>
          <w:szCs w:val="24"/>
        </w:rPr>
      </w:pPr>
      <w:bookmarkStart w:id="9" w:name="_Toc30347"/>
      <w:r>
        <w:rPr>
          <w:rFonts w:asciiTheme="majorEastAsia" w:eastAsiaTheme="majorEastAsia" w:hAnsiTheme="majorEastAsia" w:cstheme="majorEastAsia"/>
          <w:b/>
          <w:bCs/>
          <w:sz w:val="24"/>
          <w:szCs w:val="24"/>
        </w:rPr>
        <w:t>七、其他事项说明</w:t>
      </w:r>
      <w:bookmarkEnd w:id="9"/>
    </w:p>
    <w:p w:rsidR="005F706A" w:rsidRDefault="008F0D45" w:rsidP="003D5F68">
      <w:pPr>
        <w:widowControl/>
        <w:spacing w:line="400" w:lineRule="exact"/>
        <w:ind w:firstLineChars="200" w:firstLine="42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w:t>
      </w:r>
      <w:r>
        <w:rPr>
          <w:rFonts w:ascii="Times New Roman" w:hAnsi="Times New Roman" w:cs="Times New Roman"/>
          <w:bCs/>
          <w:snapToGrid w:val="0"/>
          <w:sz w:val="21"/>
          <w:szCs w:val="21"/>
        </w:rPr>
        <w:t>08:00-12:00</w:t>
      </w:r>
      <w:r>
        <w:rPr>
          <w:rFonts w:ascii="Times New Roman" w:hAnsi="Times New Roman" w:cs="Times New Roman"/>
          <w:bCs/>
          <w:snapToGrid w:val="0"/>
          <w:sz w:val="21"/>
          <w:szCs w:val="21"/>
        </w:rPr>
        <w:t>，下午</w:t>
      </w:r>
      <w:r>
        <w:rPr>
          <w:rFonts w:ascii="Times New Roman" w:hAnsi="Times New Roman" w:cs="Times New Roman"/>
          <w:bCs/>
          <w:snapToGrid w:val="0"/>
          <w:sz w:val="21"/>
          <w:szCs w:val="21"/>
        </w:rPr>
        <w:t>2:30-5:30</w:t>
      </w:r>
      <w:r>
        <w:rPr>
          <w:rFonts w:ascii="Times New Roman" w:hAnsi="Times New Roman" w:cs="Times New Roman"/>
          <w:bCs/>
          <w:snapToGrid w:val="0"/>
          <w:sz w:val="21"/>
          <w:szCs w:val="21"/>
        </w:rPr>
        <w:t>，节假日休息）与项目联系人联系。</w:t>
      </w:r>
    </w:p>
    <w:p w:rsidR="005F706A" w:rsidRDefault="008F0D45">
      <w:pPr>
        <w:spacing w:line="400" w:lineRule="exact"/>
        <w:ind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10" w:name="_Toc12504"/>
      <w:r>
        <w:rPr>
          <w:rFonts w:asciiTheme="minorEastAsia" w:eastAsiaTheme="minorEastAsia" w:hAnsiTheme="minorEastAsia" w:hint="eastAsia"/>
          <w:b/>
          <w:sz w:val="28"/>
        </w:rPr>
        <w:lastRenderedPageBreak/>
        <w:t>第二章 投标人</w:t>
      </w:r>
      <w:r>
        <w:rPr>
          <w:rFonts w:asciiTheme="minorEastAsia" w:eastAsiaTheme="minorEastAsia" w:hAnsiTheme="minorEastAsia"/>
          <w:b/>
          <w:sz w:val="28"/>
        </w:rPr>
        <w:t>须知</w:t>
      </w:r>
      <w:bookmarkEnd w:id="10"/>
    </w:p>
    <w:p w:rsidR="005F706A" w:rsidRDefault="008F0D45">
      <w:pPr>
        <w:spacing w:line="360" w:lineRule="auto"/>
        <w:ind w:firstLine="482"/>
        <w:jc w:val="center"/>
        <w:outlineLvl w:val="1"/>
        <w:rPr>
          <w:rFonts w:asciiTheme="minorEastAsia" w:eastAsiaTheme="minorEastAsia" w:hAnsiTheme="minorEastAsia"/>
          <w:b/>
          <w:sz w:val="24"/>
        </w:rPr>
      </w:pPr>
      <w:bookmarkStart w:id="11" w:name="_Toc2790"/>
      <w:r>
        <w:rPr>
          <w:rFonts w:asciiTheme="minorEastAsia" w:eastAsiaTheme="minorEastAsia" w:hAnsiTheme="minorEastAsia" w:hint="eastAsia"/>
          <w:b/>
          <w:sz w:val="24"/>
        </w:rPr>
        <w:t>投标人</w:t>
      </w:r>
      <w:r>
        <w:rPr>
          <w:rFonts w:asciiTheme="minorEastAsia" w:eastAsiaTheme="minorEastAsia" w:hAnsiTheme="minorEastAsia"/>
          <w:b/>
          <w:sz w:val="24"/>
        </w:rPr>
        <w:t>须</w:t>
      </w:r>
      <w:r>
        <w:rPr>
          <w:rFonts w:asciiTheme="minorEastAsia" w:eastAsiaTheme="minorEastAsia" w:hAnsiTheme="minorEastAsia" w:hint="eastAsia"/>
          <w:b/>
          <w:sz w:val="24"/>
        </w:rPr>
        <w:t>知前附表</w:t>
      </w:r>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9"/>
        <w:gridCol w:w="1395"/>
        <w:gridCol w:w="6178"/>
      </w:tblGrid>
      <w:tr w:rsidR="005F706A">
        <w:trPr>
          <w:trHeight w:val="23"/>
        </w:trPr>
        <w:tc>
          <w:tcPr>
            <w:tcW w:w="556" w:type="pct"/>
            <w:vAlign w:val="center"/>
          </w:tcPr>
          <w:p w:rsidR="005F706A" w:rsidRDefault="008F0D45" w:rsidP="00815942">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条款号</w:t>
            </w:r>
          </w:p>
        </w:tc>
        <w:tc>
          <w:tcPr>
            <w:tcW w:w="818" w:type="pct"/>
            <w:vAlign w:val="center"/>
          </w:tcPr>
          <w:p w:rsidR="005F706A" w:rsidRDefault="008F0D45" w:rsidP="00815942">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条款名称</w:t>
            </w:r>
          </w:p>
        </w:tc>
        <w:tc>
          <w:tcPr>
            <w:tcW w:w="3624" w:type="pct"/>
            <w:vAlign w:val="center"/>
          </w:tcPr>
          <w:p w:rsidR="005F706A" w:rsidRDefault="008F0D45" w:rsidP="00D55AC1">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内容、说明与要求</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w:t>
            </w:r>
          </w:p>
        </w:tc>
        <w:tc>
          <w:tcPr>
            <w:tcW w:w="818" w:type="pct"/>
            <w:vAlign w:val="center"/>
          </w:tcPr>
          <w:p w:rsidR="005F706A" w:rsidRDefault="008F0D45" w:rsidP="00815942">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服务地点</w:t>
            </w:r>
          </w:p>
        </w:tc>
        <w:tc>
          <w:tcPr>
            <w:tcW w:w="3624" w:type="pct"/>
            <w:vAlign w:val="center"/>
          </w:tcPr>
          <w:p w:rsidR="005F706A" w:rsidRPr="004915F6" w:rsidRDefault="008F0D45" w:rsidP="00D55AC1">
            <w:pPr>
              <w:pStyle w:val="xl31"/>
              <w:widowControl w:val="0"/>
              <w:spacing w:before="0" w:beforeAutospacing="0" w:after="0" w:afterAutospacing="0" w:line="360" w:lineRule="auto"/>
              <w:jc w:val="both"/>
              <w:rPr>
                <w:rFonts w:cs="宋体"/>
                <w:b w:val="0"/>
                <w:strike/>
                <w:sz w:val="21"/>
                <w:szCs w:val="21"/>
              </w:rPr>
            </w:pPr>
            <w:r w:rsidRPr="004915F6">
              <w:rPr>
                <w:rFonts w:ascii="Times New Roman" w:hAnsi="Times New Roman" w:cs="Times New Roman" w:hint="eastAsia"/>
                <w:iCs/>
                <w:sz w:val="21"/>
                <w:szCs w:val="21"/>
              </w:rPr>
              <w:t>天鹅湖畔综合楼、国土大厦、陶然居小区</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2</w:t>
            </w:r>
          </w:p>
        </w:tc>
        <w:tc>
          <w:tcPr>
            <w:tcW w:w="818" w:type="pct"/>
            <w:vAlign w:val="center"/>
          </w:tcPr>
          <w:p w:rsidR="005F706A" w:rsidRDefault="008F0D45" w:rsidP="00815942">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服务期限</w:t>
            </w:r>
          </w:p>
        </w:tc>
        <w:tc>
          <w:tcPr>
            <w:tcW w:w="3624" w:type="pct"/>
            <w:vAlign w:val="bottom"/>
          </w:tcPr>
          <w:p w:rsidR="005F706A" w:rsidRPr="004915F6" w:rsidRDefault="008F0D45" w:rsidP="004915F6">
            <w:pPr>
              <w:pStyle w:val="Web"/>
            </w:pPr>
            <w:r w:rsidRPr="004915F6">
              <w:rPr>
                <w:rFonts w:hint="eastAsia"/>
              </w:rPr>
              <w:t>壹年</w:t>
            </w:r>
            <w:bookmarkStart w:id="12" w:name="_GoBack"/>
            <w:bookmarkEnd w:id="12"/>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3</w:t>
            </w:r>
          </w:p>
        </w:tc>
        <w:tc>
          <w:tcPr>
            <w:tcW w:w="818" w:type="pct"/>
            <w:vAlign w:val="center"/>
          </w:tcPr>
          <w:p w:rsidR="005F706A" w:rsidRDefault="008F0D45" w:rsidP="00815942">
            <w:pPr>
              <w:pStyle w:val="xl31"/>
              <w:widowControl w:val="0"/>
              <w:spacing w:before="0" w:beforeAutospacing="0" w:after="0" w:afterAutospacing="0" w:line="360" w:lineRule="auto"/>
              <w:jc w:val="left"/>
              <w:rPr>
                <w:rFonts w:cs="宋体"/>
                <w:b w:val="0"/>
                <w:sz w:val="21"/>
                <w:szCs w:val="21"/>
              </w:rPr>
            </w:pPr>
            <w:r>
              <w:rPr>
                <w:rFonts w:cs="宋体" w:hint="eastAsia"/>
                <w:b w:val="0"/>
                <w:sz w:val="21"/>
                <w:szCs w:val="21"/>
              </w:rPr>
              <w:t>现场踏勘</w:t>
            </w:r>
          </w:p>
        </w:tc>
        <w:tc>
          <w:tcPr>
            <w:tcW w:w="3624" w:type="pct"/>
            <w:vAlign w:val="center"/>
          </w:tcPr>
          <w:p w:rsidR="005F706A" w:rsidRDefault="008F0D45" w:rsidP="00D55AC1">
            <w:pPr>
              <w:spacing w:line="360" w:lineRule="auto"/>
              <w:rPr>
                <w:rFonts w:cs="宋体"/>
                <w:bCs/>
                <w:kern w:val="2"/>
                <w:sz w:val="21"/>
                <w:szCs w:val="21"/>
              </w:rPr>
            </w:pPr>
            <w:r>
              <w:rPr>
                <w:rFonts w:cs="宋体" w:hint="eastAsia"/>
                <w:kern w:val="2"/>
                <w:sz w:val="21"/>
                <w:szCs w:val="21"/>
              </w:rPr>
              <w:t>☑</w:t>
            </w:r>
            <w:r>
              <w:rPr>
                <w:rFonts w:cs="宋体" w:hint="eastAsia"/>
                <w:bCs/>
                <w:kern w:val="2"/>
                <w:sz w:val="21"/>
                <w:szCs w:val="21"/>
              </w:rPr>
              <w:t xml:space="preserve">自行踏勘     </w:t>
            </w:r>
            <w:r>
              <w:rPr>
                <w:rFonts w:cs="宋体" w:hint="eastAsia"/>
                <w:kern w:val="2"/>
                <w:sz w:val="21"/>
                <w:szCs w:val="21"/>
              </w:rPr>
              <w:t>□</w:t>
            </w:r>
            <w:r>
              <w:rPr>
                <w:rFonts w:cs="宋体" w:hint="eastAsia"/>
                <w:bCs/>
                <w:kern w:val="2"/>
                <w:sz w:val="21"/>
                <w:szCs w:val="21"/>
              </w:rPr>
              <w:t>集中组织     时间：年月日时分现场踏勘：</w:t>
            </w:r>
          </w:p>
          <w:p w:rsidR="005F706A" w:rsidRDefault="008F0D45" w:rsidP="003D5F68">
            <w:pPr>
              <w:spacing w:line="360" w:lineRule="auto"/>
              <w:ind w:firstLine="420"/>
              <w:rPr>
                <w:rFonts w:ascii="Times New Roman" w:hAnsi="Times New Roman" w:cs="Times New Roman"/>
                <w:bCs/>
                <w:iCs/>
                <w:sz w:val="21"/>
                <w:szCs w:val="21"/>
              </w:rPr>
            </w:pPr>
            <w:r>
              <w:rPr>
                <w:rFonts w:ascii="Times New Roman" w:hAnsi="Times New Roman" w:cs="Times New Roman" w:hint="eastAsia"/>
                <w:bCs/>
                <w:iCs/>
                <w:sz w:val="21"/>
                <w:szCs w:val="21"/>
              </w:rPr>
              <w:t>天鹅湖畔综合楼</w:t>
            </w:r>
            <w:r>
              <w:rPr>
                <w:rFonts w:cs="宋体" w:hint="eastAsia"/>
                <w:bCs/>
                <w:kern w:val="2"/>
                <w:sz w:val="21"/>
                <w:szCs w:val="21"/>
              </w:rPr>
              <w:t>联系人：</w:t>
            </w:r>
            <w:r>
              <w:rPr>
                <w:rFonts w:ascii="Times New Roman" w:hAnsi="Times New Roman" w:cs="Times New Roman" w:hint="eastAsia"/>
                <w:bCs/>
                <w:iCs/>
                <w:sz w:val="21"/>
                <w:szCs w:val="21"/>
              </w:rPr>
              <w:t>张经理</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联系电话：</w:t>
            </w:r>
            <w:r>
              <w:rPr>
                <w:rFonts w:ascii="Times New Roman" w:hAnsi="Times New Roman" w:cs="Times New Roman" w:hint="eastAsia"/>
                <w:bCs/>
                <w:iCs/>
                <w:sz w:val="21"/>
                <w:szCs w:val="21"/>
              </w:rPr>
              <w:t>13966718345</w:t>
            </w:r>
          </w:p>
          <w:p w:rsidR="005F706A" w:rsidRDefault="008F0D45" w:rsidP="003D5F68">
            <w:pPr>
              <w:spacing w:line="360" w:lineRule="auto"/>
              <w:ind w:firstLine="420"/>
              <w:rPr>
                <w:rFonts w:ascii="Times New Roman" w:hAnsi="Times New Roman" w:cs="Times New Roman"/>
                <w:bCs/>
                <w:iCs/>
                <w:sz w:val="21"/>
                <w:szCs w:val="21"/>
              </w:rPr>
            </w:pPr>
            <w:r>
              <w:rPr>
                <w:rFonts w:ascii="Times New Roman" w:hAnsi="Times New Roman" w:cs="Times New Roman" w:hint="eastAsia"/>
                <w:bCs/>
                <w:iCs/>
                <w:sz w:val="21"/>
                <w:szCs w:val="21"/>
              </w:rPr>
              <w:t>国</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土</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大</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厦</w:t>
            </w:r>
            <w:r>
              <w:rPr>
                <w:rFonts w:ascii="Times New Roman" w:hAnsi="Times New Roman" w:cs="Times New Roman" w:hint="eastAsia"/>
                <w:bCs/>
                <w:iCs/>
                <w:sz w:val="21"/>
                <w:szCs w:val="21"/>
              </w:rPr>
              <w:t xml:space="preserve"> </w:t>
            </w:r>
            <w:r>
              <w:rPr>
                <w:rFonts w:cs="宋体" w:hint="eastAsia"/>
                <w:bCs/>
                <w:kern w:val="2"/>
                <w:sz w:val="21"/>
                <w:szCs w:val="21"/>
              </w:rPr>
              <w:t>联 系 人：</w:t>
            </w:r>
            <w:r>
              <w:rPr>
                <w:rFonts w:ascii="Times New Roman" w:hAnsi="Times New Roman" w:cs="Times New Roman" w:hint="eastAsia"/>
                <w:bCs/>
                <w:iCs/>
                <w:sz w:val="21"/>
                <w:szCs w:val="21"/>
              </w:rPr>
              <w:t>胡经理</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联系电话：</w:t>
            </w:r>
            <w:r>
              <w:rPr>
                <w:rFonts w:ascii="Times New Roman" w:hAnsi="Times New Roman" w:cs="Times New Roman" w:hint="eastAsia"/>
                <w:bCs/>
                <w:iCs/>
                <w:sz w:val="21"/>
                <w:szCs w:val="21"/>
              </w:rPr>
              <w:t>13966744811</w:t>
            </w:r>
          </w:p>
          <w:p w:rsidR="005F706A" w:rsidRDefault="008F0D45" w:rsidP="003D5F68">
            <w:pPr>
              <w:spacing w:line="360" w:lineRule="auto"/>
              <w:ind w:firstLine="420"/>
              <w:rPr>
                <w:rFonts w:cs="宋体"/>
                <w:bCs/>
                <w:kern w:val="2"/>
                <w:sz w:val="21"/>
                <w:szCs w:val="21"/>
                <w:u w:val="single"/>
              </w:rPr>
            </w:pPr>
            <w:r>
              <w:rPr>
                <w:rFonts w:ascii="Times New Roman" w:hAnsi="Times New Roman" w:cs="Times New Roman" w:hint="eastAsia"/>
                <w:bCs/>
                <w:iCs/>
                <w:sz w:val="21"/>
                <w:szCs w:val="21"/>
              </w:rPr>
              <w:t>陶然居小区</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联</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系</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人：</w:t>
            </w:r>
            <w:r>
              <w:rPr>
                <w:rFonts w:hint="eastAsia"/>
                <w:bCs/>
                <w:sz w:val="21"/>
                <w:szCs w:val="21"/>
              </w:rPr>
              <w:t>陈经理  联系电话：13865995526</w:t>
            </w:r>
          </w:p>
          <w:p w:rsidR="005F706A" w:rsidRDefault="008F0D45" w:rsidP="003D5F68">
            <w:pPr>
              <w:pStyle w:val="xl31"/>
              <w:widowControl w:val="0"/>
              <w:spacing w:before="0" w:beforeAutospacing="0" w:after="0" w:afterAutospacing="0" w:line="360" w:lineRule="auto"/>
              <w:ind w:firstLine="422"/>
              <w:jc w:val="both"/>
              <w:rPr>
                <w:rFonts w:cs="宋体"/>
                <w:sz w:val="21"/>
                <w:szCs w:val="21"/>
              </w:rPr>
            </w:pPr>
            <w:r>
              <w:rPr>
                <w:rFonts w:cs="宋体" w:hint="eastAsia"/>
                <w:bCs w:val="0"/>
                <w:kern w:val="2"/>
                <w:sz w:val="21"/>
                <w:szCs w:val="21"/>
              </w:rPr>
              <w:t>备注：如投标人未参加招标人统一组织的现场踏勘，视同放弃现场踏勘，由此引起的一切责任由投标人自行承担。</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4</w:t>
            </w:r>
          </w:p>
        </w:tc>
        <w:tc>
          <w:tcPr>
            <w:tcW w:w="818" w:type="pct"/>
            <w:vAlign w:val="center"/>
          </w:tcPr>
          <w:p w:rsidR="005F706A" w:rsidRPr="004915F6" w:rsidRDefault="008F0D45" w:rsidP="00815942">
            <w:pPr>
              <w:pStyle w:val="DL"/>
              <w:jc w:val="both"/>
              <w:rPr>
                <w:color w:val="auto"/>
              </w:rPr>
            </w:pPr>
            <w:r w:rsidRPr="004915F6">
              <w:rPr>
                <w:rFonts w:hint="eastAsia"/>
                <w:color w:val="auto"/>
              </w:rPr>
              <w:t>关于联合体参与投标的相关约定</w:t>
            </w:r>
          </w:p>
        </w:tc>
        <w:tc>
          <w:tcPr>
            <w:tcW w:w="3624" w:type="pct"/>
            <w:vAlign w:val="center"/>
          </w:tcPr>
          <w:p w:rsidR="005F706A" w:rsidRDefault="008F0D45">
            <w:pPr>
              <w:pStyle w:val="xl31"/>
              <w:widowControl w:val="0"/>
              <w:spacing w:before="0" w:beforeAutospacing="0" w:after="0" w:afterAutospacing="0" w:line="360" w:lineRule="auto"/>
              <w:ind w:firstLine="420"/>
              <w:jc w:val="both"/>
              <w:rPr>
                <w:rFonts w:cs="宋体"/>
                <w:b w:val="0"/>
                <w:sz w:val="21"/>
                <w:szCs w:val="21"/>
              </w:rPr>
            </w:pPr>
            <w:r>
              <w:rPr>
                <w:rFonts w:cs="宋体" w:hint="eastAsia"/>
                <w:b w:val="0"/>
                <w:sz w:val="21"/>
                <w:szCs w:val="21"/>
              </w:rPr>
              <w:t>本项目不接受联合体投标</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5</w:t>
            </w:r>
          </w:p>
        </w:tc>
        <w:tc>
          <w:tcPr>
            <w:tcW w:w="818" w:type="pct"/>
            <w:vAlign w:val="center"/>
          </w:tcPr>
          <w:p w:rsidR="005F706A" w:rsidRPr="004915F6" w:rsidRDefault="008F0D45" w:rsidP="00815942">
            <w:pPr>
              <w:pStyle w:val="DL"/>
              <w:jc w:val="both"/>
              <w:rPr>
                <w:color w:val="auto"/>
              </w:rPr>
            </w:pPr>
            <w:r w:rsidRPr="004915F6">
              <w:rPr>
                <w:rFonts w:hint="eastAsia"/>
                <w:color w:val="auto"/>
              </w:rPr>
              <w:t>初审业绩要求</w:t>
            </w:r>
          </w:p>
        </w:tc>
        <w:tc>
          <w:tcPr>
            <w:tcW w:w="3624" w:type="pct"/>
            <w:vAlign w:val="center"/>
          </w:tcPr>
          <w:p w:rsidR="005F706A" w:rsidRDefault="008F0D45" w:rsidP="00D66829">
            <w:pPr>
              <w:spacing w:line="360" w:lineRule="auto"/>
              <w:rPr>
                <w:rFonts w:ascii="Times New Roman" w:hAnsi="Times New Roman" w:cs="Times New Roman"/>
                <w:i/>
                <w:iCs/>
                <w:color w:val="FF0000"/>
                <w:kern w:val="2"/>
                <w:sz w:val="21"/>
                <w:szCs w:val="21"/>
              </w:rPr>
            </w:pPr>
            <w:r>
              <w:rPr>
                <w:rFonts w:hint="eastAsia"/>
                <w:sz w:val="21"/>
                <w:szCs w:val="21"/>
              </w:rPr>
              <w:t>投标人应按下列规定提供业绩证明资料：</w:t>
            </w:r>
          </w:p>
          <w:p w:rsidR="005F706A" w:rsidRDefault="008F0D45" w:rsidP="003D5F68">
            <w:pPr>
              <w:spacing w:line="360" w:lineRule="auto"/>
              <w:ind w:firstLine="420"/>
              <w:rPr>
                <w:sz w:val="21"/>
                <w:szCs w:val="21"/>
              </w:rPr>
            </w:pPr>
            <w:r>
              <w:rPr>
                <w:rFonts w:cs="宋体" w:hint="eastAsia"/>
                <w:kern w:val="2"/>
                <w:sz w:val="21"/>
                <w:szCs w:val="21"/>
              </w:rPr>
              <w:t>☑</w:t>
            </w:r>
            <w:r>
              <w:rPr>
                <w:rFonts w:hint="eastAsia"/>
                <w:sz w:val="21"/>
                <w:szCs w:val="21"/>
              </w:rPr>
              <w:t>已完成的业绩：投标文件中须同时提供以下业绩证明材料：</w:t>
            </w:r>
          </w:p>
          <w:p w:rsidR="005F706A" w:rsidRDefault="008F0D45" w:rsidP="003D5F68">
            <w:pPr>
              <w:spacing w:line="360" w:lineRule="auto"/>
              <w:ind w:firstLine="420"/>
              <w:rPr>
                <w:sz w:val="21"/>
                <w:szCs w:val="21"/>
              </w:rPr>
            </w:pPr>
            <w:r>
              <w:rPr>
                <w:rFonts w:hint="eastAsia"/>
                <w:sz w:val="21"/>
                <w:szCs w:val="21"/>
              </w:rPr>
              <w:t>（1）业绩合同扫描件加盖公章；</w:t>
            </w:r>
          </w:p>
          <w:p w:rsidR="005F706A" w:rsidRDefault="008F0D45" w:rsidP="003D5F68">
            <w:pPr>
              <w:spacing w:line="360" w:lineRule="auto"/>
              <w:ind w:firstLine="420"/>
              <w:rPr>
                <w:sz w:val="21"/>
                <w:szCs w:val="21"/>
              </w:rPr>
            </w:pPr>
            <w:r>
              <w:rPr>
                <w:rFonts w:hint="eastAsia"/>
                <w:sz w:val="21"/>
                <w:szCs w:val="21"/>
              </w:rPr>
              <w:t>□正在履约或已完成的业绩：投标文件中须同时提供以下业绩证明材料：</w:t>
            </w:r>
          </w:p>
          <w:p w:rsidR="005F706A" w:rsidRDefault="008F0D45" w:rsidP="003D5F68">
            <w:pPr>
              <w:spacing w:line="360" w:lineRule="auto"/>
              <w:ind w:firstLine="420"/>
              <w:rPr>
                <w:sz w:val="21"/>
                <w:szCs w:val="21"/>
              </w:rPr>
            </w:pPr>
            <w:r>
              <w:rPr>
                <w:rFonts w:hint="eastAsia"/>
                <w:sz w:val="21"/>
                <w:szCs w:val="21"/>
              </w:rPr>
              <w:t>（1）业绩合同扫描件；</w:t>
            </w:r>
          </w:p>
          <w:p w:rsidR="005F706A" w:rsidRDefault="008F0D45" w:rsidP="003D5F68">
            <w:pPr>
              <w:spacing w:line="360" w:lineRule="auto"/>
              <w:ind w:firstLine="420"/>
              <w:rPr>
                <w:sz w:val="21"/>
                <w:szCs w:val="21"/>
              </w:rPr>
            </w:pPr>
            <w:r>
              <w:rPr>
                <w:rFonts w:hint="eastAsia"/>
                <w:sz w:val="21"/>
                <w:szCs w:val="21"/>
              </w:rPr>
              <w:t>（2）与该业绩对应的项目正在履约或已完成的证明材料（如验收报告或业主（或合同甲方）证明）。</w:t>
            </w:r>
          </w:p>
          <w:p w:rsidR="005F706A" w:rsidRDefault="008F0D45" w:rsidP="003D5F68">
            <w:pPr>
              <w:spacing w:line="360" w:lineRule="auto"/>
              <w:ind w:firstLine="420"/>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rsidR="005F706A" w:rsidRDefault="008F0D45" w:rsidP="003D5F68">
            <w:pPr>
              <w:spacing w:line="360" w:lineRule="auto"/>
              <w:ind w:firstLine="420"/>
              <w:rPr>
                <w:sz w:val="21"/>
                <w:szCs w:val="21"/>
              </w:rPr>
            </w:pPr>
            <w:r>
              <w:rPr>
                <w:rFonts w:hint="eastAsia"/>
                <w:sz w:val="21"/>
                <w:szCs w:val="21"/>
              </w:rPr>
              <w:t>注：（1）正在履约或已完成的证明材料须加盖项目业主单位或合同甲方公章(证明材料已有项目业主单位或合同甲方公章的除外)，否则评标委员会不予认可。</w:t>
            </w:r>
          </w:p>
          <w:p w:rsidR="005F706A" w:rsidRDefault="008F0D45">
            <w:pPr>
              <w:spacing w:line="360" w:lineRule="auto"/>
              <w:ind w:firstLine="420"/>
              <w:rPr>
                <w:sz w:val="21"/>
                <w:szCs w:val="21"/>
              </w:rPr>
            </w:pPr>
            <w:r>
              <w:rPr>
                <w:rFonts w:hint="eastAsia"/>
                <w:sz w:val="21"/>
                <w:szCs w:val="21"/>
              </w:rPr>
              <w:t>（2）如果业绩合同和项目已完成（或正在履约）的证明材料</w:t>
            </w:r>
            <w:r>
              <w:rPr>
                <w:rFonts w:hint="eastAsia"/>
                <w:sz w:val="21"/>
                <w:szCs w:val="21"/>
              </w:rPr>
              <w:lastRenderedPageBreak/>
              <w:t>中的合同金额、建筑面积等合同要素不一致的，以项目已完成（或正在履约）的证明材料为准。</w:t>
            </w:r>
          </w:p>
          <w:p w:rsidR="005F706A" w:rsidRDefault="008F0D45">
            <w:pPr>
              <w:spacing w:line="360" w:lineRule="auto"/>
              <w:ind w:firstLine="420"/>
              <w:rPr>
                <w:sz w:val="21"/>
                <w:szCs w:val="21"/>
              </w:rPr>
            </w:pPr>
            <w:r>
              <w:rPr>
                <w:rFonts w:hint="eastAsia"/>
                <w:sz w:val="21"/>
                <w:szCs w:val="21"/>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lastRenderedPageBreak/>
              <w:t>6</w:t>
            </w:r>
          </w:p>
        </w:tc>
        <w:tc>
          <w:tcPr>
            <w:tcW w:w="818" w:type="pct"/>
            <w:vAlign w:val="center"/>
          </w:tcPr>
          <w:p w:rsidR="005F706A" w:rsidRPr="004915F6" w:rsidRDefault="008F0D45" w:rsidP="00815942">
            <w:pPr>
              <w:pStyle w:val="DL"/>
              <w:jc w:val="both"/>
              <w:rPr>
                <w:color w:val="auto"/>
              </w:rPr>
            </w:pPr>
            <w:r w:rsidRPr="004915F6">
              <w:rPr>
                <w:rFonts w:hint="eastAsia"/>
                <w:color w:val="auto"/>
              </w:rPr>
              <w:t>投标人提出疑问截止时间</w:t>
            </w:r>
          </w:p>
        </w:tc>
        <w:tc>
          <w:tcPr>
            <w:tcW w:w="3624" w:type="pct"/>
          </w:tcPr>
          <w:p w:rsidR="005F706A" w:rsidRDefault="008F0D45" w:rsidP="008A6C13">
            <w:pPr>
              <w:spacing w:line="440" w:lineRule="exact"/>
              <w:rPr>
                <w:rFonts w:cs="宋体"/>
                <w:bCs/>
                <w:sz w:val="21"/>
                <w:szCs w:val="21"/>
              </w:rPr>
            </w:pPr>
            <w:r>
              <w:rPr>
                <w:rFonts w:cs="宋体" w:hint="eastAsia"/>
                <w:bCs/>
                <w:sz w:val="21"/>
                <w:szCs w:val="21"/>
              </w:rPr>
              <w:t>（1）时间：</w:t>
            </w:r>
            <w:r w:rsidR="008A41C1">
              <w:rPr>
                <w:rFonts w:cs="宋体" w:hint="eastAsia"/>
                <w:bCs/>
                <w:sz w:val="21"/>
                <w:szCs w:val="21"/>
              </w:rPr>
              <w:t>2024</w:t>
            </w:r>
            <w:r>
              <w:rPr>
                <w:rFonts w:cs="宋体" w:hint="eastAsia"/>
                <w:bCs/>
                <w:kern w:val="2"/>
                <w:sz w:val="21"/>
                <w:szCs w:val="21"/>
              </w:rPr>
              <w:t>年</w:t>
            </w:r>
            <w:r w:rsidR="008A41C1">
              <w:rPr>
                <w:rFonts w:cs="宋体" w:hint="eastAsia"/>
                <w:bCs/>
                <w:kern w:val="2"/>
                <w:sz w:val="21"/>
                <w:szCs w:val="21"/>
              </w:rPr>
              <w:t>7</w:t>
            </w:r>
            <w:r>
              <w:rPr>
                <w:rFonts w:cs="宋体" w:hint="eastAsia"/>
                <w:bCs/>
                <w:kern w:val="2"/>
                <w:sz w:val="21"/>
                <w:szCs w:val="21"/>
              </w:rPr>
              <w:t>月</w:t>
            </w:r>
            <w:r w:rsidR="00DE72B1">
              <w:rPr>
                <w:rFonts w:cs="宋体" w:hint="eastAsia"/>
                <w:bCs/>
                <w:kern w:val="2"/>
                <w:sz w:val="21"/>
                <w:szCs w:val="21"/>
              </w:rPr>
              <w:t>19</w:t>
            </w:r>
            <w:r>
              <w:rPr>
                <w:rFonts w:cs="宋体" w:hint="eastAsia"/>
                <w:bCs/>
                <w:kern w:val="2"/>
                <w:sz w:val="21"/>
                <w:szCs w:val="21"/>
              </w:rPr>
              <w:t>日</w:t>
            </w:r>
            <w:r w:rsidR="008A41C1">
              <w:rPr>
                <w:rFonts w:cs="宋体" w:hint="eastAsia"/>
                <w:bCs/>
                <w:kern w:val="2"/>
                <w:sz w:val="21"/>
                <w:szCs w:val="21"/>
              </w:rPr>
              <w:t>12</w:t>
            </w:r>
            <w:r>
              <w:rPr>
                <w:rFonts w:cs="宋体" w:hint="eastAsia"/>
                <w:bCs/>
                <w:kern w:val="2"/>
                <w:sz w:val="21"/>
                <w:szCs w:val="21"/>
              </w:rPr>
              <w:t>时</w:t>
            </w:r>
            <w:r w:rsidR="008A41C1">
              <w:rPr>
                <w:rFonts w:cs="宋体" w:hint="eastAsia"/>
                <w:bCs/>
                <w:kern w:val="2"/>
                <w:sz w:val="21"/>
                <w:szCs w:val="21"/>
              </w:rPr>
              <w:t>00</w:t>
            </w:r>
            <w:r>
              <w:rPr>
                <w:rFonts w:cs="宋体" w:hint="eastAsia"/>
                <w:bCs/>
                <w:kern w:val="2"/>
                <w:sz w:val="21"/>
                <w:szCs w:val="21"/>
              </w:rPr>
              <w:t>分</w:t>
            </w:r>
          </w:p>
          <w:p w:rsidR="005F706A" w:rsidRDefault="008F0D45" w:rsidP="008A6C13">
            <w:pPr>
              <w:spacing w:line="440" w:lineRule="exact"/>
              <w:rPr>
                <w:rFonts w:cs="宋体"/>
                <w:bCs/>
                <w:sz w:val="21"/>
                <w:szCs w:val="21"/>
              </w:rPr>
            </w:pPr>
            <w:r>
              <w:rPr>
                <w:rFonts w:cs="宋体" w:hint="eastAsia"/>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Times New Roman" w:hAnsi="Times New Roman" w:cs="Times New Roman" w:hint="eastAsia"/>
                <w:bCs/>
                <w:snapToGrid w:val="0"/>
                <w:color w:val="000000"/>
                <w:sz w:val="21"/>
                <w:szCs w:val="22"/>
              </w:rPr>
              <w:t>854516146</w:t>
            </w:r>
            <w:r>
              <w:rPr>
                <w:rFonts w:ascii="Times New Roman" w:hAnsi="Times New Roman" w:cs="Times New Roman"/>
                <w:bCs/>
                <w:snapToGrid w:val="0"/>
                <w:color w:val="000000"/>
                <w:sz w:val="21"/>
                <w:szCs w:val="22"/>
              </w:rPr>
              <w:t>@qq.com</w:t>
            </w:r>
            <w:r>
              <w:rPr>
                <w:rFonts w:ascii="Times New Roman" w:hAnsi="Times New Roman" w:cs="Times New Roman"/>
                <w:bCs/>
                <w:snapToGrid w:val="0"/>
                <w:color w:val="000000"/>
                <w:sz w:val="21"/>
                <w:szCs w:val="22"/>
              </w:rPr>
              <w:t>提交</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7</w:t>
            </w:r>
          </w:p>
        </w:tc>
        <w:tc>
          <w:tcPr>
            <w:tcW w:w="818" w:type="pct"/>
            <w:vAlign w:val="center"/>
          </w:tcPr>
          <w:p w:rsidR="005F706A" w:rsidRPr="004915F6" w:rsidRDefault="008F0D45" w:rsidP="00815942">
            <w:pPr>
              <w:pStyle w:val="DL"/>
              <w:jc w:val="both"/>
              <w:rPr>
                <w:color w:val="auto"/>
              </w:rPr>
            </w:pPr>
            <w:r w:rsidRPr="004915F6">
              <w:rPr>
                <w:rFonts w:hint="eastAsia"/>
                <w:color w:val="auto"/>
              </w:rPr>
              <w:t>其他材料</w:t>
            </w:r>
          </w:p>
        </w:tc>
        <w:tc>
          <w:tcPr>
            <w:tcW w:w="3624" w:type="pct"/>
            <w:vAlign w:val="center"/>
          </w:tcPr>
          <w:p w:rsidR="005F706A" w:rsidRDefault="008F0D45" w:rsidP="008A6C13">
            <w:pPr>
              <w:adjustRightInd w:val="0"/>
              <w:snapToGrid w:val="0"/>
              <w:spacing w:line="360" w:lineRule="auto"/>
              <w:jc w:val="left"/>
              <w:rPr>
                <w:rFonts w:cs="宋体"/>
                <w:bCs/>
                <w:sz w:val="21"/>
                <w:szCs w:val="21"/>
              </w:rPr>
            </w:pPr>
            <w:r>
              <w:rPr>
                <w:rFonts w:cs="宋体" w:hint="eastAsia"/>
                <w:kern w:val="2"/>
                <w:sz w:val="21"/>
                <w:szCs w:val="21"/>
              </w:rPr>
              <w:t>☑</w:t>
            </w:r>
            <w:r>
              <w:rPr>
                <w:rFonts w:asciiTheme="minorEastAsia" w:eastAsiaTheme="minorEastAsia" w:hAnsiTheme="minorEastAsia" w:hint="eastAsia"/>
                <w:sz w:val="21"/>
                <w:szCs w:val="16"/>
              </w:rPr>
              <w:t>无</w:t>
            </w:r>
          </w:p>
          <w:p w:rsidR="005F706A" w:rsidRDefault="008F0D45" w:rsidP="008A6C13">
            <w:pPr>
              <w:adjustRightInd w:val="0"/>
              <w:snapToGrid w:val="0"/>
              <w:spacing w:line="360" w:lineRule="auto"/>
              <w:jc w:val="left"/>
              <w:rPr>
                <w:rFonts w:cs="宋体"/>
                <w:bCs/>
                <w:sz w:val="21"/>
                <w:szCs w:val="21"/>
              </w:rPr>
            </w:pPr>
            <w:r>
              <w:rPr>
                <w:rFonts w:cs="宋体" w:hint="eastAsia"/>
                <w:bCs/>
                <w:sz w:val="21"/>
                <w:szCs w:val="21"/>
              </w:rPr>
              <w:t>□图纸</w:t>
            </w:r>
          </w:p>
          <w:p w:rsidR="005F706A" w:rsidRDefault="008F0D45" w:rsidP="008A6C13">
            <w:pPr>
              <w:adjustRightInd w:val="0"/>
              <w:snapToGrid w:val="0"/>
              <w:spacing w:line="360" w:lineRule="auto"/>
              <w:jc w:val="left"/>
              <w:rPr>
                <w:rFonts w:cs="宋体"/>
                <w:bCs/>
                <w:sz w:val="21"/>
                <w:szCs w:val="21"/>
              </w:rPr>
            </w:pPr>
            <w:r>
              <w:rPr>
                <w:rFonts w:cs="宋体" w:hint="eastAsia"/>
                <w:bCs/>
                <w:sz w:val="21"/>
                <w:szCs w:val="21"/>
              </w:rPr>
              <w:t>获得方式：</w:t>
            </w:r>
          </w:p>
          <w:p w:rsidR="005F706A" w:rsidRDefault="008F0D45">
            <w:pPr>
              <w:pStyle w:val="xl31"/>
              <w:widowControl w:val="0"/>
              <w:spacing w:before="0" w:beforeAutospacing="0" w:after="0" w:afterAutospacing="0" w:line="360" w:lineRule="auto"/>
              <w:ind w:firstLine="422"/>
              <w:jc w:val="both"/>
              <w:rPr>
                <w:rFonts w:cs="宋体"/>
                <w:b w:val="0"/>
                <w:sz w:val="21"/>
                <w:szCs w:val="21"/>
              </w:rPr>
            </w:pPr>
            <w:r>
              <w:rPr>
                <w:rFonts w:ascii="Times New Roman" w:hAnsi="Times New Roman" w:cs="Times New Roman"/>
                <w:sz w:val="21"/>
                <w:szCs w:val="21"/>
              </w:rPr>
              <w:t>上述资料请投标人在获取</w:t>
            </w:r>
            <w:r>
              <w:rPr>
                <w:rFonts w:ascii="Times New Roman" w:hAnsi="Times New Roman" w:cs="Times New Roman" w:hint="eastAsia"/>
                <w:sz w:val="21"/>
                <w:szCs w:val="21"/>
              </w:rPr>
              <w:t>竞价</w:t>
            </w:r>
            <w:r>
              <w:rPr>
                <w:rFonts w:ascii="Times New Roman" w:hAnsi="Times New Roman" w:cs="Times New Roman"/>
                <w:sz w:val="21"/>
                <w:szCs w:val="21"/>
              </w:rPr>
              <w:t>文件</w:t>
            </w:r>
            <w:r>
              <w:rPr>
                <w:rFonts w:ascii="Times New Roman" w:hAnsi="Times New Roman" w:cs="Times New Roman" w:hint="eastAsia"/>
                <w:sz w:val="21"/>
                <w:szCs w:val="21"/>
              </w:rPr>
              <w:t>时</w:t>
            </w:r>
            <w:r>
              <w:rPr>
                <w:rFonts w:ascii="Times New Roman" w:hAnsi="Times New Roman" w:cs="Times New Roman"/>
                <w:sz w:val="21"/>
                <w:szCs w:val="21"/>
              </w:rPr>
              <w:t>自行下载项目附件。</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8</w:t>
            </w:r>
          </w:p>
        </w:tc>
        <w:tc>
          <w:tcPr>
            <w:tcW w:w="818" w:type="pct"/>
            <w:vAlign w:val="center"/>
          </w:tcPr>
          <w:p w:rsidR="005F706A" w:rsidRPr="004915F6" w:rsidRDefault="008F0D45" w:rsidP="00815942">
            <w:pPr>
              <w:pStyle w:val="DL"/>
              <w:jc w:val="both"/>
              <w:rPr>
                <w:color w:val="auto"/>
              </w:rPr>
            </w:pPr>
            <w:r w:rsidRPr="004915F6">
              <w:rPr>
                <w:rFonts w:hint="eastAsia"/>
                <w:color w:val="auto"/>
              </w:rPr>
              <w:t>开标现场提交的其他材料要求</w:t>
            </w:r>
          </w:p>
        </w:tc>
        <w:tc>
          <w:tcPr>
            <w:tcW w:w="3624" w:type="pct"/>
            <w:vAlign w:val="center"/>
          </w:tcPr>
          <w:p w:rsidR="005F706A" w:rsidRDefault="008F0D45">
            <w:pPr>
              <w:pStyle w:val="xl31"/>
              <w:widowControl w:val="0"/>
              <w:spacing w:before="0" w:beforeAutospacing="0" w:after="0" w:afterAutospacing="0" w:line="360" w:lineRule="auto"/>
              <w:ind w:firstLine="420"/>
              <w:rPr>
                <w:rFonts w:cs="宋体"/>
                <w:b w:val="0"/>
                <w:color w:val="FF0000"/>
                <w:sz w:val="21"/>
                <w:szCs w:val="21"/>
              </w:rPr>
            </w:pPr>
            <w:r>
              <w:rPr>
                <w:rFonts w:cs="宋体" w:hint="eastAsia"/>
                <w:b w:val="0"/>
                <w:color w:val="FF0000"/>
                <w:sz w:val="21"/>
                <w:szCs w:val="21"/>
              </w:rPr>
              <w:t>/</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9</w:t>
            </w:r>
          </w:p>
        </w:tc>
        <w:tc>
          <w:tcPr>
            <w:tcW w:w="818" w:type="pct"/>
            <w:vAlign w:val="center"/>
          </w:tcPr>
          <w:p w:rsidR="005F706A" w:rsidRPr="004915F6" w:rsidRDefault="008F0D45" w:rsidP="00815942">
            <w:pPr>
              <w:pStyle w:val="DL"/>
              <w:jc w:val="both"/>
              <w:rPr>
                <w:color w:val="auto"/>
              </w:rPr>
            </w:pPr>
            <w:r w:rsidRPr="004915F6">
              <w:rPr>
                <w:rFonts w:hint="eastAsia"/>
                <w:color w:val="auto"/>
              </w:rPr>
              <w:t>确定中标人</w:t>
            </w:r>
          </w:p>
        </w:tc>
        <w:tc>
          <w:tcPr>
            <w:tcW w:w="3624" w:type="pct"/>
            <w:vAlign w:val="center"/>
          </w:tcPr>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确定中标人：</w:t>
            </w:r>
          </w:p>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sym w:font="Wingdings 2" w:char="0052"/>
            </w:r>
            <w:r>
              <w:rPr>
                <w:rFonts w:cs="宋体" w:hint="eastAsia"/>
                <w:b w:val="0"/>
                <w:sz w:val="21"/>
                <w:szCs w:val="21"/>
              </w:rPr>
              <w:t xml:space="preserve">招标人委托评审小组确定     </w:t>
            </w:r>
          </w:p>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sym w:font="Wingdings 2" w:char="00A3"/>
            </w:r>
            <w:r>
              <w:rPr>
                <w:rFonts w:cs="宋体" w:hint="eastAsia"/>
                <w:b w:val="0"/>
                <w:sz w:val="21"/>
                <w:szCs w:val="21"/>
              </w:rPr>
              <w:t>招标人确定</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10</w:t>
            </w:r>
          </w:p>
        </w:tc>
        <w:tc>
          <w:tcPr>
            <w:tcW w:w="818" w:type="pct"/>
            <w:vAlign w:val="center"/>
          </w:tcPr>
          <w:p w:rsidR="005F706A" w:rsidRPr="004915F6" w:rsidRDefault="008F0D45" w:rsidP="00815942">
            <w:pPr>
              <w:pStyle w:val="DL"/>
              <w:jc w:val="both"/>
              <w:rPr>
                <w:color w:val="auto"/>
              </w:rPr>
            </w:pPr>
            <w:r w:rsidRPr="004915F6">
              <w:rPr>
                <w:rFonts w:hint="eastAsia"/>
                <w:color w:val="auto"/>
              </w:rPr>
              <w:t>中标通知书发出的形式</w:t>
            </w:r>
          </w:p>
        </w:tc>
        <w:tc>
          <w:tcPr>
            <w:tcW w:w="3624" w:type="pct"/>
            <w:vAlign w:val="center"/>
          </w:tcPr>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 xml:space="preserve">☑书面     </w:t>
            </w:r>
            <w:r>
              <w:rPr>
                <w:rFonts w:cs="宋体" w:hint="eastAsia"/>
                <w:b w:val="0"/>
                <w:sz w:val="21"/>
                <w:szCs w:val="21"/>
              </w:rPr>
              <w:sym w:font="Wingdings" w:char="00A8"/>
            </w:r>
            <w:r>
              <w:rPr>
                <w:rFonts w:cs="宋体" w:hint="eastAsia"/>
                <w:b w:val="0"/>
                <w:sz w:val="21"/>
                <w:szCs w:val="21"/>
              </w:rPr>
              <w:t>数据电文</w:t>
            </w:r>
          </w:p>
          <w:p w:rsidR="005F706A" w:rsidRDefault="008F0D45" w:rsidP="008A6C13">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特别提醒：</w:t>
            </w:r>
            <w:r>
              <w:rPr>
                <w:rFonts w:ascii="Times New Roman" w:hAnsi="Times New Roman" w:cs="Times New Roman"/>
                <w:sz w:val="21"/>
                <w:szCs w:val="21"/>
              </w:rPr>
              <w:t>招标人确定中标人后，通过书面向中标人发出中标通知书。</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11</w:t>
            </w:r>
          </w:p>
        </w:tc>
        <w:tc>
          <w:tcPr>
            <w:tcW w:w="818" w:type="pct"/>
            <w:vAlign w:val="center"/>
          </w:tcPr>
          <w:p w:rsidR="005F706A" w:rsidRPr="004915F6" w:rsidRDefault="008F0D45" w:rsidP="00815942">
            <w:pPr>
              <w:pStyle w:val="DL"/>
              <w:jc w:val="both"/>
              <w:rPr>
                <w:color w:val="auto"/>
              </w:rPr>
            </w:pPr>
            <w:r w:rsidRPr="004915F6">
              <w:rPr>
                <w:rFonts w:hint="eastAsia"/>
                <w:color w:val="auto"/>
              </w:rPr>
              <w:t>告知竞价结果的形式</w:t>
            </w:r>
          </w:p>
        </w:tc>
        <w:tc>
          <w:tcPr>
            <w:tcW w:w="3624" w:type="pct"/>
            <w:vAlign w:val="center"/>
          </w:tcPr>
          <w:p w:rsidR="005F706A" w:rsidRDefault="008F0D45">
            <w:pPr>
              <w:pStyle w:val="xl31"/>
              <w:widowControl w:val="0"/>
              <w:spacing w:before="0" w:beforeAutospacing="0" w:after="0" w:afterAutospacing="0" w:line="360" w:lineRule="auto"/>
              <w:ind w:firstLine="420"/>
              <w:jc w:val="both"/>
              <w:rPr>
                <w:rFonts w:cs="宋体"/>
                <w:b w:val="0"/>
                <w:bCs w:val="0"/>
                <w:sz w:val="21"/>
                <w:szCs w:val="21"/>
              </w:rPr>
            </w:pPr>
            <w:r>
              <w:rPr>
                <w:rFonts w:ascii="Times New Roman" w:hAnsi="Times New Roman" w:cs="Times New Roman"/>
                <w:b w:val="0"/>
                <w:bCs w:val="0"/>
                <w:sz w:val="21"/>
                <w:szCs w:val="21"/>
              </w:rPr>
              <w:t>投标人自行登录</w:t>
            </w:r>
            <w:r>
              <w:rPr>
                <w:rFonts w:ascii="Times New Roman" w:hAnsi="Times New Roman" w:cs="Times New Roman" w:hint="eastAsia"/>
                <w:b w:val="0"/>
                <w:bCs w:val="0"/>
                <w:sz w:val="21"/>
                <w:szCs w:val="21"/>
              </w:rPr>
              <w:t>合肥文旅博览集团有限公司官网</w:t>
            </w:r>
            <w:r>
              <w:rPr>
                <w:rFonts w:ascii="Times New Roman" w:hAnsi="Times New Roman" w:cs="Times New Roman"/>
                <w:b w:val="0"/>
                <w:bCs w:val="0"/>
                <w:sz w:val="21"/>
                <w:szCs w:val="21"/>
              </w:rPr>
              <w:t>查看</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12</w:t>
            </w:r>
          </w:p>
        </w:tc>
        <w:tc>
          <w:tcPr>
            <w:tcW w:w="818" w:type="pct"/>
            <w:vAlign w:val="center"/>
          </w:tcPr>
          <w:p w:rsidR="005F706A" w:rsidRPr="004915F6" w:rsidRDefault="008F0D45" w:rsidP="00815942">
            <w:pPr>
              <w:pStyle w:val="DL"/>
              <w:jc w:val="both"/>
              <w:rPr>
                <w:color w:val="auto"/>
              </w:rPr>
            </w:pPr>
            <w:r w:rsidRPr="004915F6">
              <w:rPr>
                <w:rFonts w:hint="eastAsia"/>
                <w:color w:val="auto"/>
              </w:rPr>
              <w:t>履约保证金</w:t>
            </w:r>
          </w:p>
        </w:tc>
        <w:tc>
          <w:tcPr>
            <w:tcW w:w="3624" w:type="pct"/>
          </w:tcPr>
          <w:p w:rsidR="005F706A" w:rsidRDefault="008F0D45" w:rsidP="009A51DE">
            <w:pPr>
              <w:snapToGrid w:val="0"/>
              <w:spacing w:line="360" w:lineRule="auto"/>
              <w:rPr>
                <w:rFonts w:cs="宋体"/>
                <w:bCs/>
                <w:snapToGrid w:val="0"/>
                <w:sz w:val="21"/>
                <w:szCs w:val="21"/>
              </w:rPr>
            </w:pPr>
            <w:r>
              <w:rPr>
                <w:rFonts w:cs="宋体" w:hint="eastAsia"/>
                <w:bCs/>
                <w:snapToGrid w:val="0"/>
                <w:sz w:val="21"/>
                <w:szCs w:val="21"/>
              </w:rPr>
              <w:t>（1）金额：</w:t>
            </w:r>
            <w:r>
              <w:rPr>
                <w:rFonts w:cs="宋体" w:hint="eastAsia"/>
                <w:bCs/>
                <w:snapToGrid w:val="0"/>
                <w:color w:val="FF0000"/>
                <w:sz w:val="21"/>
                <w:szCs w:val="21"/>
              </w:rPr>
              <w:t>中标价％</w:t>
            </w:r>
          </w:p>
          <w:p w:rsidR="005F706A" w:rsidRDefault="008F0D45" w:rsidP="009A51DE">
            <w:pPr>
              <w:snapToGrid w:val="0"/>
              <w:spacing w:line="360" w:lineRule="auto"/>
              <w:rPr>
                <w:rFonts w:cs="宋体"/>
                <w:sz w:val="21"/>
                <w:szCs w:val="21"/>
              </w:rPr>
            </w:pPr>
            <w:r>
              <w:rPr>
                <w:rFonts w:cs="宋体" w:hint="eastAsia"/>
                <w:bCs/>
                <w:snapToGrid w:val="0"/>
                <w:sz w:val="21"/>
                <w:szCs w:val="21"/>
              </w:rPr>
              <w:t>（2）缴纳形式</w:t>
            </w:r>
            <w:r>
              <w:rPr>
                <w:rFonts w:cs="宋体" w:hint="eastAsia"/>
                <w:sz w:val="21"/>
                <w:szCs w:val="21"/>
              </w:rPr>
              <w:t>：</w:t>
            </w:r>
            <w:r>
              <w:rPr>
                <w:rFonts w:cs="宋体" w:hint="eastAsia"/>
                <w:sz w:val="21"/>
                <w:szCs w:val="21"/>
              </w:rPr>
              <w:sym w:font="Wingdings 2" w:char="0052"/>
            </w:r>
            <w:r>
              <w:rPr>
                <w:rFonts w:cs="宋体" w:hint="eastAsia"/>
                <w:sz w:val="21"/>
                <w:szCs w:val="21"/>
              </w:rPr>
              <w:t xml:space="preserve">银行转账  </w:t>
            </w:r>
            <w:r>
              <w:rPr>
                <w:rFonts w:cs="宋体" w:hint="eastAsia"/>
                <w:sz w:val="21"/>
                <w:szCs w:val="21"/>
              </w:rPr>
              <w:sym w:font="Wingdings 2" w:char="00A3"/>
            </w:r>
            <w:r>
              <w:rPr>
                <w:rFonts w:cs="宋体" w:hint="eastAsia"/>
                <w:sz w:val="21"/>
                <w:szCs w:val="21"/>
              </w:rPr>
              <w:t xml:space="preserve">银行电汇  </w:t>
            </w:r>
          </w:p>
        </w:tc>
      </w:tr>
      <w:tr w:rsidR="005F706A">
        <w:trPr>
          <w:trHeight w:val="23"/>
        </w:trPr>
        <w:tc>
          <w:tcPr>
            <w:tcW w:w="556" w:type="pct"/>
            <w:vAlign w:val="center"/>
          </w:tcPr>
          <w:p w:rsidR="005F706A" w:rsidRPr="004915F6" w:rsidRDefault="008F0D45">
            <w:pPr>
              <w:pStyle w:val="DL"/>
              <w:ind w:firstLine="420"/>
              <w:jc w:val="both"/>
              <w:rPr>
                <w:color w:val="auto"/>
              </w:rPr>
            </w:pPr>
            <w:r w:rsidRPr="004915F6">
              <w:rPr>
                <w:rFonts w:hint="eastAsia"/>
                <w:color w:val="auto"/>
              </w:rPr>
              <w:t>13</w:t>
            </w:r>
          </w:p>
        </w:tc>
        <w:tc>
          <w:tcPr>
            <w:tcW w:w="818" w:type="pct"/>
            <w:vAlign w:val="center"/>
          </w:tcPr>
          <w:p w:rsidR="005F706A" w:rsidRPr="004915F6" w:rsidRDefault="008F0D45" w:rsidP="00815942">
            <w:pPr>
              <w:pStyle w:val="DL"/>
              <w:jc w:val="both"/>
              <w:rPr>
                <w:color w:val="auto"/>
              </w:rPr>
            </w:pPr>
            <w:r w:rsidRPr="004915F6">
              <w:rPr>
                <w:rFonts w:hint="eastAsia"/>
                <w:color w:val="auto"/>
              </w:rPr>
              <w:t>报价须知</w:t>
            </w:r>
          </w:p>
        </w:tc>
        <w:tc>
          <w:tcPr>
            <w:tcW w:w="3624" w:type="pct"/>
            <w:vAlign w:val="center"/>
          </w:tcPr>
          <w:p w:rsidR="005F706A" w:rsidRDefault="008F0D45" w:rsidP="009A51DE">
            <w:pPr>
              <w:spacing w:line="360" w:lineRule="auto"/>
              <w:rPr>
                <w:rFonts w:cs="宋体"/>
                <w:bCs/>
                <w:kern w:val="2"/>
                <w:sz w:val="21"/>
                <w:szCs w:val="21"/>
              </w:rPr>
            </w:pPr>
            <w:r>
              <w:rPr>
                <w:rFonts w:cs="宋体" w:hint="eastAsia"/>
                <w:bCs/>
                <w:kern w:val="2"/>
                <w:sz w:val="21"/>
                <w:szCs w:val="21"/>
              </w:rPr>
              <w:t>（1）投标人最终投标报价不得高于</w:t>
            </w:r>
            <w:r>
              <w:rPr>
                <w:rFonts w:ascii="Times New Roman" w:hAnsi="Times New Roman" w:cs="Times New Roman" w:hint="eastAsia"/>
                <w:bCs/>
                <w:kern w:val="2"/>
                <w:sz w:val="21"/>
                <w:szCs w:val="21"/>
              </w:rPr>
              <w:t>竞价</w:t>
            </w:r>
            <w:r>
              <w:rPr>
                <w:rFonts w:cs="宋体" w:hint="eastAsia"/>
                <w:bCs/>
                <w:kern w:val="2"/>
                <w:sz w:val="21"/>
                <w:szCs w:val="21"/>
              </w:rPr>
              <w:t>文件（公告）列明的项目预算、最高投标限价，否则其投标文件将被否决。</w:t>
            </w:r>
          </w:p>
          <w:p w:rsidR="005F706A" w:rsidRDefault="008F0D45" w:rsidP="001034E8">
            <w:pPr>
              <w:spacing w:line="360" w:lineRule="auto"/>
              <w:rPr>
                <w:sz w:val="16"/>
                <w:szCs w:val="16"/>
              </w:rPr>
            </w:pPr>
            <w:r>
              <w:rPr>
                <w:rFonts w:cs="宋体" w:hint="eastAsia"/>
                <w:kern w:val="2"/>
                <w:sz w:val="21"/>
                <w:szCs w:val="21"/>
              </w:rPr>
              <w:t>（2）在项目评标过程中，投标人最终投标报价与公布的最高投标限价或项目</w:t>
            </w:r>
            <w:r>
              <w:rPr>
                <w:rFonts w:cs="宋体" w:hint="eastAsia"/>
                <w:sz w:val="21"/>
                <w:szCs w:val="21"/>
              </w:rPr>
              <w:t>预算</w:t>
            </w:r>
            <w:r>
              <w:rPr>
                <w:rFonts w:cs="宋体" w:hint="eastAsia"/>
                <w:kern w:val="2"/>
                <w:sz w:val="21"/>
                <w:szCs w:val="21"/>
              </w:rPr>
              <w:t>相比降幅过小，或投标人最终投标报价明显缺乏</w:t>
            </w:r>
            <w:r>
              <w:rPr>
                <w:rFonts w:cs="宋体" w:hint="eastAsia"/>
                <w:kern w:val="2"/>
                <w:sz w:val="21"/>
                <w:szCs w:val="21"/>
              </w:rPr>
              <w:lastRenderedPageBreak/>
              <w:t>竞争性的，评审小组可以否决其投标。</w:t>
            </w:r>
          </w:p>
          <w:p w:rsidR="005F706A" w:rsidRDefault="008F0D45" w:rsidP="001034E8">
            <w:pPr>
              <w:spacing w:line="360" w:lineRule="auto"/>
              <w:rPr>
                <w:rFonts w:cs="宋体"/>
                <w:sz w:val="21"/>
                <w:szCs w:val="21"/>
              </w:rPr>
            </w:pPr>
            <w:r>
              <w:rPr>
                <w:rFonts w:cs="宋体" w:hint="eastAsia"/>
                <w:sz w:val="21"/>
                <w:szCs w:val="21"/>
              </w:rPr>
              <w:t>（3）......</w:t>
            </w:r>
          </w:p>
        </w:tc>
      </w:tr>
      <w:tr w:rsidR="005F706A">
        <w:trPr>
          <w:trHeight w:val="23"/>
        </w:trPr>
        <w:tc>
          <w:tcPr>
            <w:tcW w:w="556" w:type="pct"/>
            <w:vAlign w:val="center"/>
          </w:tcPr>
          <w:p w:rsidR="005F706A" w:rsidRPr="003D5F68" w:rsidRDefault="008F0D45">
            <w:pPr>
              <w:pStyle w:val="DL"/>
              <w:ind w:firstLine="420"/>
              <w:jc w:val="both"/>
              <w:rPr>
                <w:color w:val="auto"/>
              </w:rPr>
            </w:pPr>
            <w:r w:rsidRPr="003D5F68">
              <w:rPr>
                <w:rFonts w:hint="eastAsia"/>
                <w:color w:val="auto"/>
              </w:rPr>
              <w:lastRenderedPageBreak/>
              <w:t>14</w:t>
            </w:r>
          </w:p>
        </w:tc>
        <w:tc>
          <w:tcPr>
            <w:tcW w:w="818" w:type="pct"/>
            <w:vAlign w:val="center"/>
          </w:tcPr>
          <w:p w:rsidR="005F706A" w:rsidRPr="003D5F68" w:rsidRDefault="008F0D45" w:rsidP="00815942">
            <w:pPr>
              <w:pStyle w:val="DL"/>
              <w:jc w:val="both"/>
              <w:rPr>
                <w:color w:val="auto"/>
              </w:rPr>
            </w:pPr>
            <w:r w:rsidRPr="003D5F68">
              <w:rPr>
                <w:rFonts w:hint="eastAsia"/>
                <w:color w:val="auto"/>
              </w:rPr>
              <w:t>重要说明</w:t>
            </w:r>
          </w:p>
        </w:tc>
        <w:tc>
          <w:tcPr>
            <w:tcW w:w="3624" w:type="pct"/>
            <w:vAlign w:val="center"/>
          </w:tcPr>
          <w:p w:rsidR="005F706A" w:rsidRDefault="008F0D45" w:rsidP="001034E8">
            <w:pPr>
              <w:spacing w:line="360" w:lineRule="auto"/>
              <w:rPr>
                <w:rFonts w:cs="宋体"/>
                <w:sz w:val="21"/>
                <w:szCs w:val="21"/>
              </w:rPr>
            </w:pPr>
            <w:r>
              <w:rPr>
                <w:rFonts w:cs="宋体" w:hint="eastAsia"/>
                <w:sz w:val="21"/>
                <w:szCs w:val="21"/>
              </w:rPr>
              <w:t>（1）中标人应在规定期限内提交履约保证金并与招标人签订合同，若中标人未能在规定期限内提交履约保证金或签订合同，招标人有权取消中标人中标资格；</w:t>
            </w:r>
          </w:p>
          <w:p w:rsidR="005F706A" w:rsidRDefault="008F0D45" w:rsidP="001034E8">
            <w:pPr>
              <w:spacing w:line="360" w:lineRule="auto"/>
              <w:rPr>
                <w:rFonts w:cs="宋体"/>
                <w:sz w:val="21"/>
                <w:szCs w:val="21"/>
              </w:rPr>
            </w:pPr>
            <w:r>
              <w:rPr>
                <w:rFonts w:cs="宋体" w:hint="eastAsia"/>
                <w:sz w:val="21"/>
                <w:szCs w:val="21"/>
              </w:rPr>
              <w:t>（2）合同签订后，中标人存在规定时间内不组织人员进场开工，不履行合同义务等情况，招标人有权解除合同，并追究违约责任；</w:t>
            </w:r>
          </w:p>
          <w:p w:rsidR="005F706A" w:rsidRDefault="008F0D45" w:rsidP="001034E8">
            <w:pPr>
              <w:spacing w:line="360" w:lineRule="auto"/>
              <w:rPr>
                <w:rFonts w:cs="宋体"/>
                <w:sz w:val="21"/>
                <w:szCs w:val="21"/>
              </w:rPr>
            </w:pPr>
            <w:r>
              <w:rPr>
                <w:rFonts w:cs="宋体" w:hint="eastAsia"/>
                <w:sz w:val="21"/>
                <w:szCs w:val="21"/>
              </w:rPr>
              <w:t>（3）中标人在中标项目发生投诉、信访举报案件、履约存在争议时，拒绝协助配合有关部门调查案件的，招标人可以取消其中标资格或解除合同，并追究其违约责任。</w:t>
            </w:r>
          </w:p>
          <w:p w:rsidR="005F706A" w:rsidRDefault="008F0D45" w:rsidP="001034E8">
            <w:pPr>
              <w:spacing w:line="360" w:lineRule="auto"/>
              <w:rPr>
                <w:rFonts w:cs="宋体"/>
                <w:sz w:val="21"/>
                <w:szCs w:val="21"/>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）投标人参与</w:t>
            </w:r>
            <w:r>
              <w:rPr>
                <w:rFonts w:ascii="Times New Roman" w:hAnsi="Times New Roman" w:cs="Times New Roman" w:hint="eastAsia"/>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ascii="Times New Roman" w:hAnsi="Times New Roman" w:cs="Times New Roman" w:hint="eastAsia"/>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rsidR="005F706A">
        <w:trPr>
          <w:trHeight w:val="23"/>
        </w:trPr>
        <w:tc>
          <w:tcPr>
            <w:tcW w:w="556" w:type="pct"/>
            <w:vAlign w:val="center"/>
          </w:tcPr>
          <w:p w:rsidR="005F706A" w:rsidRPr="003D5F68" w:rsidRDefault="008F0D45">
            <w:pPr>
              <w:pStyle w:val="DL"/>
              <w:ind w:firstLine="420"/>
              <w:jc w:val="both"/>
              <w:rPr>
                <w:color w:val="auto"/>
              </w:rPr>
            </w:pPr>
            <w:r w:rsidRPr="003D5F68">
              <w:rPr>
                <w:rFonts w:hint="eastAsia"/>
                <w:color w:val="auto"/>
              </w:rPr>
              <w:t>15</w:t>
            </w:r>
          </w:p>
        </w:tc>
        <w:tc>
          <w:tcPr>
            <w:tcW w:w="818" w:type="pct"/>
            <w:vAlign w:val="center"/>
          </w:tcPr>
          <w:p w:rsidR="005F706A" w:rsidRPr="003D5F68" w:rsidRDefault="008F0D45" w:rsidP="00815942">
            <w:pPr>
              <w:pStyle w:val="DL"/>
              <w:jc w:val="both"/>
              <w:rPr>
                <w:color w:val="auto"/>
              </w:rPr>
            </w:pPr>
            <w:r w:rsidRPr="003D5F68">
              <w:rPr>
                <w:rFonts w:hint="eastAsia"/>
                <w:color w:val="auto"/>
              </w:rPr>
              <w:t>解释权</w:t>
            </w:r>
          </w:p>
        </w:tc>
        <w:tc>
          <w:tcPr>
            <w:tcW w:w="3624" w:type="pct"/>
            <w:vAlign w:val="center"/>
          </w:tcPr>
          <w:p w:rsidR="005F706A" w:rsidRDefault="008F0D45" w:rsidP="001034E8">
            <w:pPr>
              <w:spacing w:line="360" w:lineRule="auto"/>
              <w:rPr>
                <w:rFonts w:cs="宋体"/>
                <w:bCs/>
                <w:sz w:val="21"/>
                <w:szCs w:val="21"/>
              </w:rPr>
            </w:pPr>
            <w:r>
              <w:rPr>
                <w:rFonts w:cs="宋体" w:hint="eastAsia"/>
                <w:bCs/>
                <w:sz w:val="21"/>
                <w:szCs w:val="21"/>
              </w:rPr>
              <w:t>（1）构成本竞价文件的各个组成文件应互为解释，互为说明；</w:t>
            </w:r>
          </w:p>
          <w:p w:rsidR="005F706A" w:rsidRDefault="008F0D45" w:rsidP="001034E8">
            <w:pPr>
              <w:spacing w:line="360" w:lineRule="auto"/>
              <w:rPr>
                <w:rFonts w:cs="宋体"/>
                <w:bCs/>
                <w:sz w:val="21"/>
                <w:szCs w:val="21"/>
              </w:rPr>
            </w:pPr>
            <w:r>
              <w:rPr>
                <w:rFonts w:cs="宋体" w:hint="eastAsia"/>
                <w:bCs/>
                <w:sz w:val="21"/>
                <w:szCs w:val="21"/>
              </w:rPr>
              <w:t>（2）同一组成文件中就同一事项的规定或约定不一致的，以编排顺序在后者为准；</w:t>
            </w:r>
          </w:p>
          <w:p w:rsidR="005F706A" w:rsidRDefault="008F0D45" w:rsidP="001034E8">
            <w:pPr>
              <w:spacing w:line="360" w:lineRule="auto"/>
              <w:rPr>
                <w:rFonts w:cs="宋体"/>
                <w:bCs/>
                <w:sz w:val="21"/>
                <w:szCs w:val="21"/>
              </w:rPr>
            </w:pPr>
            <w:r>
              <w:rPr>
                <w:rFonts w:cs="宋体" w:hint="eastAsia"/>
                <w:bCs/>
                <w:sz w:val="21"/>
                <w:szCs w:val="21"/>
              </w:rPr>
              <w:t>（3）如有不明确或不一致，构成合同文件组成内容的，以合同文件约定内容为准，且以专用合同条款约定的合同文件优先顺序解释；</w:t>
            </w:r>
          </w:p>
          <w:p w:rsidR="005F706A" w:rsidRDefault="008F0D45" w:rsidP="001034E8">
            <w:pPr>
              <w:spacing w:line="360" w:lineRule="auto"/>
              <w:rPr>
                <w:rFonts w:ascii="Times New Roman" w:hAnsi="Times New Roman" w:cs="Times New Roman"/>
                <w:bCs/>
                <w:sz w:val="21"/>
                <w:szCs w:val="21"/>
              </w:rPr>
            </w:pPr>
            <w:r>
              <w:rPr>
                <w:rFonts w:cs="宋体" w:hint="eastAsia"/>
                <w:bCs/>
                <w:sz w:val="21"/>
                <w:szCs w:val="21"/>
              </w:rPr>
              <w:t>（4）</w:t>
            </w:r>
            <w:r>
              <w:rPr>
                <w:rFonts w:ascii="Times New Roman" w:hAnsi="Times New Roman" w:cs="Times New Roman"/>
                <w:bCs/>
                <w:sz w:val="21"/>
                <w:szCs w:val="21"/>
              </w:rPr>
              <w:t>除</w:t>
            </w:r>
            <w:r>
              <w:rPr>
                <w:rFonts w:ascii="Times New Roman" w:hAnsi="Times New Roman" w:cs="Times New Roman" w:hint="eastAsia"/>
                <w:bCs/>
                <w:sz w:val="21"/>
                <w:szCs w:val="21"/>
              </w:rPr>
              <w:t>竞价</w:t>
            </w:r>
            <w:r>
              <w:rPr>
                <w:rFonts w:ascii="Times New Roman" w:hAnsi="Times New Roman" w:cs="Times New Roman"/>
                <w:bCs/>
                <w:sz w:val="21"/>
                <w:szCs w:val="21"/>
              </w:rPr>
              <w:t>文件中有特别规定外，仅适用于投标文件提交阶段的规定，按</w:t>
            </w:r>
            <w:r>
              <w:rPr>
                <w:rFonts w:ascii="Times New Roman" w:hAnsi="Times New Roman" w:cs="Times New Roman" w:hint="eastAsia"/>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rsidR="005F706A" w:rsidRDefault="008F0D45" w:rsidP="001034E8">
            <w:pPr>
              <w:spacing w:line="360" w:lineRule="auto"/>
              <w:rPr>
                <w:rFonts w:cs="宋体"/>
                <w:sz w:val="21"/>
                <w:szCs w:val="21"/>
              </w:rPr>
            </w:pPr>
            <w:r>
              <w:rPr>
                <w:rFonts w:cs="宋体" w:hint="eastAsia"/>
                <w:bCs/>
                <w:sz w:val="21"/>
                <w:szCs w:val="21"/>
              </w:rPr>
              <w:t>（5）</w:t>
            </w:r>
            <w:r>
              <w:rPr>
                <w:rFonts w:cs="宋体" w:hint="eastAsia"/>
                <w:sz w:val="21"/>
                <w:szCs w:val="21"/>
              </w:rPr>
              <w:t>有澄清的部分以最终的澄清更正内容为准；</w:t>
            </w:r>
          </w:p>
          <w:p w:rsidR="005F706A" w:rsidRDefault="008F0D45" w:rsidP="001034E8">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（6）按本款前述规定仍不能形成结论的，由招标人负责解释。</w:t>
            </w:r>
          </w:p>
        </w:tc>
      </w:tr>
      <w:tr w:rsidR="005F706A">
        <w:trPr>
          <w:trHeight w:val="23"/>
        </w:trPr>
        <w:tc>
          <w:tcPr>
            <w:tcW w:w="556" w:type="pct"/>
            <w:vAlign w:val="center"/>
          </w:tcPr>
          <w:p w:rsidR="005F706A" w:rsidRPr="003D5F68" w:rsidRDefault="008F0D45">
            <w:pPr>
              <w:pStyle w:val="DL"/>
              <w:ind w:firstLine="420"/>
              <w:jc w:val="both"/>
              <w:rPr>
                <w:color w:val="auto"/>
              </w:rPr>
            </w:pPr>
            <w:r w:rsidRPr="003D5F68">
              <w:rPr>
                <w:rFonts w:hint="eastAsia"/>
                <w:color w:val="auto"/>
              </w:rPr>
              <w:t>16</w:t>
            </w:r>
          </w:p>
        </w:tc>
        <w:tc>
          <w:tcPr>
            <w:tcW w:w="818" w:type="pct"/>
            <w:vAlign w:val="center"/>
          </w:tcPr>
          <w:p w:rsidR="005F706A" w:rsidRPr="003D5F68" w:rsidRDefault="008F0D45" w:rsidP="00815942">
            <w:pPr>
              <w:pStyle w:val="DL"/>
              <w:jc w:val="both"/>
              <w:rPr>
                <w:color w:val="auto"/>
              </w:rPr>
            </w:pPr>
            <w:r w:rsidRPr="003D5F68">
              <w:rPr>
                <w:rFonts w:hint="eastAsia"/>
                <w:color w:val="auto"/>
              </w:rPr>
              <w:t>其他补充说明</w:t>
            </w:r>
          </w:p>
        </w:tc>
        <w:tc>
          <w:tcPr>
            <w:tcW w:w="3624" w:type="pct"/>
            <w:vAlign w:val="center"/>
          </w:tcPr>
          <w:p w:rsidR="005F706A" w:rsidRDefault="008F0D45">
            <w:pPr>
              <w:pStyle w:val="xl31"/>
              <w:widowControl w:val="0"/>
              <w:spacing w:before="0" w:beforeAutospacing="0" w:after="0" w:afterAutospacing="0" w:line="360" w:lineRule="auto"/>
              <w:ind w:firstLine="420"/>
              <w:jc w:val="both"/>
              <w:rPr>
                <w:rFonts w:cs="宋体"/>
                <w:b w:val="0"/>
                <w:sz w:val="21"/>
                <w:szCs w:val="21"/>
              </w:rPr>
            </w:pPr>
            <w:r>
              <w:rPr>
                <w:rFonts w:cs="宋体" w:hint="eastAsia"/>
                <w:b w:val="0"/>
                <w:sz w:val="21"/>
                <w:szCs w:val="21"/>
              </w:rPr>
              <w:t>……</w:t>
            </w:r>
          </w:p>
        </w:tc>
      </w:tr>
    </w:tbl>
    <w:p w:rsidR="005F706A" w:rsidRDefault="005F706A">
      <w:pPr>
        <w:pStyle w:val="36"/>
        <w:adjustRightInd w:val="0"/>
        <w:snapToGrid w:val="0"/>
        <w:spacing w:line="360" w:lineRule="auto"/>
        <w:rPr>
          <w:rFonts w:ascii="宋体" w:hAnsi="宋体"/>
          <w:b/>
          <w:sz w:val="24"/>
          <w:szCs w:val="24"/>
        </w:rPr>
      </w:pPr>
      <w:bookmarkStart w:id="13" w:name="_Toc4558"/>
    </w:p>
    <w:p w:rsidR="005F706A" w:rsidRPr="003D5F68" w:rsidRDefault="008F0D45">
      <w:pPr>
        <w:ind w:firstLine="482"/>
        <w:jc w:val="center"/>
        <w:rPr>
          <w:rFonts w:asciiTheme="minorEastAsia" w:eastAsiaTheme="minorEastAsia" w:hAnsiTheme="minorEastAsia"/>
          <w:b/>
          <w:sz w:val="24"/>
        </w:rPr>
      </w:pPr>
      <w:r>
        <w:rPr>
          <w:rFonts w:hint="eastAsia"/>
          <w:b/>
          <w:sz w:val="24"/>
          <w:szCs w:val="24"/>
        </w:rPr>
        <w:br w:type="page"/>
      </w:r>
      <w:bookmarkEnd w:id="13"/>
      <w:r w:rsidRPr="003D5F68">
        <w:rPr>
          <w:rFonts w:asciiTheme="minorEastAsia" w:eastAsiaTheme="minorEastAsia" w:hAnsiTheme="minorEastAsia" w:hint="eastAsia"/>
          <w:b/>
          <w:sz w:val="24"/>
        </w:rPr>
        <w:lastRenderedPageBreak/>
        <w:t>投标人须知正文</w:t>
      </w:r>
    </w:p>
    <w:p w:rsidR="005F706A" w:rsidRPr="003D5F68" w:rsidRDefault="008F0D45">
      <w:pPr>
        <w:spacing w:line="360" w:lineRule="auto"/>
        <w:ind w:firstLine="482"/>
        <w:outlineLvl w:val="2"/>
        <w:rPr>
          <w:rFonts w:ascii="Times New Roman" w:eastAsiaTheme="minorEastAsia" w:hAnsi="Times New Roman" w:cs="Times New Roman"/>
          <w:b/>
          <w:sz w:val="24"/>
        </w:rPr>
      </w:pPr>
      <w:bookmarkStart w:id="14" w:name="_Toc28737"/>
      <w:r w:rsidRPr="003D5F68">
        <w:rPr>
          <w:rFonts w:ascii="Times New Roman" w:eastAsiaTheme="minorEastAsia" w:hAnsi="Times New Roman" w:cs="Times New Roman"/>
          <w:b/>
          <w:sz w:val="24"/>
        </w:rPr>
        <w:t>1.</w:t>
      </w:r>
      <w:r w:rsidRPr="003D5F68">
        <w:rPr>
          <w:rFonts w:ascii="Times New Roman" w:eastAsiaTheme="minorEastAsia" w:hAnsi="Times New Roman" w:cs="Times New Roman"/>
          <w:b/>
          <w:sz w:val="24"/>
        </w:rPr>
        <w:t>有关定义</w:t>
      </w:r>
      <w:bookmarkEnd w:id="14"/>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招标</w:t>
      </w:r>
      <w:r>
        <w:rPr>
          <w:rFonts w:ascii="Times New Roman" w:eastAsiaTheme="minorEastAsia" w:hAnsi="Times New Roman" w:cs="Times New Roman"/>
          <w:bCs/>
          <w:sz w:val="21"/>
        </w:rPr>
        <w:t>方式为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，招标人为项目实施建设的发包人（甲方），投标人为参与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的主体，中标人为参与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，并获得项目实施的承包人（乙方）。</w:t>
      </w:r>
    </w:p>
    <w:p w:rsidR="005F706A" w:rsidRDefault="008F0D45">
      <w:pPr>
        <w:spacing w:line="360" w:lineRule="auto"/>
        <w:ind w:firstLine="482"/>
        <w:outlineLvl w:val="2"/>
        <w:rPr>
          <w:rFonts w:ascii="Times New Roman" w:eastAsiaTheme="minorEastAsia" w:hAnsi="Times New Roman" w:cs="Times New Roman"/>
          <w:b/>
          <w:sz w:val="24"/>
        </w:rPr>
      </w:pPr>
      <w:bookmarkStart w:id="15" w:name="_Toc26438"/>
      <w:r>
        <w:rPr>
          <w:rFonts w:ascii="Times New Roman" w:eastAsiaTheme="minorEastAsia" w:hAnsi="Times New Roman" w:cs="Times New Roman"/>
          <w:b/>
          <w:sz w:val="24"/>
        </w:rPr>
        <w:t>2.</w:t>
      </w:r>
      <w:r>
        <w:rPr>
          <w:rFonts w:ascii="Times New Roman" w:eastAsiaTheme="minorEastAsia" w:hAnsi="Times New Roman" w:cs="Times New Roman"/>
          <w:b/>
          <w:sz w:val="24"/>
        </w:rPr>
        <w:t>资金来源</w:t>
      </w:r>
      <w:bookmarkEnd w:id="15"/>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本项目的招标人已获得足以支付本次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后所签订的合同项下的资金。</w:t>
      </w:r>
    </w:p>
    <w:p w:rsidR="005F706A" w:rsidRDefault="008F0D45">
      <w:pPr>
        <w:spacing w:line="360" w:lineRule="auto"/>
        <w:ind w:firstLine="482"/>
        <w:outlineLvl w:val="2"/>
        <w:rPr>
          <w:rFonts w:ascii="Times New Roman" w:eastAsiaTheme="minorEastAsia" w:hAnsi="Times New Roman" w:cs="Times New Roman"/>
          <w:b/>
          <w:sz w:val="24"/>
        </w:rPr>
      </w:pPr>
      <w:bookmarkStart w:id="16" w:name="_Toc8718"/>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文件的澄清与修改</w:t>
      </w:r>
      <w:bookmarkEnd w:id="16"/>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投标人如对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文件内容有疑问，按投标人须知前附表规定提出。</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招标人可主动或在解答投标人提出的问题时对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文件进行澄清或者修改。</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合肥文旅博览集团有限公司</w:t>
      </w:r>
      <w:r>
        <w:rPr>
          <w:rFonts w:ascii="Times New Roman" w:eastAsiaTheme="minorEastAsia" w:hAnsi="Times New Roman" w:cs="Times New Roman"/>
          <w:bCs/>
          <w:sz w:val="21"/>
        </w:rPr>
        <w:t>网站澄清或修改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文件，投标人应主动上网查询。招标人不承担投标人未及时关注相关信息引发的相关责任。</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任何人或任何组织向投标人提供的任何书面或口头资料，未经</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在网上发布或书面通知，均作无效处理，不得作为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文件的组成部分。</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对投标人由此而做出的推论、理解和结论概不负责。</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.4</w:t>
      </w:r>
      <w:r>
        <w:rPr>
          <w:rFonts w:ascii="Times New Roman" w:eastAsiaTheme="minorEastAsia" w:hAnsi="Times New Roman" w:cs="Times New Roman"/>
          <w:bCs/>
          <w:sz w:val="21"/>
        </w:rPr>
        <w:t>对于没有提出疑问又参与了本项目</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的投标人将被视为完全认同本</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文件（含澄清、修改等内容）。</w:t>
      </w:r>
    </w:p>
    <w:p w:rsidR="005F706A" w:rsidRDefault="008F0D45">
      <w:pPr>
        <w:spacing w:line="360" w:lineRule="auto"/>
        <w:ind w:firstLine="482"/>
        <w:outlineLvl w:val="2"/>
        <w:rPr>
          <w:rFonts w:ascii="Times New Roman" w:eastAsiaTheme="minorEastAsia" w:hAnsi="Times New Roman" w:cs="Times New Roman"/>
          <w:b/>
          <w:sz w:val="24"/>
        </w:rPr>
      </w:pPr>
      <w:bookmarkStart w:id="17" w:name="_Toc14497"/>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范围及投标文件中标准和计量单位的使用</w:t>
      </w:r>
      <w:bookmarkEnd w:id="17"/>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无论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文件中是否要求，投标人所承担货物及伴随的工程和服务均应符合国家强制性标准。</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之间与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有关的所有往来通知、函件和投标文件均用中文表述。投标人随投标文件提供的证明文件和资料可以为其他语言，但必须附中文译文。翻译的中文资料与外文资料如果出现差异时，以中文为准。</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除</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文件中有特殊要求外，投标文件中所使用的计量单位，应采用中华人民共和国法定计量单位。</w:t>
      </w:r>
    </w:p>
    <w:p w:rsidR="005F706A" w:rsidRDefault="008F0D45">
      <w:pPr>
        <w:spacing w:line="360" w:lineRule="auto"/>
        <w:ind w:firstLine="482"/>
        <w:outlineLvl w:val="2"/>
        <w:rPr>
          <w:rFonts w:ascii="Times New Roman" w:eastAsiaTheme="minorEastAsia" w:hAnsi="Times New Roman" w:cs="Times New Roman"/>
          <w:b/>
          <w:sz w:val="24"/>
        </w:rPr>
      </w:pPr>
      <w:bookmarkStart w:id="18" w:name="_Toc27861"/>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投标文件构成</w:t>
      </w:r>
      <w:bookmarkEnd w:id="18"/>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投标人应完整地按</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文件提供的投标文件格式及</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文件评审要求编写投标文件，具体内容详见第六章投标文件格式的相关内容。</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.2</w:t>
      </w:r>
      <w:r>
        <w:rPr>
          <w:rFonts w:ascii="Times New Roman" w:eastAsiaTheme="minorEastAsia" w:hAnsi="Times New Roman" w:cs="Times New Roman"/>
          <w:bCs/>
          <w:sz w:val="21"/>
        </w:rPr>
        <w:t>上述文件应按照</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文件规定的格式填写、签署和盖章。</w:t>
      </w:r>
    </w:p>
    <w:p w:rsidR="005F706A" w:rsidRDefault="008F0D45">
      <w:pPr>
        <w:spacing w:line="360" w:lineRule="auto"/>
        <w:ind w:firstLine="482"/>
        <w:outlineLvl w:val="2"/>
        <w:rPr>
          <w:rFonts w:ascii="Times New Roman" w:eastAsiaTheme="minorEastAsia" w:hAnsi="Times New Roman" w:cs="Times New Roman"/>
          <w:b/>
          <w:sz w:val="24"/>
        </w:rPr>
      </w:pPr>
      <w:bookmarkStart w:id="19" w:name="_Toc16992"/>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报价</w:t>
      </w:r>
      <w:bookmarkEnd w:id="19"/>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投标人的报价应当包括满足本次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全部内容，所有报价均应以人民币报价。</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6</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投标人应在分项报价表上标明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项目的单价（如适用）和总价，未标明的视同包含在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报价中。</w:t>
      </w:r>
    </w:p>
    <w:p w:rsidR="005F706A" w:rsidRDefault="008F0D45">
      <w:pPr>
        <w:spacing w:line="360" w:lineRule="auto"/>
        <w:ind w:firstLine="482"/>
        <w:outlineLvl w:val="2"/>
        <w:rPr>
          <w:rFonts w:ascii="Times New Roman" w:eastAsiaTheme="minorEastAsia" w:hAnsi="Times New Roman" w:cs="Times New Roman"/>
          <w:b/>
          <w:sz w:val="24"/>
        </w:rPr>
      </w:pPr>
      <w:bookmarkStart w:id="20" w:name="_Toc7546"/>
      <w:r>
        <w:rPr>
          <w:rFonts w:ascii="Times New Roman" w:eastAsiaTheme="minorEastAsia" w:hAnsi="Times New Roman" w:cs="Times New Roman" w:hint="eastAsia"/>
          <w:b/>
          <w:sz w:val="24"/>
        </w:rPr>
        <w:t>7</w:t>
      </w:r>
      <w:r>
        <w:rPr>
          <w:rFonts w:ascii="Times New Roman" w:eastAsiaTheme="minorEastAsia" w:hAnsi="Times New Roman" w:cs="Times New Roman" w:hint="eastAsia"/>
          <w:b/>
          <w:sz w:val="24"/>
        </w:rPr>
        <w:t>投标</w:t>
      </w:r>
      <w:r>
        <w:rPr>
          <w:rFonts w:ascii="Times New Roman" w:eastAsiaTheme="minorEastAsia" w:hAnsi="Times New Roman" w:cs="Times New Roman"/>
          <w:b/>
          <w:sz w:val="24"/>
        </w:rPr>
        <w:t>有效期</w:t>
      </w:r>
      <w:bookmarkEnd w:id="20"/>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有效期为从投标文件提交截止之日算起的日历天数，</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w:t>
      </w:r>
      <w:r w:rsidRPr="00D66829">
        <w:rPr>
          <w:rFonts w:ascii="Times New Roman" w:eastAsiaTheme="minorEastAsia" w:hAnsi="Times New Roman" w:cs="Times New Roman"/>
          <w:bCs/>
          <w:color w:val="FF0000"/>
          <w:sz w:val="21"/>
        </w:rPr>
        <w:t>为</w:t>
      </w:r>
      <w:r w:rsidRPr="00D66829">
        <w:rPr>
          <w:rFonts w:ascii="Times New Roman" w:eastAsiaTheme="minorEastAsia" w:hAnsi="Times New Roman" w:cs="Times New Roman" w:hint="eastAsia"/>
          <w:bCs/>
          <w:color w:val="FF0000"/>
          <w:sz w:val="21"/>
        </w:rPr>
        <w:t>30</w:t>
      </w:r>
      <w:r>
        <w:rPr>
          <w:rFonts w:ascii="Times New Roman" w:eastAsiaTheme="minorEastAsia" w:hAnsi="Times New Roman" w:cs="Times New Roman"/>
          <w:bCs/>
          <w:sz w:val="21"/>
        </w:rPr>
        <w:t>日历天。招标人可根据实际情况，在原</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有效期截止之前，要求投标人延长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有效期。接受该要求的投标人将不会被要求和允许修正其投标文件。投标人可以拒绝延长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有效期的要求，且不承担任何责任。上述要求和答复都应以书面形式提交。</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有效期内，投标人的</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保持有效，投标人不得要求撤销或修改其投标文件。</w:t>
      </w:r>
    </w:p>
    <w:p w:rsidR="005F706A" w:rsidRDefault="008F0D45">
      <w:pPr>
        <w:spacing w:line="360" w:lineRule="auto"/>
        <w:ind w:firstLine="482"/>
        <w:outlineLvl w:val="2"/>
        <w:rPr>
          <w:rFonts w:ascii="Times New Roman" w:eastAsiaTheme="minorEastAsia" w:hAnsi="Times New Roman" w:cs="Times New Roman"/>
          <w:b/>
          <w:sz w:val="24"/>
        </w:rPr>
      </w:pPr>
      <w:bookmarkStart w:id="21" w:name="_Toc8809"/>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投标文件的制作</w:t>
      </w:r>
      <w:bookmarkEnd w:id="21"/>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本项目要求提供密封纸质投标文件，投标文件的制作应满足以下规定：</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）投标文件应装订成册、密封，并在封面注明招标编号、投标项目等，同时在密封处加盖骑缝章；投标文件要求：正、副本各一份。</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）在第六章</w:t>
      </w:r>
      <w:r>
        <w:rPr>
          <w:rFonts w:ascii="Times New Roman" w:eastAsiaTheme="minorEastAsia" w:hAnsi="Times New Roman" w:cs="Times New Roman"/>
          <w:bCs/>
          <w:sz w:val="21"/>
        </w:rPr>
        <w:t>“</w:t>
      </w:r>
      <w:r>
        <w:rPr>
          <w:rFonts w:ascii="Times New Roman" w:eastAsiaTheme="minorEastAsia" w:hAnsi="Times New Roman" w:cs="Times New Roman"/>
          <w:bCs/>
          <w:sz w:val="21"/>
        </w:rPr>
        <w:t>投标文件格式</w:t>
      </w:r>
      <w:r>
        <w:rPr>
          <w:rFonts w:ascii="Times New Roman" w:eastAsiaTheme="minorEastAsia" w:hAnsi="Times New Roman" w:cs="Times New Roman"/>
          <w:bCs/>
          <w:sz w:val="21"/>
        </w:rPr>
        <w:t>”</w:t>
      </w:r>
      <w:r>
        <w:rPr>
          <w:rFonts w:ascii="Times New Roman" w:eastAsiaTheme="minorEastAsia" w:hAnsi="Times New Roman" w:cs="Times New Roman"/>
          <w:bCs/>
          <w:sz w:val="21"/>
        </w:rPr>
        <w:t>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）投标文件制作完成后，投标人应对投标文件进行装订成册、密封，形成密封的投标文件，否则引起的责任由投标人自行承担。</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因投标人自身原因而导致投标文件无法开标、评标，该投标视为无效投标，投标人自行承担由此导致的全部责任。</w:t>
      </w:r>
    </w:p>
    <w:p w:rsidR="005F706A" w:rsidRDefault="008F0D45">
      <w:pPr>
        <w:spacing w:line="360" w:lineRule="auto"/>
        <w:ind w:firstLine="482"/>
        <w:outlineLvl w:val="2"/>
        <w:rPr>
          <w:rFonts w:ascii="Times New Roman" w:eastAsiaTheme="minorEastAsia" w:hAnsi="Times New Roman" w:cs="Times New Roman"/>
          <w:b/>
          <w:sz w:val="24"/>
        </w:rPr>
      </w:pPr>
      <w:bookmarkStart w:id="22" w:name="_Toc5270"/>
      <w:r>
        <w:rPr>
          <w:rFonts w:ascii="Times New Roman" w:eastAsiaTheme="minorEastAsia" w:hAnsi="Times New Roman" w:cs="Times New Roman" w:hint="eastAsia"/>
          <w:b/>
          <w:sz w:val="24"/>
        </w:rPr>
        <w:t>9</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投标文件提交截止时间</w:t>
      </w:r>
      <w:bookmarkEnd w:id="22"/>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招标人延迟投标文件提交截止时间的。招标人、</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和投标人受投标文件提交截止时间制约的所有权利和义务均应延长至新的截止时间。</w:t>
      </w:r>
    </w:p>
    <w:p w:rsidR="005F706A" w:rsidRDefault="008F0D45">
      <w:pPr>
        <w:spacing w:line="360" w:lineRule="auto"/>
        <w:ind w:firstLine="482"/>
        <w:outlineLvl w:val="2"/>
        <w:rPr>
          <w:rFonts w:ascii="Times New Roman" w:eastAsiaTheme="minorEastAsia" w:hAnsi="Times New Roman" w:cs="Times New Roman"/>
          <w:b/>
          <w:sz w:val="24"/>
        </w:rPr>
      </w:pPr>
      <w:bookmarkStart w:id="23" w:name="_Toc12310"/>
      <w:r>
        <w:rPr>
          <w:rFonts w:ascii="Times New Roman" w:eastAsiaTheme="minorEastAsia" w:hAnsi="Times New Roman" w:cs="Times New Roman"/>
          <w:b/>
          <w:sz w:val="24"/>
        </w:rPr>
        <w:t>1</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投标文件的提交、修改与撤回</w:t>
      </w:r>
      <w:bookmarkEnd w:id="23"/>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投标人应当在第一章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规定的投标文件提交截止时间前，将封装的投标文件送到指定开标地点。（如</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延期，按最新发布</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时间执行）。</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截止时间前，可以补充、修改或者撤回投标文件。投标截止时间前未提交投标文件的，视为无效投标文件。未按规定密封或投标截止时间后送达的投标文件，应当拒收。</w:t>
      </w:r>
    </w:p>
    <w:p w:rsidR="005F706A" w:rsidRDefault="008F0D45">
      <w:pPr>
        <w:spacing w:line="360" w:lineRule="auto"/>
        <w:ind w:firstLine="482"/>
        <w:outlineLvl w:val="2"/>
        <w:rPr>
          <w:rFonts w:ascii="Times New Roman" w:eastAsiaTheme="minorEastAsia" w:hAnsi="Times New Roman" w:cs="Times New Roman"/>
          <w:b/>
          <w:sz w:val="24"/>
        </w:rPr>
      </w:pPr>
      <w:bookmarkStart w:id="24" w:name="_Toc26802"/>
      <w:r>
        <w:rPr>
          <w:rFonts w:ascii="Times New Roman" w:eastAsiaTheme="minorEastAsia" w:hAnsi="Times New Roman" w:cs="Times New Roman"/>
          <w:b/>
          <w:sz w:val="24"/>
        </w:rPr>
        <w:lastRenderedPageBreak/>
        <w:t>1</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评审小组</w:t>
      </w:r>
      <w:bookmarkEnd w:id="24"/>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bCs/>
          <w:sz w:val="21"/>
        </w:rPr>
        <w:t>由招标人委派或招标人委托</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抽取经济技术专家等方式组建的评审小组，负责本项目评审工作。评审小组成员由</w:t>
      </w:r>
      <w:r>
        <w:rPr>
          <w:rFonts w:ascii="Times New Roman" w:eastAsiaTheme="minorEastAsia" w:hAnsi="Times New Roman" w:cs="Times New Roman"/>
          <w:bCs/>
          <w:sz w:val="21"/>
        </w:rPr>
        <w:t>3</w:t>
      </w:r>
      <w:r>
        <w:rPr>
          <w:rFonts w:ascii="Times New Roman" w:eastAsiaTheme="minorEastAsia" w:hAnsi="Times New Roman" w:cs="Times New Roman"/>
          <w:bCs/>
          <w:sz w:val="21"/>
        </w:rPr>
        <w:t>人以上单数组成，评审小组及其成员应当依照有关规定履行相关职责和义务。</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评审小组根据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文件规定的评审方法和标准对投标人提交的投标文件进行评审，从质量和服务均能满足</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文件实质性响应要求的投标人中推荐中标人，并编写评审报告。</w:t>
      </w:r>
    </w:p>
    <w:p w:rsidR="005F706A" w:rsidRDefault="008F0D45">
      <w:pPr>
        <w:spacing w:line="360" w:lineRule="auto"/>
        <w:ind w:firstLine="482"/>
        <w:outlineLvl w:val="2"/>
        <w:rPr>
          <w:rFonts w:ascii="Times New Roman" w:eastAsiaTheme="minorEastAsia" w:hAnsi="Times New Roman" w:cs="Times New Roman"/>
          <w:b/>
          <w:sz w:val="24"/>
        </w:rPr>
      </w:pPr>
      <w:bookmarkStart w:id="25" w:name="_Toc14840"/>
      <w:r>
        <w:rPr>
          <w:rFonts w:ascii="Times New Roman" w:eastAsiaTheme="minorEastAsia" w:hAnsi="Times New Roman" w:cs="Times New Roman"/>
          <w:b/>
          <w:sz w:val="24"/>
        </w:rPr>
        <w:t>1</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终止</w:t>
      </w:r>
      <w:r>
        <w:rPr>
          <w:rFonts w:ascii="Times New Roman" w:eastAsiaTheme="minorEastAsia" w:hAnsi="Times New Roman" w:cs="Times New Roman" w:hint="eastAsia"/>
          <w:b/>
          <w:sz w:val="24"/>
        </w:rPr>
        <w:t>竞价</w:t>
      </w:r>
      <w:bookmarkEnd w:id="25"/>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出现下列情况之一时，招标人有权宣布终止</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，并将理由通知所有投标人：</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）通过初审的投标人不足规定数量；</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）出现影响公正的违法、违规行为的；</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）因重大变故，招标任务取消的；</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4</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文件有重大漏洞，导致无法继续评审的；</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5</w:t>
      </w:r>
      <w:r>
        <w:rPr>
          <w:rFonts w:ascii="Times New Roman" w:eastAsiaTheme="minorEastAsia" w:hAnsi="Times New Roman" w:cs="Times New Roman"/>
          <w:bCs/>
          <w:sz w:val="21"/>
        </w:rPr>
        <w:t>）法律法规规定的其他情形。</w:t>
      </w:r>
    </w:p>
    <w:p w:rsidR="005F706A" w:rsidRDefault="008F0D45">
      <w:pPr>
        <w:spacing w:line="360" w:lineRule="auto"/>
        <w:ind w:firstLine="482"/>
        <w:outlineLvl w:val="2"/>
        <w:rPr>
          <w:rFonts w:ascii="Times New Roman" w:eastAsiaTheme="minorEastAsia" w:hAnsi="Times New Roman" w:cs="Times New Roman"/>
          <w:b/>
          <w:sz w:val="24"/>
        </w:rPr>
      </w:pPr>
      <w:bookmarkStart w:id="26" w:name="_Toc16261"/>
      <w:r>
        <w:rPr>
          <w:rFonts w:ascii="Times New Roman" w:eastAsiaTheme="minorEastAsia" w:hAnsi="Times New Roman" w:cs="Times New Roman"/>
          <w:b/>
          <w:sz w:val="24"/>
        </w:rPr>
        <w:t>1</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投标文件的澄清、说明或更正</w:t>
      </w:r>
      <w:bookmarkEnd w:id="26"/>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评审小组要求投标人澄清、说明或者更正投标文件应当以书面形式作出。投标人的澄清、说明或者更正应当加盖投标人公章。</w:t>
      </w:r>
    </w:p>
    <w:p w:rsidR="005F706A" w:rsidRDefault="008F0D45">
      <w:pPr>
        <w:spacing w:line="360" w:lineRule="auto"/>
        <w:ind w:firstLine="420"/>
        <w:rPr>
          <w:rFonts w:ascii="Times New Roman" w:eastAsiaTheme="minorEastAsia" w:hAnsi="Times New Roman" w:cs="Times New Roman"/>
          <w:sz w:val="24"/>
          <w:highlight w:val="yellow"/>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如有询标，投标人通过线下的方式接受询标。因授权代表联系不上等情形而无法接受评审小组询标的，投标人自行承担相关风险。</w:t>
      </w:r>
    </w:p>
    <w:p w:rsidR="005F706A" w:rsidRDefault="008F0D45">
      <w:pPr>
        <w:spacing w:line="360" w:lineRule="auto"/>
        <w:ind w:firstLine="482"/>
        <w:outlineLvl w:val="2"/>
        <w:rPr>
          <w:rFonts w:ascii="Times New Roman" w:eastAsiaTheme="minorEastAsia" w:hAnsi="Times New Roman" w:cs="Times New Roman"/>
          <w:b/>
          <w:sz w:val="24"/>
        </w:rPr>
      </w:pPr>
      <w:bookmarkStart w:id="27" w:name="_Toc17072"/>
      <w:r>
        <w:rPr>
          <w:rFonts w:ascii="Times New Roman" w:eastAsiaTheme="minorEastAsia" w:hAnsi="Times New Roman" w:cs="Times New Roman"/>
          <w:b/>
          <w:sz w:val="24"/>
        </w:rPr>
        <w:t>1</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最终投标报价</w:t>
      </w:r>
      <w:bookmarkEnd w:id="27"/>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并不限定只进行二轮报价，如果评审小组认为有必要，可以要求投标人进行多轮报价。</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内容不做实质性变更或重大调整的前提下，投标人下轮报价不得高于上一轮报价。</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最终投标报价是投标人投标文件的有效组成部分，最终投标报价也是签订合同的依据。</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.4</w:t>
      </w:r>
      <w:r>
        <w:rPr>
          <w:rFonts w:ascii="Times New Roman" w:eastAsiaTheme="minorEastAsia" w:hAnsi="Times New Roman" w:cs="Times New Roman"/>
          <w:bCs/>
          <w:sz w:val="21"/>
        </w:rPr>
        <w:t>除非招标人对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文件予以澄清、修改，否则投标人应按招标人提供的货物清单中</w:t>
      </w:r>
      <w:r>
        <w:rPr>
          <w:rFonts w:ascii="Times New Roman" w:eastAsiaTheme="minorEastAsia" w:hAnsi="Times New Roman" w:cs="Times New Roman"/>
          <w:bCs/>
          <w:sz w:val="21"/>
        </w:rPr>
        <w:lastRenderedPageBreak/>
        <w:t>列出的项目和工程量逐项填报综合单价和合价。投标人不得在货物清单中任意增删、修改清单项目与工程量及项目排列顺序。</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.5</w:t>
      </w:r>
      <w:r>
        <w:rPr>
          <w:rFonts w:ascii="Times New Roman" w:eastAsiaTheme="minorEastAsia" w:hAnsi="Times New Roman" w:cs="Times New Roman"/>
          <w:bCs/>
          <w:sz w:val="21"/>
        </w:rPr>
        <w:t>本项目的供货（安装）地点为本须知前附表所述，投标人可到项目现场踏勘以充分了解项目位置、情况、道路、储存空间、装卸限制及任何其他足以影响</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报价范围内，招标人不再承担该费用。</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.6</w:t>
      </w:r>
      <w:r>
        <w:rPr>
          <w:rFonts w:ascii="Times New Roman" w:eastAsiaTheme="minorEastAsia" w:hAnsi="Times New Roman" w:cs="Times New Roman"/>
          <w:bCs/>
          <w:sz w:val="21"/>
        </w:rPr>
        <w:t>本项目不接受恶意不平衡报价，不保证最低价中标。</w:t>
      </w:r>
    </w:p>
    <w:p w:rsidR="005F706A" w:rsidRDefault="008F0D45">
      <w:pPr>
        <w:spacing w:line="360" w:lineRule="auto"/>
        <w:ind w:firstLine="482"/>
        <w:outlineLvl w:val="2"/>
        <w:rPr>
          <w:rFonts w:ascii="Times New Roman" w:eastAsiaTheme="minorEastAsia" w:hAnsi="Times New Roman" w:cs="Times New Roman"/>
          <w:b/>
          <w:sz w:val="24"/>
        </w:rPr>
      </w:pPr>
      <w:bookmarkStart w:id="28" w:name="_Toc15850"/>
      <w:r>
        <w:rPr>
          <w:rFonts w:ascii="Times New Roman" w:eastAsiaTheme="minorEastAsia" w:hAnsi="Times New Roman" w:cs="Times New Roman"/>
          <w:b/>
          <w:sz w:val="24"/>
        </w:rPr>
        <w:t>1</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中标</w:t>
      </w:r>
      <w:r>
        <w:rPr>
          <w:rFonts w:ascii="Times New Roman" w:eastAsiaTheme="minorEastAsia" w:hAnsi="Times New Roman" w:cs="Times New Roman" w:hint="eastAsia"/>
          <w:b/>
          <w:sz w:val="24"/>
        </w:rPr>
        <w:t>人</w:t>
      </w:r>
      <w:r>
        <w:rPr>
          <w:rFonts w:ascii="Times New Roman" w:eastAsiaTheme="minorEastAsia" w:hAnsi="Times New Roman" w:cs="Times New Roman"/>
          <w:b/>
          <w:sz w:val="24"/>
        </w:rPr>
        <w:t>的推荐原则</w:t>
      </w:r>
      <w:bookmarkEnd w:id="28"/>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评审小组依据本项目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文件所约定的评审方法和标准，按照最终投标报价由低到高的顺序依次推荐中标人。最终投标报价相同的，由评审小组根据投标文件投票，按少数服从多数的原则确定中标人。</w:t>
      </w:r>
    </w:p>
    <w:p w:rsidR="005F706A" w:rsidRDefault="008F0D45">
      <w:pPr>
        <w:spacing w:line="360" w:lineRule="auto"/>
        <w:ind w:firstLine="482"/>
        <w:outlineLvl w:val="2"/>
        <w:rPr>
          <w:rFonts w:ascii="Times New Roman" w:eastAsiaTheme="minorEastAsia" w:hAnsi="Times New Roman" w:cs="Times New Roman"/>
          <w:b/>
          <w:sz w:val="24"/>
        </w:rPr>
      </w:pPr>
      <w:bookmarkStart w:id="29" w:name="_Toc15744"/>
      <w:r>
        <w:rPr>
          <w:rFonts w:ascii="Times New Roman" w:eastAsiaTheme="minorEastAsia" w:hAnsi="Times New Roman" w:cs="Times New Roman"/>
          <w:b/>
          <w:sz w:val="24"/>
        </w:rPr>
        <w:t>1</w:t>
      </w:r>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确定中标人</w:t>
      </w:r>
      <w:bookmarkEnd w:id="29"/>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招标人委托评审小组确定中标人的，排名第一的即为中标人，由</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在指定媒体上予以公告告。</w:t>
      </w:r>
    </w:p>
    <w:p w:rsidR="005F706A" w:rsidRDefault="008F0D45">
      <w:pPr>
        <w:spacing w:line="360" w:lineRule="auto"/>
        <w:ind w:firstLine="482"/>
        <w:outlineLvl w:val="2"/>
        <w:rPr>
          <w:rFonts w:ascii="Times New Roman" w:eastAsiaTheme="minorEastAsia" w:hAnsi="Times New Roman" w:cs="Times New Roman"/>
          <w:b/>
          <w:sz w:val="24"/>
        </w:rPr>
      </w:pPr>
      <w:bookmarkStart w:id="30" w:name="_Toc11424"/>
      <w:r>
        <w:rPr>
          <w:rFonts w:ascii="Times New Roman" w:eastAsiaTheme="minorEastAsia" w:hAnsi="Times New Roman" w:cs="Times New Roman"/>
          <w:b/>
          <w:sz w:val="24"/>
        </w:rPr>
        <w:t>1</w:t>
      </w:r>
      <w:r>
        <w:rPr>
          <w:rFonts w:ascii="Times New Roman" w:eastAsiaTheme="minorEastAsia" w:hAnsi="Times New Roman" w:cs="Times New Roman" w:hint="eastAsia"/>
          <w:b/>
          <w:sz w:val="24"/>
        </w:rPr>
        <w:t>7</w:t>
      </w:r>
      <w:r>
        <w:rPr>
          <w:rFonts w:ascii="Times New Roman" w:eastAsiaTheme="minorEastAsia" w:hAnsi="Times New Roman" w:cs="Times New Roman"/>
          <w:b/>
          <w:sz w:val="24"/>
        </w:rPr>
        <w:t>.</w:t>
      </w:r>
      <w:r>
        <w:rPr>
          <w:rFonts w:ascii="Times New Roman" w:eastAsiaTheme="minorEastAsia" w:hAnsi="Times New Roman" w:cs="Times New Roman"/>
          <w:b/>
          <w:sz w:val="24"/>
        </w:rPr>
        <w:t>编写评审报告</w:t>
      </w:r>
      <w:bookmarkEnd w:id="30"/>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5F706A" w:rsidRDefault="008F0D45">
      <w:pPr>
        <w:spacing w:line="360" w:lineRule="auto"/>
        <w:ind w:firstLine="482"/>
        <w:outlineLvl w:val="2"/>
        <w:rPr>
          <w:rFonts w:ascii="Times New Roman" w:eastAsiaTheme="minorEastAsia" w:hAnsi="Times New Roman" w:cs="Times New Roman"/>
          <w:b/>
          <w:sz w:val="24"/>
        </w:rPr>
      </w:pPr>
      <w:bookmarkStart w:id="31" w:name="_Toc4232"/>
      <w:r>
        <w:rPr>
          <w:rFonts w:ascii="Times New Roman" w:eastAsiaTheme="minorEastAsia" w:hAnsi="Times New Roman" w:cs="Times New Roman"/>
          <w:b/>
          <w:sz w:val="24"/>
        </w:rPr>
        <w:t>1</w:t>
      </w:r>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保密要求</w:t>
      </w:r>
      <w:bookmarkEnd w:id="31"/>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评审将在严格保密的情况下进行。</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有关人员应当遵守评审工作纪律，不得泄露评审文件、评审情况和评审中获悉的国家秘密、商业秘密等。</w:t>
      </w:r>
    </w:p>
    <w:p w:rsidR="005F706A" w:rsidRDefault="008F0D45">
      <w:pPr>
        <w:spacing w:line="360" w:lineRule="auto"/>
        <w:ind w:firstLine="482"/>
        <w:outlineLvl w:val="2"/>
        <w:rPr>
          <w:rFonts w:ascii="Times New Roman" w:eastAsiaTheme="minorEastAsia" w:hAnsi="Times New Roman" w:cs="Times New Roman"/>
          <w:b/>
          <w:sz w:val="24"/>
        </w:rPr>
      </w:pPr>
      <w:bookmarkStart w:id="32" w:name="_Toc8227"/>
      <w:r>
        <w:rPr>
          <w:rFonts w:ascii="Times New Roman" w:eastAsiaTheme="minorEastAsia" w:hAnsi="Times New Roman" w:cs="Times New Roman" w:hint="eastAsia"/>
          <w:b/>
          <w:sz w:val="24"/>
        </w:rPr>
        <w:t>19</w:t>
      </w:r>
      <w:r>
        <w:rPr>
          <w:rFonts w:ascii="Times New Roman" w:eastAsiaTheme="minorEastAsia" w:hAnsi="Times New Roman" w:cs="Times New Roman"/>
          <w:b/>
          <w:sz w:val="24"/>
        </w:rPr>
        <w:t>.</w:t>
      </w:r>
      <w:r>
        <w:rPr>
          <w:rFonts w:ascii="Times New Roman" w:eastAsiaTheme="minorEastAsia" w:hAnsi="Times New Roman" w:cs="Times New Roman"/>
          <w:b/>
          <w:sz w:val="24"/>
        </w:rPr>
        <w:t>中标结果公告</w:t>
      </w:r>
      <w:bookmarkEnd w:id="32"/>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.1</w:t>
      </w:r>
      <w:r>
        <w:rPr>
          <w:rFonts w:ascii="Times New Roman" w:eastAsiaTheme="minorEastAsia" w:hAnsi="Times New Roman" w:cs="Times New Roman"/>
          <w:bCs/>
          <w:sz w:val="21"/>
        </w:rPr>
        <w:t>中标人确定后，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将在合肥文旅博览集团有限公司官网发布中标结果公告。</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.2</w:t>
      </w:r>
      <w:r>
        <w:rPr>
          <w:rFonts w:ascii="Times New Roman" w:eastAsiaTheme="minorEastAsia" w:hAnsi="Times New Roman" w:cs="Times New Roman"/>
          <w:bCs/>
          <w:sz w:val="21"/>
        </w:rPr>
        <w:t>中标结果公告内容应当包括招标人名称、项目名称、项目编号、中标人名称、中标金额。</w:t>
      </w:r>
    </w:p>
    <w:p w:rsidR="005F706A" w:rsidRDefault="008F0D45">
      <w:pPr>
        <w:spacing w:line="360" w:lineRule="auto"/>
        <w:ind w:firstLine="482"/>
        <w:outlineLvl w:val="2"/>
        <w:rPr>
          <w:rFonts w:ascii="Times New Roman" w:eastAsiaTheme="minorEastAsia" w:hAnsi="Times New Roman" w:cs="Times New Roman"/>
          <w:b/>
          <w:sz w:val="24"/>
        </w:rPr>
      </w:pPr>
      <w:bookmarkStart w:id="33" w:name="_Toc4556"/>
      <w:r>
        <w:rPr>
          <w:rFonts w:ascii="Times New Roman" w:eastAsiaTheme="minorEastAsia" w:hAnsi="Times New Roman" w:cs="Times New Roman"/>
          <w:b/>
          <w:sz w:val="24"/>
        </w:rPr>
        <w:t>2</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结果的异议、投诉</w:t>
      </w:r>
      <w:bookmarkEnd w:id="33"/>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对于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结果有异议的，应在中标结果公告规定的时间内向招标人提出。</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对于异议答复不满意的，应在收到异议答复之日起</w:t>
      </w:r>
      <w:r>
        <w:rPr>
          <w:rFonts w:ascii="Times New Roman" w:eastAsiaTheme="minorEastAsia" w:hAnsi="Times New Roman" w:cs="Times New Roman"/>
          <w:bCs/>
          <w:sz w:val="21"/>
        </w:rPr>
        <w:t>3</w:t>
      </w:r>
      <w:r>
        <w:rPr>
          <w:rFonts w:ascii="Times New Roman" w:eastAsiaTheme="minorEastAsia" w:hAnsi="Times New Roman" w:cs="Times New Roman"/>
          <w:bCs/>
          <w:sz w:val="21"/>
        </w:rPr>
        <w:t>日内向</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载明的监督管</w:t>
      </w:r>
      <w:r>
        <w:rPr>
          <w:rFonts w:ascii="Times New Roman" w:eastAsiaTheme="minorEastAsia" w:hAnsi="Times New Roman" w:cs="Times New Roman"/>
          <w:bCs/>
          <w:sz w:val="21"/>
        </w:rPr>
        <w:lastRenderedPageBreak/>
        <w:t>理部门提出。</w:t>
      </w:r>
    </w:p>
    <w:p w:rsidR="005F706A" w:rsidRDefault="008F0D45">
      <w:pPr>
        <w:spacing w:line="360" w:lineRule="auto"/>
        <w:ind w:firstLine="482"/>
        <w:outlineLvl w:val="2"/>
        <w:rPr>
          <w:rFonts w:ascii="Times New Roman" w:eastAsiaTheme="minorEastAsia" w:hAnsi="Times New Roman" w:cs="Times New Roman"/>
          <w:b/>
          <w:sz w:val="24"/>
        </w:rPr>
      </w:pPr>
      <w:bookmarkStart w:id="34" w:name="_Toc9234"/>
      <w:r>
        <w:rPr>
          <w:rFonts w:ascii="Times New Roman" w:eastAsiaTheme="minorEastAsia" w:hAnsi="Times New Roman" w:cs="Times New Roman"/>
          <w:b/>
          <w:sz w:val="24"/>
        </w:rPr>
        <w:t>2</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中标通知书</w:t>
      </w:r>
      <w:bookmarkEnd w:id="34"/>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发布中标结果公告的同时以投标人须知前附表规定的形式向中标人发出中标通知书。</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中标通知书对招标人和中标人具有同等法律效力。中标通知书发出以后，招标人改变中标结果或者中标人放弃中标资格，应当承担相应的法律责任。</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.3</w:t>
      </w:r>
      <w:r>
        <w:rPr>
          <w:rFonts w:ascii="Times New Roman" w:eastAsiaTheme="minorEastAsia" w:hAnsi="Times New Roman" w:cs="Times New Roman"/>
          <w:bCs/>
          <w:sz w:val="21"/>
        </w:rPr>
        <w:t>中标通知书是合同的组成部分。</w:t>
      </w:r>
    </w:p>
    <w:p w:rsidR="005F706A" w:rsidRDefault="008F0D45">
      <w:pPr>
        <w:spacing w:line="360" w:lineRule="auto"/>
        <w:ind w:firstLine="482"/>
        <w:outlineLvl w:val="2"/>
        <w:rPr>
          <w:rFonts w:ascii="Times New Roman" w:eastAsiaTheme="minorEastAsia" w:hAnsi="Times New Roman" w:cs="Times New Roman"/>
          <w:b/>
          <w:sz w:val="24"/>
        </w:rPr>
      </w:pPr>
      <w:bookmarkStart w:id="35" w:name="_Toc7535"/>
      <w:r>
        <w:rPr>
          <w:rFonts w:ascii="Times New Roman" w:eastAsiaTheme="minorEastAsia" w:hAnsi="Times New Roman" w:cs="Times New Roman"/>
          <w:b/>
          <w:sz w:val="24"/>
        </w:rPr>
        <w:t>2</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告知</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w:t>
      </w:r>
      <w:bookmarkEnd w:id="35"/>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.1</w:t>
      </w:r>
      <w:r>
        <w:rPr>
          <w:rFonts w:ascii="Times New Roman" w:eastAsiaTheme="minorEastAsia" w:hAnsi="Times New Roman" w:cs="Times New Roman"/>
          <w:bCs/>
          <w:sz w:val="21"/>
        </w:rPr>
        <w:t>中标结果公告发布后，投标人自行登录</w:t>
      </w:r>
      <w:r>
        <w:rPr>
          <w:rFonts w:ascii="Times New Roman" w:eastAsiaTheme="minorEastAsia" w:hAnsi="Times New Roman" w:cs="Times New Roman" w:hint="eastAsia"/>
          <w:bCs/>
          <w:sz w:val="21"/>
        </w:rPr>
        <w:t>合肥文旅博览集团有限公司官网查看</w:t>
      </w:r>
      <w:r>
        <w:rPr>
          <w:rFonts w:ascii="Times New Roman" w:eastAsiaTheme="minorEastAsia" w:hAnsi="Times New Roman" w:cs="Times New Roman"/>
          <w:bCs/>
          <w:sz w:val="21"/>
        </w:rPr>
        <w:t>结果信息。</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对未中标的投标人不做未中标原因的解释。</w:t>
      </w:r>
    </w:p>
    <w:p w:rsidR="005F706A" w:rsidRDefault="008F0D45">
      <w:pPr>
        <w:spacing w:line="360" w:lineRule="auto"/>
        <w:ind w:firstLine="482"/>
        <w:outlineLvl w:val="2"/>
        <w:rPr>
          <w:rFonts w:ascii="Times New Roman" w:eastAsiaTheme="minorEastAsia" w:hAnsi="Times New Roman" w:cs="Times New Roman"/>
          <w:b/>
          <w:sz w:val="24"/>
        </w:rPr>
      </w:pPr>
      <w:bookmarkStart w:id="36" w:name="_Toc12031"/>
      <w:r>
        <w:rPr>
          <w:rFonts w:ascii="Times New Roman" w:eastAsiaTheme="minorEastAsia" w:hAnsi="Times New Roman" w:cs="Times New Roman"/>
          <w:b/>
          <w:sz w:val="24"/>
        </w:rPr>
        <w:t>2</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履约保证金</w:t>
      </w:r>
      <w:bookmarkEnd w:id="36"/>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如果中标人没有按照投标人须知前附表中履约保证金的规定执行，将视为放弃中标资格。在此情况下，可以重新开展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w:t>
      </w:r>
    </w:p>
    <w:p w:rsidR="005F706A" w:rsidRDefault="008F0D45">
      <w:pPr>
        <w:spacing w:line="360" w:lineRule="auto"/>
        <w:ind w:firstLine="482"/>
        <w:outlineLvl w:val="2"/>
        <w:rPr>
          <w:rFonts w:ascii="Times New Roman" w:eastAsiaTheme="minorEastAsia" w:hAnsi="Times New Roman" w:cs="Times New Roman"/>
          <w:b/>
          <w:sz w:val="24"/>
        </w:rPr>
      </w:pPr>
      <w:bookmarkStart w:id="37" w:name="_Toc5833"/>
      <w:r>
        <w:rPr>
          <w:rFonts w:ascii="Times New Roman" w:eastAsiaTheme="minorEastAsia" w:hAnsi="Times New Roman" w:cs="Times New Roman"/>
          <w:b/>
          <w:sz w:val="24"/>
        </w:rPr>
        <w:t>2</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签订合同</w:t>
      </w:r>
      <w:bookmarkEnd w:id="37"/>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招标人与中标人应当在中标通知书发出后及时签订合同。</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文件、中标人的投标文件及其澄清文件等，均为签订合同的依据。</w:t>
      </w:r>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中标人拒绝与招标人签订合同的，</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活动。中标人拒绝签订合同的不得参加对该项目重新开展的</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w:t>
      </w:r>
    </w:p>
    <w:p w:rsidR="005F706A" w:rsidRDefault="008F0D45">
      <w:pPr>
        <w:spacing w:line="360" w:lineRule="auto"/>
        <w:ind w:firstLine="482"/>
        <w:outlineLvl w:val="2"/>
        <w:rPr>
          <w:rFonts w:ascii="Times New Roman" w:eastAsiaTheme="minorEastAsia" w:hAnsi="Times New Roman" w:cs="Times New Roman"/>
          <w:b/>
          <w:sz w:val="24"/>
        </w:rPr>
      </w:pPr>
      <w:bookmarkStart w:id="38" w:name="_Toc2471"/>
      <w:r>
        <w:rPr>
          <w:rFonts w:ascii="Times New Roman" w:eastAsiaTheme="minorEastAsia" w:hAnsi="Times New Roman" w:cs="Times New Roman"/>
          <w:b/>
          <w:sz w:val="24"/>
        </w:rPr>
        <w:t>2</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需要补充的其他内容</w:t>
      </w:r>
      <w:bookmarkEnd w:id="38"/>
    </w:p>
    <w:p w:rsidR="005F706A" w:rsidRDefault="008F0D45">
      <w:pPr>
        <w:spacing w:line="360" w:lineRule="auto"/>
        <w:ind w:firstLine="420"/>
        <w:rPr>
          <w:rFonts w:ascii="Times New Roman" w:eastAsiaTheme="minorEastAsia" w:hAnsi="Times New Roman" w:cs="Times New Roman"/>
          <w:bCs/>
          <w:sz w:val="21"/>
        </w:rPr>
      </w:pPr>
      <w:r>
        <w:rPr>
          <w:rFonts w:ascii="Times New Roman" w:eastAsiaTheme="minorEastAsia" w:hAnsi="Times New Roman" w:cs="Times New Roman"/>
          <w:bCs/>
          <w:sz w:val="21"/>
        </w:rPr>
        <w:t>需要补充的其他内容，见投标人须知前附表。</w:t>
      </w:r>
      <w:r>
        <w:rPr>
          <w:rFonts w:ascii="Times New Roman" w:eastAsiaTheme="minorEastAsia" w:hAnsi="Times New Roman" w:cs="Times New Roman"/>
          <w:bCs/>
          <w:sz w:val="21"/>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39" w:name="_Toc31311"/>
      <w:r>
        <w:rPr>
          <w:rFonts w:asciiTheme="minorEastAsia" w:eastAsiaTheme="minorEastAsia" w:hAnsiTheme="minorEastAsia" w:hint="eastAsia"/>
          <w:b/>
          <w:sz w:val="28"/>
        </w:rPr>
        <w:lastRenderedPageBreak/>
        <w:t>第三章 招标人要求</w:t>
      </w:r>
      <w:bookmarkEnd w:id="39"/>
    </w:p>
    <w:p w:rsidR="005F706A" w:rsidRDefault="005F706A" w:rsidP="00573A87">
      <w:pPr>
        <w:spacing w:line="360" w:lineRule="auto"/>
        <w:outlineLvl w:val="1"/>
        <w:rPr>
          <w:rFonts w:ascii="Times New Roman" w:hAnsi="Times New Roman"/>
          <w:sz w:val="21"/>
          <w:szCs w:val="21"/>
        </w:rPr>
      </w:pPr>
      <w:bookmarkStart w:id="40" w:name="_Toc482188637"/>
      <w:bookmarkStart w:id="41" w:name="_Toc19590"/>
    </w:p>
    <w:p w:rsidR="005F706A" w:rsidRDefault="008F0D45">
      <w:pPr>
        <w:spacing w:line="360" w:lineRule="auto"/>
        <w:ind w:firstLine="482"/>
        <w:outlineLvl w:val="1"/>
        <w:rPr>
          <w:rFonts w:ascii="Times New Roman" w:hAnsi="Times New Roman"/>
          <w:b/>
          <w:sz w:val="24"/>
          <w:szCs w:val="24"/>
        </w:rPr>
      </w:pPr>
      <w:r>
        <w:rPr>
          <w:rFonts w:ascii="Times New Roman" w:hAnsi="Times New Roman"/>
          <w:b/>
          <w:sz w:val="24"/>
          <w:szCs w:val="24"/>
        </w:rPr>
        <w:t>一、</w:t>
      </w:r>
      <w:bookmarkEnd w:id="40"/>
      <w:r>
        <w:rPr>
          <w:rFonts w:ascii="Times New Roman" w:hAnsi="Times New Roman" w:hint="eastAsia"/>
          <w:b/>
          <w:sz w:val="24"/>
          <w:szCs w:val="24"/>
        </w:rPr>
        <w:t>项目概况</w:t>
      </w:r>
      <w:bookmarkEnd w:id="41"/>
    </w:p>
    <w:p w:rsidR="005F706A" w:rsidRDefault="008F0D45" w:rsidP="003D5F68">
      <w:pPr>
        <w:spacing w:line="360" w:lineRule="auto"/>
        <w:ind w:firstLineChars="250" w:firstLine="525"/>
        <w:rPr>
          <w:rFonts w:ascii="Times New Roman" w:hAnsi="Times New Roman" w:cs="Times New Roman"/>
          <w:bCs/>
          <w:iCs/>
          <w:sz w:val="21"/>
          <w:szCs w:val="21"/>
        </w:rPr>
      </w:pPr>
      <w:bookmarkStart w:id="42" w:name="_Toc482188638"/>
      <w:bookmarkStart w:id="43" w:name="_Toc26876"/>
      <w:r>
        <w:rPr>
          <w:rFonts w:asciiTheme="minorEastAsia" w:eastAsiaTheme="minorEastAsia" w:hAnsiTheme="minorEastAsia" w:hint="eastAsia"/>
          <w:sz w:val="21"/>
          <w:szCs w:val="21"/>
        </w:rPr>
        <w:t>项目地址等信息详见第一章</w:t>
      </w:r>
      <w:r>
        <w:rPr>
          <w:rFonts w:ascii="Times New Roman" w:eastAsiaTheme="minorEastAsia" w:hAnsi="Times New Roman" w:cs="Times New Roman" w:hint="eastAsia"/>
          <w:sz w:val="21"/>
          <w:szCs w:val="21"/>
        </w:rPr>
        <w:t>竞价</w:t>
      </w:r>
      <w:r>
        <w:rPr>
          <w:rFonts w:ascii="Times New Roman" w:eastAsiaTheme="minorEastAsia" w:hAnsi="Times New Roman" w:cs="Times New Roman"/>
          <w:sz w:val="21"/>
          <w:szCs w:val="21"/>
        </w:rPr>
        <w:t>公告</w:t>
      </w:r>
      <w:r>
        <w:rPr>
          <w:rFonts w:ascii="Times New Roman" w:eastAsiaTheme="minorEastAsia" w:hAnsi="Times New Roman" w:cs="Times New Roman" w:hint="eastAsia"/>
          <w:sz w:val="21"/>
          <w:szCs w:val="21"/>
        </w:rPr>
        <w:t>。</w:t>
      </w:r>
      <w:r>
        <w:rPr>
          <w:rFonts w:ascii="Times New Roman" w:hAnsi="Times New Roman" w:cs="Times New Roman" w:hint="eastAsia"/>
          <w:bCs/>
          <w:iCs/>
          <w:sz w:val="21"/>
          <w:szCs w:val="21"/>
        </w:rPr>
        <w:t>天鹅湖畔综合楼</w:t>
      </w:r>
      <w:r w:rsidR="00D66829">
        <w:rPr>
          <w:rFonts w:ascii="Times New Roman" w:hAnsi="Times New Roman" w:cs="Times New Roman" w:hint="eastAsia"/>
          <w:bCs/>
          <w:iCs/>
          <w:sz w:val="21"/>
          <w:szCs w:val="21"/>
        </w:rPr>
        <w:t>（消防主机为依爱品牌）</w:t>
      </w:r>
      <w:r>
        <w:rPr>
          <w:rFonts w:ascii="Times New Roman" w:hAnsi="Times New Roman" w:cs="Times New Roman" w:hint="eastAsia"/>
          <w:bCs/>
          <w:iCs/>
          <w:sz w:val="21"/>
          <w:szCs w:val="21"/>
        </w:rPr>
        <w:t>、国土大厦</w:t>
      </w:r>
      <w:r w:rsidR="00D66829">
        <w:rPr>
          <w:rFonts w:ascii="Times New Roman" w:hAnsi="Times New Roman" w:cs="Times New Roman" w:hint="eastAsia"/>
          <w:bCs/>
          <w:iCs/>
          <w:sz w:val="21"/>
          <w:szCs w:val="21"/>
        </w:rPr>
        <w:t>（消防主机为松江品牌）</w:t>
      </w:r>
      <w:r>
        <w:rPr>
          <w:rFonts w:ascii="Times New Roman" w:hAnsi="Times New Roman" w:cs="Times New Roman" w:hint="eastAsia"/>
          <w:bCs/>
          <w:iCs/>
          <w:sz w:val="21"/>
          <w:szCs w:val="21"/>
        </w:rPr>
        <w:t>、陶然居小区</w:t>
      </w:r>
      <w:r w:rsidR="00D66829">
        <w:rPr>
          <w:rFonts w:ascii="Times New Roman" w:hAnsi="Times New Roman" w:cs="Times New Roman" w:hint="eastAsia"/>
          <w:bCs/>
          <w:iCs/>
          <w:sz w:val="21"/>
          <w:szCs w:val="21"/>
        </w:rPr>
        <w:t>（消防主机为松江品牌）</w:t>
      </w:r>
      <w:r>
        <w:rPr>
          <w:rFonts w:ascii="Times New Roman" w:hAnsi="Times New Roman" w:cs="Times New Roman" w:hint="eastAsia"/>
          <w:bCs/>
          <w:iCs/>
          <w:sz w:val="21"/>
          <w:szCs w:val="21"/>
        </w:rPr>
        <w:t>消防系统包括但不限于：火灾报警及联动控制系统、气体灭火系统、干粉自动灭火系统，室内外消火栓系统，自动喷水灭火系统，消防给水设施；防火卷帘门系统，防排烟系统，消防供电系统，消防应急照明和疏散指示系统，消防广播系统，常开常闭防火门等消防设备设施及其配套用品。</w:t>
      </w:r>
    </w:p>
    <w:p w:rsidR="005F706A" w:rsidRDefault="005F706A">
      <w:pPr>
        <w:spacing w:line="360" w:lineRule="auto"/>
        <w:ind w:firstLine="420"/>
        <w:outlineLvl w:val="0"/>
        <w:rPr>
          <w:rFonts w:asciiTheme="minorEastAsia" w:eastAsiaTheme="minorEastAsia" w:hAnsiTheme="minorEastAsia"/>
          <w:sz w:val="21"/>
          <w:szCs w:val="21"/>
        </w:rPr>
      </w:pPr>
    </w:p>
    <w:p w:rsidR="005F706A" w:rsidRDefault="008F0D45">
      <w:pPr>
        <w:spacing w:line="360" w:lineRule="auto"/>
        <w:ind w:firstLine="482"/>
        <w:outlineLvl w:val="1"/>
        <w:rPr>
          <w:rFonts w:ascii="Times New Roman" w:hAnsi="Times New Roman"/>
          <w:b/>
          <w:sz w:val="24"/>
          <w:szCs w:val="24"/>
        </w:rPr>
      </w:pPr>
      <w:r>
        <w:rPr>
          <w:rFonts w:ascii="Times New Roman" w:hAnsi="Times New Roman"/>
          <w:b/>
          <w:sz w:val="24"/>
          <w:szCs w:val="24"/>
        </w:rPr>
        <w:t>二、</w:t>
      </w:r>
      <w:bookmarkEnd w:id="42"/>
      <w:r>
        <w:rPr>
          <w:rFonts w:ascii="Times New Roman" w:hAnsi="Times New Roman" w:hint="eastAsia"/>
          <w:b/>
          <w:sz w:val="24"/>
          <w:szCs w:val="24"/>
        </w:rPr>
        <w:t>服务内容及要求</w:t>
      </w:r>
      <w:bookmarkEnd w:id="43"/>
    </w:p>
    <w:p w:rsidR="005F706A" w:rsidRDefault="008F0D45" w:rsidP="003D5F68">
      <w:pPr>
        <w:spacing w:line="440" w:lineRule="exact"/>
        <w:ind w:firstLineChars="200" w:firstLine="420"/>
        <w:rPr>
          <w:rFonts w:asciiTheme="majorEastAsia" w:eastAsiaTheme="majorEastAsia" w:hAnsiTheme="majorEastAsia"/>
          <w:sz w:val="21"/>
          <w:szCs w:val="21"/>
        </w:rPr>
      </w:pPr>
      <w:bookmarkStart w:id="44" w:name="_Toc482188639"/>
      <w:bookmarkStart w:id="45" w:name="_Toc15614"/>
      <w:r>
        <w:rPr>
          <w:rFonts w:asciiTheme="majorEastAsia" w:eastAsiaTheme="majorEastAsia" w:hAnsiTheme="majorEastAsia" w:hint="eastAsia"/>
          <w:sz w:val="21"/>
          <w:szCs w:val="21"/>
        </w:rPr>
        <w:t>提供专业维修保养服务，包括但不限于：1）定期保养巡检； 2）故障及时处理； 3）设备及时维修（仅收材料费）；4）现场技术支持（日常性、预防性的事前服务）；5）其他必要的专业服务。</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1、维保工作要求</w:t>
      </w:r>
    </w:p>
    <w:p w:rsidR="005F706A" w:rsidRDefault="008F0D45" w:rsidP="003D5F68">
      <w:pPr>
        <w:spacing w:line="440" w:lineRule="exact"/>
        <w:ind w:firstLineChars="200" w:firstLine="420"/>
        <w:rPr>
          <w:rFonts w:asciiTheme="majorEastAsia" w:eastAsiaTheme="majorEastAsia" w:hAnsiTheme="majorEastAsia"/>
          <w:sz w:val="21"/>
          <w:szCs w:val="21"/>
        </w:rPr>
      </w:pPr>
      <w:bookmarkStart w:id="46" w:name="_Toc305849006"/>
      <w:r>
        <w:rPr>
          <w:rFonts w:asciiTheme="majorEastAsia" w:eastAsiaTheme="majorEastAsia" w:hAnsiTheme="majorEastAsia" w:hint="eastAsia"/>
          <w:sz w:val="21"/>
          <w:szCs w:val="21"/>
        </w:rPr>
        <w:t>1.1 消防系统运行过程中发生故障的抢修工作</w:t>
      </w:r>
      <w:bookmarkEnd w:id="46"/>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中标人应严格遵照招标文件规定执行，对于消防系统运行过程中发生的故障抢修工作如下响应：</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1.1.1提供24小时的随传随到的紧急维修服务。</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1.1.2做到在工作时间或非工作时间时，接到招标人设备故障要求抢修的通知后，立即作好故障抢修的一切准备工作，在2小时内派有经验的工程师到招标人指定的设备现场进行维修，并保证在24小时内修复故障（设备本身损坏原因除外），使消防系统恢复正常。</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1.1.3遇有特殊情况不能按时修复的，中标人应立即向招标人报告故障原因和存在的困难。</w:t>
      </w:r>
    </w:p>
    <w:p w:rsidR="005F706A" w:rsidRDefault="008F0D45" w:rsidP="003D5F68">
      <w:pPr>
        <w:spacing w:line="400" w:lineRule="exact"/>
        <w:ind w:firstLineChars="200" w:firstLine="420"/>
        <w:rPr>
          <w:rFonts w:asciiTheme="majorEastAsia" w:eastAsiaTheme="majorEastAsia" w:hAnsiTheme="majorEastAsia"/>
          <w:sz w:val="21"/>
          <w:szCs w:val="21"/>
        </w:rPr>
      </w:pPr>
      <w:bookmarkStart w:id="47" w:name="_Toc305849007"/>
      <w:r>
        <w:rPr>
          <w:rFonts w:asciiTheme="majorEastAsia" w:eastAsiaTheme="majorEastAsia" w:hAnsiTheme="majorEastAsia" w:hint="eastAsia"/>
          <w:sz w:val="21"/>
          <w:szCs w:val="21"/>
        </w:rPr>
        <w:t>1.2 定期检测系统功能，保证系统正常运行</w:t>
      </w:r>
      <w:bookmarkEnd w:id="47"/>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中标人须定期对消防设施进行测试、检查及时更换已损坏的零部件，确保消防设施完好，保证系统正常运行。</w:t>
      </w:r>
    </w:p>
    <w:p w:rsidR="005F706A" w:rsidRDefault="008F0D45" w:rsidP="003D5F68">
      <w:pPr>
        <w:spacing w:line="400" w:lineRule="exact"/>
        <w:ind w:firstLineChars="200" w:firstLine="420"/>
        <w:rPr>
          <w:rFonts w:asciiTheme="majorEastAsia" w:eastAsiaTheme="majorEastAsia" w:hAnsiTheme="majorEastAsia"/>
          <w:sz w:val="21"/>
          <w:szCs w:val="21"/>
        </w:rPr>
      </w:pPr>
      <w:bookmarkStart w:id="48" w:name="_Toc305849008"/>
      <w:r>
        <w:rPr>
          <w:rFonts w:asciiTheme="majorEastAsia" w:eastAsiaTheme="majorEastAsia" w:hAnsiTheme="majorEastAsia" w:hint="eastAsia"/>
          <w:sz w:val="21"/>
          <w:szCs w:val="21"/>
        </w:rPr>
        <w:t>1.3 系统运行过程中损耗及失效的设备零部件的调换</w:t>
      </w:r>
      <w:bookmarkEnd w:id="48"/>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在消防系统运行或检测过程中，发现损耗或失效设备零部件，中标人须做到及时更换，并向招标人传授新更换零部件维护保养技术。</w:t>
      </w:r>
    </w:p>
    <w:p w:rsidR="005F706A" w:rsidRDefault="008F0D45" w:rsidP="003D5F68">
      <w:pPr>
        <w:spacing w:line="400" w:lineRule="exact"/>
        <w:ind w:firstLineChars="200" w:firstLine="420"/>
        <w:rPr>
          <w:rFonts w:asciiTheme="majorEastAsia" w:eastAsiaTheme="majorEastAsia" w:hAnsiTheme="majorEastAsia"/>
          <w:sz w:val="21"/>
          <w:szCs w:val="21"/>
        </w:rPr>
      </w:pPr>
      <w:bookmarkStart w:id="49" w:name="_Toc305849009"/>
      <w:r>
        <w:rPr>
          <w:rFonts w:asciiTheme="majorEastAsia" w:eastAsiaTheme="majorEastAsia" w:hAnsiTheme="majorEastAsia" w:hint="eastAsia"/>
          <w:sz w:val="21"/>
          <w:szCs w:val="21"/>
        </w:rPr>
        <w:t>1.4 技术咨询、培训等方面服务</w:t>
      </w:r>
      <w:bookmarkEnd w:id="49"/>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中标人应为本项消防设施维保工程提供相关的技术咨询、培训等方面的服务，具体如下：</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1.4.1技术咨询</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提供本项维保工程需要的相关技术资料及支持，及时更新产品信息服务，收集和整理各类新产品信息，及时将信息传递给招标人。</w:t>
      </w:r>
    </w:p>
    <w:p w:rsidR="005F706A" w:rsidRDefault="008F0D45" w:rsidP="003D5F68">
      <w:pPr>
        <w:spacing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1.4.2培训</w:t>
      </w:r>
    </w:p>
    <w:p w:rsidR="005F706A" w:rsidRDefault="008F0D45" w:rsidP="00DC5E73">
      <w:pPr>
        <w:spacing w:afterLines="50" w:line="4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消防工程各系统在经维保服务后，进入正常运行状况，应根据维保服务单位项目制定出消防值班人员的培训计划。培训计划内容主要是组织相关消防工程资料，编号，编写通俗易懂的教材，安排专业工程师分类分项进行消防设备、规范规定、系统操作、故障识别、故障排除等方面知识了解、掌握，具备消防值班应知应会的能力，达到上岗基本要求。</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0" w:name="_Toc305849010"/>
      <w:r>
        <w:rPr>
          <w:rFonts w:asciiTheme="majorEastAsia" w:eastAsiaTheme="majorEastAsia" w:hAnsiTheme="majorEastAsia" w:hint="eastAsia"/>
          <w:sz w:val="21"/>
          <w:szCs w:val="21"/>
        </w:rPr>
        <w:t>2、维保方法</w:t>
      </w:r>
      <w:bookmarkEnd w:id="50"/>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根据各项目消防系统特点进行维修保养，中标人提供如下工程维保服务措施：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2.1.1维保项目技术摸底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中标人组织专业技术力量，配备专业的仪器、仪表、检测设备，有计划的听取招标人和相关部门对消防设施现状的要求，根据初建时消防工程设计施工图纸，掌握维保系统设备规格、型号、品牌、运行情况，全面检查消防系统存在的技术问题，清查设备存在的使用问题，整理出完整的工程维保技术手册和技术文件，制定出切实可行、可靠的维保服务方案。</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2.1.2维保项目维护保养</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服务方案的核心是以消防专业的技术人员为主体和先导，同时要求维保队伍要长期稳定，有责任感和敬业精神，落实需维保的项目。维保公司应在较短的时间内，根据维保服务的内容和当地消防监督单位的明确要求，做好维保方案和具体措施，报有关部门审批后，进行维保工作，使维保项目能够正常、稳定的开通和运行，达到消防规范使用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2.1.3服务要求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2.1.3.1坚持巡检、回访制度，并履行相关手续。</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2.1.3.2完善设备运行、检修、登记备案手续，以检查维保项目的真实性。</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2.1.3.3坚持遵守行业相关规定和制度，确保在维保项目过程中，不损坏机房设备，不影响正常的办公环境。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2.2服务承诺</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2.2.1实行项目经理负责制，项目经理与招标人的联系保持24小时不中断，服务做到每周7天，每年365天，全无休。</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2.2.2因中标人人员操作失误或处理不及时引起的损失，由中标人负责。</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2.2.3中标人以最优惠的价格为业主提供备品备件及更换件。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2.2.4传递更新、改进及新产品信息服务，收集和整理各类新产品信息，及时将信息传递给招标人。</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2.2.5免费为招标人培训专业技术人员。</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1" w:name="_Toc305849011"/>
      <w:r>
        <w:rPr>
          <w:rFonts w:asciiTheme="majorEastAsia" w:eastAsiaTheme="majorEastAsia" w:hAnsiTheme="majorEastAsia" w:hint="eastAsia"/>
          <w:sz w:val="21"/>
          <w:szCs w:val="21"/>
        </w:rPr>
        <w:lastRenderedPageBreak/>
        <w:t>3、定期保养工作内容及计划</w:t>
      </w:r>
      <w:bookmarkEnd w:id="51"/>
    </w:p>
    <w:p w:rsidR="005F706A" w:rsidRDefault="008F0D45" w:rsidP="003D5F68">
      <w:pPr>
        <w:spacing w:line="400" w:lineRule="exact"/>
        <w:ind w:firstLineChars="202" w:firstLine="424"/>
        <w:rPr>
          <w:rFonts w:asciiTheme="majorEastAsia" w:eastAsiaTheme="majorEastAsia" w:hAnsiTheme="majorEastAsia"/>
          <w:sz w:val="21"/>
          <w:szCs w:val="21"/>
        </w:rPr>
      </w:pPr>
      <w:bookmarkStart w:id="52" w:name="_Toc305849012"/>
      <w:r>
        <w:rPr>
          <w:rFonts w:asciiTheme="majorEastAsia" w:eastAsiaTheme="majorEastAsia" w:hAnsiTheme="majorEastAsia" w:hint="eastAsia"/>
          <w:sz w:val="21"/>
          <w:szCs w:val="21"/>
        </w:rPr>
        <w:t>3.1 自动报警系统维护保养规范</w:t>
      </w:r>
      <w:bookmarkEnd w:id="52"/>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为了保证消防火灾自动报警系统始终处于完好的工作状态，现制定维护保养规范如下：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3.1.1功能、性能检查每月两次</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3.1.1.1通过火灾报警控制器上的手动检查装置，检查火灾报警控制器的各项功能是否正常，包括火警、各类故障监控功能；消声功能和打印功能等是否正常。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3.1.1.2切断交流电源，观察备用电源自动投入工作情况，各项功能是否正常。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3.1.1.3检查所有指示灯、显示器、开关、按钮是否有损坏及接触不良情况。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3.1.2设备半年检查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3.1.2.1采用专用检测仪器分期分批对火灾报警探测器加烟试验，检查火灾报警控制器的声光、显示等报警是否正常，报警区域、探测点号与建筑部位的对应是否准确一致。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3.1.2.2拧下任何一个火灾探测器，火灾报警控制器应有故障显示，对同时进行试验的火警探测器应有优先报警功能。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3.1.2.3联动控制柜（盘）、面板检查、按钮、开关、指示信号、标志等是否良好。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3.1.2.4自检功能检查，应符合设备的技术要求（注：自检时外控制开关转换至锁定或释放位置，防止外控设备动作）。</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3.1.2.5检查观察联动控制柜（盘）各继电器等接点是否良好，动作是否可靠。</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3.1.2.6联动控制柜（盘）手动、自动操作检查（对动作后无不良后果的控制功能进行实效模拟试验）。</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3" w:name="_Toc305849013"/>
      <w:r>
        <w:rPr>
          <w:rFonts w:asciiTheme="majorEastAsia" w:eastAsiaTheme="majorEastAsia" w:hAnsiTheme="majorEastAsia" w:hint="eastAsia"/>
          <w:sz w:val="21"/>
          <w:szCs w:val="21"/>
        </w:rPr>
        <w:t>3.2 自动喷水灭火系统、消火栓给水系统维护保养规范</w:t>
      </w:r>
      <w:bookmarkEnd w:id="53"/>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为了保证消防自动喷水灭火系统、消防栓给水系统始终处于完好的工作状态，现制定维护保养规范如下：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3.2.1每一月检查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3.2.1.1水泵控制柜（箱）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（1）控制柜（箱）面板标志符合要求，指示信号、按钮、开关、仪表盘等保持良好。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（2）检查一、二次级控制回路电器设备动作可靠、灵敏、无异常情况。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3.2.1.2消防泵启动试验</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（1）检查消防泵启动、吸水、出水、流量、压力是否正常。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（2）手动、自动启、停水泵功能（模拟检查）；主备泵切换功能（模拟检查）。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（3）检查运转信号、反馈信号正确无误。</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（4）补压装置上、下限设定值检查、调整。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3.2.1.3报警阀及附件设施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（1）清除报警阀、过滤器的杂质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（2）进口、出口压力表计、压力开关、信号阀等保持良好。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（3）延时器、水力警铃、加速器等，保持性能良好，动作可靠、灵敏。</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（4）开启报警阀旁的放水试验阀、检查报警阀开启性能和密封性能及系统供水能力。</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3.2.1.4消防水泵接合器、室外消火栓</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外观检查接口、附件完整、无渗漏、闷盖齐全。开启大小闷盖、放掉锈水清除杂质。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3.2.1.5室内消火栓箱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（1）消火栓箱外观检查玻璃、标志，应完整。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（2）消火栓箱内设备齐全，水枪、水带完好无损。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（3）自救卷盘、水带盘转动自如。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（4）消火栓口无锈蚀、无滴漏、接口垫圈完整无老化，开启自如。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（5）消火栓按钮动作检查。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a.指示信号</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b.直接启泵功能。（模拟）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3.2.1.6屋面检查栓检查、出水口动静态压力测试。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3.2.1.7管网系统和管路附件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（1）检查阀门、止回阀、排气阀开启、关闭自如。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（2）检查管网系统中警示标牌的完整。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（3）检查监控阀、电磁阀等动作信号及设施移位正确。</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（4）检查末端试水装置、压力表等设施良好。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（5）末端试验装置试验：水流指示器、压力开关等动作及自动启泵。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3.2.2如消防设施发现问题，在接到通知后12小时现场予以服务，并及时解决发生的问题。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3.2.3建立消防火灾自动报警系统设备检查、维修、保养档案。</w:t>
      </w:r>
    </w:p>
    <w:p w:rsidR="005F706A" w:rsidRDefault="008F0D45" w:rsidP="003D5F68">
      <w:pPr>
        <w:spacing w:line="400" w:lineRule="exact"/>
        <w:ind w:firstLineChars="202" w:firstLine="424"/>
        <w:rPr>
          <w:rFonts w:asciiTheme="majorEastAsia" w:eastAsiaTheme="majorEastAsia" w:hAnsiTheme="majorEastAsia"/>
          <w:sz w:val="21"/>
          <w:szCs w:val="21"/>
        </w:rPr>
      </w:pPr>
      <w:bookmarkStart w:id="54" w:name="_Toc305849014"/>
      <w:r>
        <w:rPr>
          <w:rFonts w:asciiTheme="majorEastAsia" w:eastAsiaTheme="majorEastAsia" w:hAnsiTheme="majorEastAsia" w:hint="eastAsia"/>
          <w:sz w:val="21"/>
          <w:szCs w:val="21"/>
        </w:rPr>
        <w:t>3.3 气体灭火系统维护保养规范</w:t>
      </w:r>
      <w:bookmarkEnd w:id="54"/>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为了保证气体灭火系统始终处于完好的工作状态，现制定维护保养规范如下：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3.3.1维护人员必须熟悉本系统的性能、操作程序、各部件的结构原理，拆装工艺，发现问题及时解决。</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3.3.2日常检查时，若发现灭火剂储瓶及启动气体储瓶的压力表指针处于红色警戒区域时，应立即查明泄漏原因并进行补充或更换。</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3.3.3每年对各阀件进行维护检查，无异常方可继续使用。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3.3.4每年检查储瓶的支撑情况是否良好，灭火剂输送管道的吊钩、支架是否牢固，检查保护区内开口情况等是否有改变。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3.3.5每年对管道、喷嘴用压缩空气或氮气进行一次吹除。</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3.3.6每年对系统和储瓶、阀件、管道及连接软管进行一次全面检查维护，包括强度试验、密封试验和动作性能试验，更换密封件、工作膜片及其它锈蚀件。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3.3.7本装置灭火启用后，应将下列各部件复位，使其工作正常，方可继续使用。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1）气体灭火控制器复位；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2）电磁瓶头阀更换新膜片，恢复原工作状态；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3）启动钢瓶组重新充装氮气，充装压力6.0MPa；</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4）将动作过的选择阀复位；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5）检查压力讯号器和减压单向阀的复位情况；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6）将动作过的瓶头阀更换新膜片, 恢复至工作状态；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7）对灭火剂储瓶组重新充装灭火剂；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3.3.8保养、检查、维修、试验必须作详细记录，建立系统使用技术档案。</w:t>
      </w:r>
    </w:p>
    <w:p w:rsidR="005F706A" w:rsidRDefault="005F706A" w:rsidP="00857938">
      <w:pPr>
        <w:spacing w:line="400" w:lineRule="exact"/>
        <w:ind w:firstLineChars="202" w:firstLine="404"/>
        <w:rPr>
          <w:rFonts w:ascii="仿宋_GB2312" w:eastAsia="仿宋_GB2312" w:hAnsi="仿宋"/>
          <w:szCs w:val="21"/>
        </w:rPr>
      </w:pPr>
    </w:p>
    <w:p w:rsidR="005F706A" w:rsidRDefault="008F0D45">
      <w:pPr>
        <w:spacing w:line="360" w:lineRule="auto"/>
        <w:ind w:firstLine="482"/>
        <w:outlineLvl w:val="1"/>
        <w:rPr>
          <w:rFonts w:ascii="Times New Roman" w:hAnsi="Times New Roman"/>
          <w:b/>
          <w:sz w:val="24"/>
          <w:szCs w:val="24"/>
        </w:rPr>
      </w:pPr>
      <w:r>
        <w:rPr>
          <w:rFonts w:ascii="Times New Roman" w:hAnsi="Times New Roman"/>
          <w:b/>
          <w:sz w:val="24"/>
          <w:szCs w:val="24"/>
        </w:rPr>
        <w:t>三、</w:t>
      </w:r>
      <w:bookmarkEnd w:id="44"/>
      <w:r>
        <w:rPr>
          <w:rFonts w:ascii="Times New Roman" w:hAnsi="Times New Roman" w:hint="eastAsia"/>
          <w:b/>
          <w:sz w:val="24"/>
          <w:szCs w:val="24"/>
        </w:rPr>
        <w:t>人员要求</w:t>
      </w:r>
      <w:bookmarkEnd w:id="45"/>
    </w:p>
    <w:p w:rsidR="005F706A" w:rsidRPr="008F0D45" w:rsidRDefault="008F0D45" w:rsidP="008F0D45">
      <w:pPr>
        <w:spacing w:line="400" w:lineRule="exact"/>
        <w:ind w:firstLineChars="202" w:firstLine="424"/>
        <w:rPr>
          <w:sz w:val="21"/>
          <w:szCs w:val="21"/>
        </w:rPr>
      </w:pPr>
      <w:bookmarkStart w:id="55" w:name="_Toc482188644"/>
      <w:bookmarkStart w:id="56" w:name="_Toc482188645"/>
      <w:r w:rsidRPr="008F0D45">
        <w:rPr>
          <w:rFonts w:ascii="仿宋_GB2312" w:eastAsia="仿宋_GB2312" w:hAnsi="仿宋" w:hint="eastAsia"/>
          <w:sz w:val="21"/>
          <w:szCs w:val="21"/>
        </w:rPr>
        <w:t xml:space="preserve">1. </w:t>
      </w:r>
      <w:r w:rsidRPr="008F0D45">
        <w:rPr>
          <w:rFonts w:hint="eastAsia"/>
          <w:sz w:val="21"/>
          <w:szCs w:val="21"/>
        </w:rPr>
        <w:t>拟委任项目负责人须拥有一级注册消防工程师证书及以上证书；</w:t>
      </w:r>
    </w:p>
    <w:p w:rsidR="005F706A" w:rsidRPr="008F0D45" w:rsidRDefault="008F0D45" w:rsidP="008F0D45">
      <w:pPr>
        <w:spacing w:line="400" w:lineRule="exact"/>
        <w:ind w:firstLineChars="202" w:firstLine="424"/>
        <w:rPr>
          <w:sz w:val="21"/>
          <w:szCs w:val="21"/>
        </w:rPr>
      </w:pPr>
      <w:r w:rsidRPr="008F0D45">
        <w:rPr>
          <w:rFonts w:hint="eastAsia"/>
          <w:sz w:val="21"/>
          <w:szCs w:val="21"/>
        </w:rPr>
        <w:t>2.维保技术人员2</w:t>
      </w:r>
      <w:r w:rsidR="00A271E9">
        <w:rPr>
          <w:rFonts w:hint="eastAsia"/>
          <w:sz w:val="21"/>
          <w:szCs w:val="21"/>
        </w:rPr>
        <w:t>名，消防设施中级</w:t>
      </w:r>
      <w:r w:rsidRPr="008F0D45">
        <w:rPr>
          <w:rFonts w:hint="eastAsia"/>
          <w:sz w:val="21"/>
          <w:szCs w:val="21"/>
        </w:rPr>
        <w:t>技能职业资格及以上证书</w:t>
      </w:r>
    </w:p>
    <w:p w:rsidR="005F706A" w:rsidRPr="008F0D45" w:rsidRDefault="008F0D45" w:rsidP="008F0D45">
      <w:pPr>
        <w:spacing w:line="400" w:lineRule="exact"/>
        <w:ind w:firstLineChars="202" w:firstLine="424"/>
        <w:rPr>
          <w:sz w:val="21"/>
          <w:szCs w:val="21"/>
        </w:rPr>
      </w:pPr>
      <w:r w:rsidRPr="008F0D45">
        <w:rPr>
          <w:rFonts w:hint="eastAsia"/>
          <w:sz w:val="21"/>
          <w:szCs w:val="21"/>
        </w:rPr>
        <w:t>备注：投标文件中提供上述人员名单（包括但不限于姓名、联系方式、身份证号码）。</w:t>
      </w:r>
    </w:p>
    <w:p w:rsidR="005F706A" w:rsidRDefault="005F706A" w:rsidP="003D5F68">
      <w:pPr>
        <w:spacing w:line="400" w:lineRule="exact"/>
        <w:ind w:firstLineChars="202" w:firstLine="384"/>
        <w:rPr>
          <w:sz w:val="19"/>
          <w:szCs w:val="19"/>
        </w:rPr>
      </w:pPr>
    </w:p>
    <w:p w:rsidR="005F706A" w:rsidRDefault="008F0D45">
      <w:pPr>
        <w:spacing w:line="400" w:lineRule="exact"/>
        <w:ind w:firstLineChars="202" w:firstLine="487"/>
        <w:rPr>
          <w:b/>
          <w:sz w:val="24"/>
          <w:szCs w:val="24"/>
        </w:rPr>
      </w:pPr>
      <w:r>
        <w:rPr>
          <w:rFonts w:hint="eastAsia"/>
          <w:b/>
          <w:sz w:val="24"/>
          <w:szCs w:val="24"/>
        </w:rPr>
        <w:t>四、</w:t>
      </w:r>
      <w:bookmarkEnd w:id="55"/>
      <w:r>
        <w:rPr>
          <w:rFonts w:hint="eastAsia"/>
          <w:b/>
          <w:sz w:val="24"/>
          <w:szCs w:val="24"/>
        </w:rPr>
        <w:t>报价要求</w:t>
      </w:r>
    </w:p>
    <w:p w:rsidR="005F706A" w:rsidRPr="000A658C" w:rsidRDefault="008F0D45" w:rsidP="000A658C">
      <w:pPr>
        <w:spacing w:line="400" w:lineRule="exact"/>
        <w:ind w:firstLineChars="202" w:firstLine="424"/>
        <w:rPr>
          <w:sz w:val="21"/>
          <w:szCs w:val="21"/>
        </w:rPr>
      </w:pPr>
      <w:r w:rsidRPr="000A658C">
        <w:rPr>
          <w:rFonts w:hint="eastAsia"/>
          <w:sz w:val="21"/>
          <w:szCs w:val="21"/>
        </w:rPr>
        <w:t>1、投标单位须按年度报投标含税总价（</w:t>
      </w:r>
      <w:r w:rsidRPr="00BE651A">
        <w:rPr>
          <w:rFonts w:hint="eastAsia"/>
          <w:sz w:val="21"/>
          <w:szCs w:val="21"/>
        </w:rPr>
        <w:t>注明税率*％</w:t>
      </w:r>
      <w:r w:rsidRPr="000A658C">
        <w:rPr>
          <w:rFonts w:hint="eastAsia"/>
          <w:sz w:val="21"/>
          <w:szCs w:val="21"/>
        </w:rPr>
        <w:t>）</w:t>
      </w:r>
      <w:r w:rsidR="00BE651A">
        <w:rPr>
          <w:rFonts w:hint="eastAsia"/>
          <w:sz w:val="21"/>
          <w:szCs w:val="21"/>
        </w:rPr>
        <w:t>，且</w:t>
      </w:r>
      <w:r w:rsidR="007C50AB">
        <w:rPr>
          <w:rFonts w:hint="eastAsia"/>
          <w:sz w:val="21"/>
          <w:szCs w:val="21"/>
        </w:rPr>
        <w:t>分项报价不得高于分</w:t>
      </w:r>
      <w:r w:rsidR="00BE651A">
        <w:rPr>
          <w:rFonts w:hint="eastAsia"/>
          <w:sz w:val="21"/>
          <w:szCs w:val="21"/>
        </w:rPr>
        <w:t>项目控制价，高于</w:t>
      </w:r>
      <w:r w:rsidR="007A30A8">
        <w:rPr>
          <w:rFonts w:hint="eastAsia"/>
          <w:sz w:val="21"/>
          <w:szCs w:val="21"/>
        </w:rPr>
        <w:t>分</w:t>
      </w:r>
      <w:r w:rsidR="00BE651A">
        <w:rPr>
          <w:rFonts w:hint="eastAsia"/>
          <w:sz w:val="21"/>
          <w:szCs w:val="21"/>
        </w:rPr>
        <w:t>项目控制价作废标处理</w:t>
      </w:r>
      <w:r w:rsidRPr="000A658C">
        <w:rPr>
          <w:rFonts w:hint="eastAsia"/>
          <w:sz w:val="21"/>
          <w:szCs w:val="21"/>
        </w:rPr>
        <w:t>，投标总价作为定标的依据。中标后，按固定总价结算，投标报价不得高于项目</w:t>
      </w:r>
      <w:r w:rsidRPr="000A658C">
        <w:rPr>
          <w:rFonts w:hint="eastAsia"/>
          <w:color w:val="FF0000"/>
          <w:sz w:val="21"/>
          <w:szCs w:val="21"/>
        </w:rPr>
        <w:t>预算</w:t>
      </w:r>
      <w:r w:rsidR="00DF0B7C">
        <w:rPr>
          <w:rFonts w:hint="eastAsia"/>
          <w:color w:val="FF0000"/>
          <w:sz w:val="21"/>
          <w:szCs w:val="21"/>
        </w:rPr>
        <w:t>6.</w:t>
      </w:r>
      <w:r w:rsidR="00F14300">
        <w:rPr>
          <w:rFonts w:hint="eastAsia"/>
          <w:color w:val="FF0000"/>
          <w:sz w:val="21"/>
          <w:szCs w:val="21"/>
        </w:rPr>
        <w:t>9</w:t>
      </w:r>
      <w:r w:rsidRPr="000A658C">
        <w:rPr>
          <w:rFonts w:hint="eastAsia"/>
          <w:color w:val="FF0000"/>
          <w:sz w:val="21"/>
          <w:szCs w:val="21"/>
        </w:rPr>
        <w:t>万元</w:t>
      </w:r>
      <w:r w:rsidRPr="000A658C">
        <w:rPr>
          <w:rFonts w:hint="eastAsia"/>
          <w:sz w:val="21"/>
          <w:szCs w:val="21"/>
        </w:rPr>
        <w:t>/年。除非合同另有规定，该报价包含但不限于保险费、福利费、服装费、利润、税金等全部费用。</w:t>
      </w:r>
    </w:p>
    <w:p w:rsidR="005F706A" w:rsidRPr="000A658C" w:rsidRDefault="008F0D45" w:rsidP="001E3C17">
      <w:pPr>
        <w:spacing w:line="400" w:lineRule="exact"/>
        <w:ind w:firstLineChars="202" w:firstLine="424"/>
        <w:rPr>
          <w:sz w:val="21"/>
          <w:szCs w:val="21"/>
        </w:rPr>
      </w:pPr>
      <w:r w:rsidRPr="000A658C">
        <w:rPr>
          <w:rFonts w:hint="eastAsia"/>
          <w:sz w:val="21"/>
          <w:szCs w:val="21"/>
        </w:rPr>
        <w:t>2、</w:t>
      </w:r>
      <w:r w:rsidRPr="001E3C17">
        <w:rPr>
          <w:rFonts w:hint="eastAsia"/>
          <w:sz w:val="21"/>
          <w:szCs w:val="21"/>
        </w:rPr>
        <w:t>投标人还需提供需更换配件价格清单（见</w:t>
      </w:r>
      <w:r w:rsidR="00383D6F" w:rsidRPr="001E3C17">
        <w:rPr>
          <w:rFonts w:hint="eastAsia"/>
          <w:sz w:val="21"/>
          <w:szCs w:val="21"/>
        </w:rPr>
        <w:t>P44-45页</w:t>
      </w:r>
      <w:r w:rsidRPr="001E3C17">
        <w:rPr>
          <w:rFonts w:hint="eastAsia"/>
          <w:sz w:val="21"/>
          <w:szCs w:val="21"/>
        </w:rPr>
        <w:t>附件</w:t>
      </w:r>
      <w:r w:rsidR="00383D6F" w:rsidRPr="001E3C17">
        <w:rPr>
          <w:rFonts w:hint="eastAsia"/>
          <w:sz w:val="21"/>
          <w:szCs w:val="21"/>
        </w:rPr>
        <w:t>设备配件清单</w:t>
      </w:r>
      <w:r w:rsidRPr="001E3C17">
        <w:rPr>
          <w:rFonts w:hint="eastAsia"/>
          <w:sz w:val="21"/>
          <w:szCs w:val="21"/>
        </w:rPr>
        <w:t>），不作为评标依据；清单价格须按市场价提供（不高于徽采云、主流网上商城价格）,或执行上年度本项目合同附件价，配件清单价格经过审核后，作为合同附件，合同期内招标人如委托投标人代为购买的配件，按合同附件价格供货。维修所需的材料和配件也可由招标人自行购买；投标人负责安装调试不收取任何人工费用。所购配件需为原厂同型号配件，通用配件除外。</w:t>
      </w:r>
    </w:p>
    <w:p w:rsidR="005F706A" w:rsidRDefault="001E3C17" w:rsidP="001E3C17">
      <w:pPr>
        <w:spacing w:line="440" w:lineRule="exact"/>
        <w:ind w:firstLineChars="200" w:firstLine="420"/>
        <w:rPr>
          <w:rFonts w:ascii="Times New Roman" w:hAnsi="Times New Roman"/>
          <w:szCs w:val="21"/>
        </w:rPr>
      </w:pPr>
      <w:r>
        <w:rPr>
          <w:rFonts w:hint="eastAsia"/>
          <w:sz w:val="21"/>
          <w:szCs w:val="21"/>
        </w:rPr>
        <w:t>3、</w:t>
      </w:r>
      <w:r w:rsidRPr="000A658C">
        <w:rPr>
          <w:rFonts w:hint="eastAsia"/>
          <w:sz w:val="21"/>
          <w:szCs w:val="21"/>
        </w:rPr>
        <w:t>报价不得有漏项，否则为无效投标。</w:t>
      </w:r>
    </w:p>
    <w:p w:rsidR="00573A87" w:rsidRDefault="00573A87" w:rsidP="00857938">
      <w:pPr>
        <w:spacing w:line="440" w:lineRule="exact"/>
        <w:ind w:firstLineChars="200" w:firstLine="400"/>
        <w:rPr>
          <w:rFonts w:ascii="Times New Roman" w:hAnsi="Times New Roman"/>
          <w:szCs w:val="21"/>
        </w:rPr>
      </w:pPr>
    </w:p>
    <w:p w:rsidR="00573A87" w:rsidRDefault="00573A87" w:rsidP="00857938">
      <w:pPr>
        <w:spacing w:line="440" w:lineRule="exact"/>
        <w:ind w:firstLineChars="200" w:firstLine="400"/>
        <w:rPr>
          <w:rFonts w:ascii="Times New Roman" w:hAnsi="Times New Roman"/>
          <w:szCs w:val="21"/>
        </w:rPr>
      </w:pPr>
    </w:p>
    <w:p w:rsidR="001E3C17" w:rsidRDefault="001E3C17" w:rsidP="00857938">
      <w:pPr>
        <w:spacing w:line="440" w:lineRule="exact"/>
        <w:ind w:firstLineChars="200" w:firstLine="400"/>
        <w:rPr>
          <w:rFonts w:ascii="Times New Roman" w:hAnsi="Times New Roman"/>
          <w:szCs w:val="21"/>
        </w:rPr>
      </w:pPr>
    </w:p>
    <w:p w:rsidR="005F706A" w:rsidRDefault="008F0D45">
      <w:pPr>
        <w:spacing w:line="360" w:lineRule="auto"/>
        <w:ind w:firstLine="482"/>
        <w:outlineLvl w:val="1"/>
        <w:rPr>
          <w:rFonts w:ascii="Times New Roman" w:hAnsi="Times New Roman"/>
          <w:b/>
          <w:sz w:val="24"/>
          <w:szCs w:val="24"/>
        </w:rPr>
      </w:pPr>
      <w:r>
        <w:rPr>
          <w:rFonts w:ascii="Times New Roman" w:hAnsi="Times New Roman" w:hint="eastAsia"/>
          <w:b/>
          <w:sz w:val="24"/>
          <w:szCs w:val="24"/>
        </w:rPr>
        <w:t>五、付款方式</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本合同生效且中标人提供维保服务每满六个月，招标人于满六个月后的</w:t>
      </w:r>
      <w:r w:rsidR="00E5114B">
        <w:rPr>
          <w:rFonts w:asciiTheme="majorEastAsia" w:eastAsiaTheme="majorEastAsia" w:hAnsiTheme="majorEastAsia" w:hint="eastAsia"/>
          <w:sz w:val="21"/>
          <w:szCs w:val="21"/>
        </w:rPr>
        <w:t>30</w:t>
      </w:r>
      <w:r>
        <w:rPr>
          <w:rFonts w:asciiTheme="majorEastAsia" w:eastAsiaTheme="majorEastAsia" w:hAnsiTheme="majorEastAsia" w:hint="eastAsia"/>
          <w:sz w:val="21"/>
          <w:szCs w:val="21"/>
        </w:rPr>
        <w:t>个工作日内向中标人支付年度维保费用的50%及更换的设备材料、零配件费；最后一次支付维保费用前，由招标人进行设备和功能性验收，验收合格后给予支付；若设备不能正常运行则维保时间继</w:t>
      </w:r>
      <w:r>
        <w:rPr>
          <w:rFonts w:asciiTheme="majorEastAsia" w:eastAsiaTheme="majorEastAsia" w:hAnsiTheme="majorEastAsia" w:hint="eastAsia"/>
          <w:sz w:val="21"/>
          <w:szCs w:val="21"/>
        </w:rPr>
        <w:lastRenderedPageBreak/>
        <w:t>续延续不另外支付额外维保费用，直至验收合格后，支付剩余维保及材料费用。</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注：（1）在招标人付款前，中标人需向招标人交付等额的增值税专用发票，否则招标人有权拒绝或者延迟付款，且不承担违约责任。</w:t>
      </w:r>
    </w:p>
    <w:p w:rsidR="005F706A" w:rsidRDefault="008F0D45" w:rsidP="003D5F68">
      <w:pPr>
        <w:spacing w:line="44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（2）投标人提交的投标文件中如有关于付款条件的表述与招标文件规定不符，投标无效。</w:t>
      </w:r>
    </w:p>
    <w:p w:rsidR="005F706A" w:rsidRDefault="008F0D45">
      <w:pPr>
        <w:spacing w:line="360" w:lineRule="auto"/>
        <w:ind w:firstLine="482"/>
        <w:outlineLvl w:val="1"/>
        <w:rPr>
          <w:rFonts w:ascii="Times New Roman" w:hAnsi="Times New Roman"/>
          <w:b/>
          <w:sz w:val="24"/>
          <w:szCs w:val="24"/>
        </w:rPr>
      </w:pPr>
      <w:r>
        <w:rPr>
          <w:rFonts w:ascii="Times New Roman" w:hAnsi="Times New Roman" w:hint="eastAsia"/>
          <w:b/>
          <w:sz w:val="24"/>
          <w:szCs w:val="24"/>
        </w:rPr>
        <w:t>六、其他要求</w:t>
      </w:r>
    </w:p>
    <w:p w:rsidR="005F706A" w:rsidRDefault="008F0D45" w:rsidP="003D5F68">
      <w:pPr>
        <w:spacing w:line="360" w:lineRule="auto"/>
        <w:ind w:firstLineChars="300" w:firstLine="720"/>
        <w:rPr>
          <w:rFonts w:ascii="Times New Roman" w:hAnsi="Times New Roman"/>
          <w:color w:val="FF0000"/>
          <w:sz w:val="24"/>
          <w:szCs w:val="24"/>
        </w:rPr>
      </w:pPr>
      <w:r>
        <w:rPr>
          <w:rFonts w:ascii="Times New Roman" w:hAnsi="Times New Roman"/>
          <w:color w:val="FF0000"/>
          <w:sz w:val="24"/>
          <w:szCs w:val="24"/>
        </w:rPr>
        <w:t>……</w:t>
      </w:r>
    </w:p>
    <w:bookmarkEnd w:id="56"/>
    <w:p w:rsidR="005F706A" w:rsidRDefault="005F706A" w:rsidP="00857938">
      <w:pPr>
        <w:spacing w:line="360" w:lineRule="auto"/>
        <w:ind w:firstLineChars="200" w:firstLine="400"/>
        <w:rPr>
          <w:rFonts w:ascii="Times New Roman" w:hAnsi="Times New Roman"/>
          <w:color w:val="FF0000"/>
        </w:rPr>
      </w:pPr>
    </w:p>
    <w:p w:rsidR="005F706A" w:rsidRDefault="005F706A">
      <w:pPr>
        <w:ind w:firstLine="480"/>
        <w:rPr>
          <w:rFonts w:ascii="Times New Roman" w:hAnsi="Times New Roman"/>
          <w:sz w:val="24"/>
          <w:szCs w:val="24"/>
        </w:rPr>
      </w:pPr>
    </w:p>
    <w:p w:rsidR="005F706A" w:rsidRDefault="008F0D45">
      <w:pPr>
        <w:ind w:firstLine="562"/>
        <w:rPr>
          <w:rFonts w:asciiTheme="minorEastAsia" w:eastAsiaTheme="minorEastAsia" w:hAnsiTheme="minorEastAsia"/>
          <w:b/>
          <w:sz w:val="28"/>
        </w:rPr>
      </w:pPr>
      <w:r>
        <w:rPr>
          <w:rFonts w:asciiTheme="minorEastAsia" w:eastAsiaTheme="minorEastAsia" w:hAnsiTheme="minorEastAsia" w:hint="eastAsia"/>
          <w:b/>
          <w:sz w:val="28"/>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57" w:name="_Toc14801"/>
      <w:r>
        <w:rPr>
          <w:rFonts w:asciiTheme="minorEastAsia" w:eastAsiaTheme="minorEastAsia" w:hAnsiTheme="minorEastAsia" w:hint="eastAsia"/>
          <w:b/>
          <w:sz w:val="28"/>
        </w:rPr>
        <w:lastRenderedPageBreak/>
        <w:t>第四章  评审方法和标准</w:t>
      </w:r>
      <w:bookmarkEnd w:id="57"/>
    </w:p>
    <w:p w:rsidR="005F706A" w:rsidRDefault="008F0D45">
      <w:pPr>
        <w:spacing w:line="360" w:lineRule="auto"/>
        <w:ind w:firstLine="482"/>
        <w:outlineLvl w:val="1"/>
        <w:rPr>
          <w:rFonts w:asciiTheme="minorEastAsia" w:eastAsiaTheme="minorEastAsia" w:hAnsiTheme="minorEastAsia"/>
          <w:b/>
          <w:sz w:val="24"/>
        </w:rPr>
      </w:pPr>
      <w:bookmarkStart w:id="58" w:name="_Toc29594"/>
      <w:r>
        <w:rPr>
          <w:rFonts w:asciiTheme="minorEastAsia" w:eastAsiaTheme="minorEastAsia" w:hAnsiTheme="minorEastAsia" w:hint="eastAsia"/>
          <w:b/>
          <w:sz w:val="24"/>
        </w:rPr>
        <w:t>一、总则</w:t>
      </w:r>
      <w:bookmarkEnd w:id="58"/>
    </w:p>
    <w:p w:rsidR="005F706A" w:rsidRDefault="008F0D45">
      <w:pPr>
        <w:spacing w:line="360" w:lineRule="auto"/>
        <w:ind w:firstLine="420"/>
        <w:rPr>
          <w:rFonts w:asciiTheme="minorEastAsia" w:eastAsiaTheme="minorEastAsia" w:hAnsiTheme="minorEastAsia"/>
          <w:sz w:val="21"/>
          <w:szCs w:val="16"/>
        </w:rPr>
      </w:pPr>
      <w:r>
        <w:rPr>
          <w:rFonts w:asciiTheme="minorEastAsia" w:eastAsiaTheme="minorEastAsia" w:hAnsiTheme="minorEastAsia" w:hint="eastAsia"/>
          <w:sz w:val="21"/>
          <w:szCs w:val="16"/>
        </w:rPr>
        <w:t>本项目采用</w:t>
      </w:r>
      <w:r>
        <w:rPr>
          <w:rFonts w:asciiTheme="minorEastAsia" w:eastAsiaTheme="minorEastAsia" w:hAnsiTheme="minorEastAsia" w:hint="eastAsia"/>
          <w:b/>
          <w:bCs/>
          <w:sz w:val="21"/>
          <w:szCs w:val="16"/>
        </w:rPr>
        <w:t>最低投标价法</w:t>
      </w:r>
      <w:r>
        <w:rPr>
          <w:rFonts w:asciiTheme="minorEastAsia" w:eastAsiaTheme="minorEastAsia" w:hAnsiTheme="minorEastAsia" w:hint="eastAsia"/>
          <w:sz w:val="21"/>
          <w:szCs w:val="16"/>
        </w:rPr>
        <w:t>评审，投标文件满足竞价文件全部实质性要求且</w:t>
      </w:r>
      <w:r>
        <w:rPr>
          <w:rFonts w:asciiTheme="minorEastAsia" w:eastAsiaTheme="minorEastAsia" w:hAnsiTheme="minorEastAsia" w:hint="eastAsia"/>
          <w:b/>
          <w:bCs/>
          <w:sz w:val="21"/>
          <w:szCs w:val="16"/>
        </w:rPr>
        <w:t>最终投标报价</w:t>
      </w:r>
      <w:r>
        <w:rPr>
          <w:rFonts w:asciiTheme="minorEastAsia" w:eastAsiaTheme="minorEastAsia" w:hAnsiTheme="minorEastAsia" w:hint="eastAsia"/>
          <w:b/>
          <w:sz w:val="21"/>
          <w:szCs w:val="16"/>
        </w:rPr>
        <w:t>最低</w:t>
      </w:r>
      <w:r>
        <w:rPr>
          <w:rFonts w:asciiTheme="minorEastAsia" w:eastAsiaTheme="minorEastAsia" w:hAnsiTheme="minorEastAsia" w:hint="eastAsia"/>
          <w:sz w:val="21"/>
          <w:szCs w:val="16"/>
        </w:rPr>
        <w:t>的投标人为中标人的评审方法。</w:t>
      </w:r>
    </w:p>
    <w:p w:rsidR="005F706A" w:rsidRDefault="008F0D45">
      <w:pPr>
        <w:spacing w:line="360" w:lineRule="auto"/>
        <w:ind w:firstLine="482"/>
        <w:outlineLvl w:val="1"/>
        <w:rPr>
          <w:rFonts w:asciiTheme="minorEastAsia" w:eastAsiaTheme="minorEastAsia" w:hAnsiTheme="minorEastAsia"/>
          <w:b/>
          <w:sz w:val="24"/>
        </w:rPr>
      </w:pPr>
      <w:bookmarkStart w:id="59" w:name="_Toc22999"/>
      <w:r>
        <w:rPr>
          <w:rFonts w:asciiTheme="minorEastAsia" w:eastAsiaTheme="minorEastAsia" w:hAnsiTheme="minorEastAsia" w:hint="eastAsia"/>
          <w:b/>
          <w:sz w:val="24"/>
        </w:rPr>
        <w:t>二、评审方法</w:t>
      </w:r>
      <w:bookmarkEnd w:id="59"/>
    </w:p>
    <w:p w:rsidR="005F706A" w:rsidRDefault="008F0D45">
      <w:pPr>
        <w:spacing w:line="360" w:lineRule="auto"/>
        <w:ind w:firstLine="420"/>
        <w:rPr>
          <w:rFonts w:asciiTheme="minorEastAsia" w:eastAsiaTheme="minorEastAsia" w:hAnsiTheme="minorEastAsia"/>
          <w:sz w:val="21"/>
          <w:szCs w:val="16"/>
        </w:rPr>
      </w:pPr>
      <w:r>
        <w:rPr>
          <w:rFonts w:asciiTheme="minorEastAsia" w:eastAsiaTheme="minorEastAsia" w:hAnsiTheme="minorEastAsia" w:hint="eastAsia"/>
          <w:sz w:val="21"/>
          <w:szCs w:val="16"/>
        </w:rPr>
        <w:t>评审小组对投标人的投标文件进行初审，以确定其是否满足竞价文件的实质性要求。初审表如下：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2"/>
        <w:gridCol w:w="2223"/>
        <w:gridCol w:w="5597"/>
      </w:tblGrid>
      <w:tr w:rsidR="005F706A">
        <w:trPr>
          <w:trHeight w:val="521"/>
          <w:jc w:val="center"/>
        </w:trPr>
        <w:tc>
          <w:tcPr>
            <w:tcW w:w="5000" w:type="pct"/>
            <w:gridSpan w:val="3"/>
            <w:tcBorders>
              <w:bottom w:val="single" w:sz="4" w:space="0" w:color="auto"/>
            </w:tcBorders>
            <w:vAlign w:val="center"/>
          </w:tcPr>
          <w:p w:rsidR="005F706A" w:rsidRDefault="008F0D45">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初审表</w:t>
            </w:r>
          </w:p>
        </w:tc>
      </w:tr>
      <w:tr w:rsidR="005F706A">
        <w:trPr>
          <w:trHeight w:val="497"/>
          <w:jc w:val="center"/>
        </w:trPr>
        <w:tc>
          <w:tcPr>
            <w:tcW w:w="412" w:type="pct"/>
            <w:tcBorders>
              <w:bottom w:val="single" w:sz="4" w:space="0" w:color="auto"/>
            </w:tcBorders>
            <w:vAlign w:val="center"/>
          </w:tcPr>
          <w:p w:rsidR="005F706A" w:rsidRDefault="008F0D45" w:rsidP="00815942">
            <w:pPr>
              <w:adjustRightInd w:val="0"/>
              <w:snapToGrid w:val="0"/>
              <w:ind w:right="-10"/>
              <w:rPr>
                <w:rFonts w:ascii="Calibri" w:hAnsi="Calibri" w:cs="Times New Roman"/>
                <w:b/>
                <w:kern w:val="2"/>
                <w:sz w:val="21"/>
                <w:szCs w:val="21"/>
              </w:rPr>
            </w:pPr>
            <w:r>
              <w:rPr>
                <w:rFonts w:ascii="Calibri" w:hAnsi="Calibri" w:cs="Times New Roman" w:hint="eastAsia"/>
                <w:b/>
                <w:kern w:val="2"/>
                <w:sz w:val="21"/>
                <w:szCs w:val="21"/>
              </w:rPr>
              <w:t>序号</w:t>
            </w:r>
          </w:p>
        </w:tc>
        <w:tc>
          <w:tcPr>
            <w:tcW w:w="1304" w:type="pct"/>
            <w:tcBorders>
              <w:bottom w:val="single" w:sz="4" w:space="0" w:color="auto"/>
            </w:tcBorders>
            <w:vAlign w:val="center"/>
          </w:tcPr>
          <w:p w:rsidR="005F706A" w:rsidRDefault="008F0D45">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评审指标</w:t>
            </w:r>
          </w:p>
        </w:tc>
        <w:tc>
          <w:tcPr>
            <w:tcW w:w="3283" w:type="pct"/>
            <w:tcBorders>
              <w:bottom w:val="single" w:sz="4" w:space="0" w:color="auto"/>
            </w:tcBorders>
            <w:vAlign w:val="center"/>
          </w:tcPr>
          <w:p w:rsidR="005F706A" w:rsidRDefault="008F0D45">
            <w:pPr>
              <w:adjustRightInd w:val="0"/>
              <w:snapToGrid w:val="0"/>
              <w:ind w:right="-10" w:firstLine="422"/>
              <w:jc w:val="center"/>
              <w:rPr>
                <w:rFonts w:ascii="Calibri" w:hAnsi="Calibri" w:cs="Times New Roman"/>
                <w:b/>
                <w:kern w:val="2"/>
                <w:sz w:val="21"/>
                <w:szCs w:val="21"/>
              </w:rPr>
            </w:pPr>
            <w:r>
              <w:rPr>
                <w:rFonts w:ascii="Calibri" w:hAnsi="Calibri" w:cs="Times New Roman" w:hint="eastAsia"/>
                <w:b/>
                <w:kern w:val="2"/>
                <w:sz w:val="21"/>
                <w:szCs w:val="21"/>
              </w:rPr>
              <w:t>合格条件</w:t>
            </w:r>
          </w:p>
        </w:tc>
      </w:tr>
      <w:tr w:rsidR="005F706A">
        <w:trPr>
          <w:trHeight w:val="454"/>
          <w:jc w:val="center"/>
        </w:trPr>
        <w:tc>
          <w:tcPr>
            <w:tcW w:w="412" w:type="pct"/>
            <w:tcBorders>
              <w:bottom w:val="single" w:sz="4" w:space="0" w:color="auto"/>
            </w:tcBorders>
            <w:vAlign w:val="center"/>
          </w:tcPr>
          <w:p w:rsidR="005F706A" w:rsidRDefault="008F0D45" w:rsidP="00815942">
            <w:pPr>
              <w:adjustRightInd w:val="0"/>
              <w:snapToGrid w:val="0"/>
              <w:ind w:right="-10"/>
              <w:rPr>
                <w:rFonts w:ascii="Calibri" w:hAnsi="Calibri" w:cs="Times New Roman"/>
                <w:kern w:val="2"/>
                <w:sz w:val="21"/>
                <w:szCs w:val="21"/>
              </w:rPr>
            </w:pPr>
            <w:r>
              <w:rPr>
                <w:rFonts w:cs="Times New Roman" w:hint="eastAsia"/>
                <w:kern w:val="2"/>
                <w:sz w:val="21"/>
                <w:szCs w:val="21"/>
              </w:rPr>
              <w:t>1</w:t>
            </w:r>
          </w:p>
        </w:tc>
        <w:tc>
          <w:tcPr>
            <w:tcW w:w="1304" w:type="pct"/>
            <w:tcBorders>
              <w:bottom w:val="single" w:sz="4" w:space="0" w:color="auto"/>
            </w:tcBorders>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营业执照</w:t>
            </w:r>
          </w:p>
        </w:tc>
        <w:tc>
          <w:tcPr>
            <w:tcW w:w="3283" w:type="pct"/>
            <w:tcBorders>
              <w:bottom w:val="single" w:sz="4" w:space="0" w:color="auto"/>
            </w:tcBorders>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提供有效的营业执照扫描件，应完整地体现出营业执照的全部内容。联合体投标的联合体各方均须提供。</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2</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资质证书</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公告的资质证书。</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3</w:t>
            </w:r>
          </w:p>
        </w:tc>
        <w:tc>
          <w:tcPr>
            <w:tcW w:w="1304" w:type="pct"/>
            <w:vAlign w:val="center"/>
          </w:tcPr>
          <w:p w:rsidR="005F706A" w:rsidRDefault="008F0D45" w:rsidP="00815942">
            <w:pPr>
              <w:adjustRightInd w:val="0"/>
              <w:snapToGrid w:val="0"/>
              <w:ind w:right="-10"/>
              <w:jc w:val="left"/>
              <w:rPr>
                <w:rFonts w:cs="Times New Roman"/>
                <w:kern w:val="2"/>
                <w:sz w:val="21"/>
                <w:szCs w:val="21"/>
              </w:rPr>
            </w:pPr>
            <w:r>
              <w:rPr>
                <w:rFonts w:cs="Times New Roman" w:hint="eastAsia"/>
                <w:kern w:val="2"/>
                <w:sz w:val="21"/>
                <w:szCs w:val="21"/>
              </w:rPr>
              <w:t>联合协议（如要求）</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格式、填写要求符合</w:t>
            </w:r>
            <w:r>
              <w:rPr>
                <w:rFonts w:ascii="Times New Roman" w:eastAsiaTheme="minorEastAsia" w:hAnsi="Times New Roman" w:cs="Times New Roman" w:hint="eastAsia"/>
                <w:sz w:val="21"/>
                <w:szCs w:val="21"/>
              </w:rPr>
              <w:t>竞价</w:t>
            </w:r>
            <w:r>
              <w:rPr>
                <w:rFonts w:cs="Times New Roman" w:hint="eastAsia"/>
                <w:kern w:val="2"/>
                <w:sz w:val="21"/>
                <w:szCs w:val="21"/>
              </w:rPr>
              <w:t>文件规定。</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4</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投标人业绩</w:t>
            </w:r>
          </w:p>
        </w:tc>
        <w:tc>
          <w:tcPr>
            <w:tcW w:w="3283" w:type="pct"/>
            <w:vAlign w:val="center"/>
          </w:tcPr>
          <w:p w:rsidR="005F706A" w:rsidRDefault="008F0D45">
            <w:pPr>
              <w:ind w:right="-11" w:firstLine="420"/>
              <w:rPr>
                <w:rFonts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公告的投标人业绩。</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5</w:t>
            </w:r>
          </w:p>
        </w:tc>
        <w:tc>
          <w:tcPr>
            <w:tcW w:w="1304" w:type="pct"/>
            <w:vAlign w:val="center"/>
          </w:tcPr>
          <w:p w:rsidR="005F706A" w:rsidRDefault="008F0D45" w:rsidP="00815942">
            <w:pPr>
              <w:adjustRightInd w:val="0"/>
              <w:snapToGrid w:val="0"/>
              <w:ind w:right="-10"/>
              <w:jc w:val="left"/>
              <w:rPr>
                <w:rFonts w:cs="Times New Roman"/>
                <w:kern w:val="2"/>
                <w:sz w:val="21"/>
                <w:szCs w:val="21"/>
              </w:rPr>
            </w:pPr>
            <w:r>
              <w:rPr>
                <w:rFonts w:cs="Times New Roman" w:hint="eastAsia"/>
                <w:kern w:val="2"/>
                <w:sz w:val="21"/>
                <w:szCs w:val="21"/>
              </w:rPr>
              <w:t>项目负责人资格要求</w:t>
            </w:r>
          </w:p>
        </w:tc>
        <w:tc>
          <w:tcPr>
            <w:tcW w:w="3283" w:type="pct"/>
            <w:vAlign w:val="center"/>
          </w:tcPr>
          <w:p w:rsidR="005F706A" w:rsidRDefault="008F0D45">
            <w:pPr>
              <w:ind w:right="-11" w:firstLine="420"/>
              <w:rPr>
                <w:rFonts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6</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投标函</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7</w:t>
            </w:r>
          </w:p>
        </w:tc>
        <w:tc>
          <w:tcPr>
            <w:tcW w:w="1304" w:type="pct"/>
            <w:vAlign w:val="center"/>
          </w:tcPr>
          <w:p w:rsidR="005F706A" w:rsidRDefault="008F0D45" w:rsidP="00815942">
            <w:pPr>
              <w:adjustRightInd w:val="0"/>
              <w:snapToGrid w:val="0"/>
              <w:ind w:right="-10"/>
              <w:jc w:val="left"/>
              <w:rPr>
                <w:rFonts w:cs="Times New Roman"/>
                <w:kern w:val="2"/>
                <w:sz w:val="21"/>
                <w:szCs w:val="21"/>
              </w:rPr>
            </w:pPr>
            <w:r>
              <w:rPr>
                <w:rFonts w:cs="Times New Roman" w:hint="eastAsia"/>
                <w:kern w:val="2"/>
                <w:sz w:val="21"/>
                <w:szCs w:val="21"/>
              </w:rPr>
              <w:t>竞价文件获取情况</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asciiTheme="minorEastAsia" w:eastAsiaTheme="minorEastAsia" w:hAnsiTheme="minorEastAsia" w:hint="eastAsia"/>
                <w:sz w:val="21"/>
                <w:szCs w:val="21"/>
              </w:rPr>
              <w:t>在</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文件获取截止时间前完成</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w:t>
            </w:r>
            <w:r>
              <w:rPr>
                <w:rFonts w:cs="Times New Roman" w:hint="eastAsia"/>
                <w:kern w:val="2"/>
                <w:sz w:val="21"/>
                <w:szCs w:val="21"/>
              </w:rPr>
              <w:t>。</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8</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授权书</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5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9</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投标报价</w:t>
            </w:r>
          </w:p>
        </w:tc>
        <w:tc>
          <w:tcPr>
            <w:tcW w:w="3283" w:type="pct"/>
            <w:vAlign w:val="center"/>
          </w:tcPr>
          <w:p w:rsidR="005F706A" w:rsidRDefault="008F0D45">
            <w:pPr>
              <w:adjustRightInd w:val="0"/>
              <w:snapToGrid w:val="0"/>
              <w:ind w:right="-10" w:firstLine="420"/>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5F706A">
        <w:trPr>
          <w:trHeight w:val="444"/>
          <w:jc w:val="center"/>
        </w:trPr>
        <w:tc>
          <w:tcPr>
            <w:tcW w:w="412" w:type="pct"/>
            <w:vAlign w:val="center"/>
          </w:tcPr>
          <w:p w:rsidR="005F706A" w:rsidRDefault="008F0D45" w:rsidP="00815942">
            <w:pPr>
              <w:adjustRightInd w:val="0"/>
              <w:snapToGrid w:val="0"/>
              <w:ind w:right="-10"/>
              <w:rPr>
                <w:rFonts w:cs="Times New Roman"/>
                <w:kern w:val="2"/>
                <w:sz w:val="21"/>
                <w:szCs w:val="21"/>
              </w:rPr>
            </w:pPr>
            <w:r>
              <w:rPr>
                <w:rFonts w:cs="Times New Roman" w:hint="eastAsia"/>
                <w:kern w:val="2"/>
                <w:sz w:val="21"/>
                <w:szCs w:val="21"/>
              </w:rPr>
              <w:t>10</w:t>
            </w:r>
          </w:p>
        </w:tc>
        <w:tc>
          <w:tcPr>
            <w:tcW w:w="1304" w:type="pct"/>
            <w:vAlign w:val="center"/>
          </w:tcPr>
          <w:p w:rsidR="005F706A" w:rsidRDefault="008F0D45">
            <w:pPr>
              <w:adjustRightInd w:val="0"/>
              <w:snapToGrid w:val="0"/>
              <w:ind w:right="-10" w:firstLine="420"/>
              <w:jc w:val="left"/>
              <w:rPr>
                <w:rFonts w:cs="Times New Roman"/>
                <w:kern w:val="2"/>
                <w:sz w:val="21"/>
                <w:szCs w:val="21"/>
              </w:rPr>
            </w:pPr>
            <w:r>
              <w:rPr>
                <w:rFonts w:cs="Times New Roman" w:hint="eastAsia"/>
                <w:kern w:val="2"/>
                <w:sz w:val="21"/>
                <w:szCs w:val="21"/>
              </w:rPr>
              <w:t>其他要求</w:t>
            </w:r>
          </w:p>
        </w:tc>
        <w:tc>
          <w:tcPr>
            <w:tcW w:w="3283" w:type="pct"/>
            <w:vAlign w:val="center"/>
          </w:tcPr>
          <w:p w:rsidR="005F706A" w:rsidRDefault="008F0D45">
            <w:pPr>
              <w:adjustRightInd w:val="0"/>
              <w:snapToGrid w:val="0"/>
              <w:ind w:right="-10" w:firstLine="420"/>
              <w:rPr>
                <w:rFonts w:cs="Times New Roman"/>
                <w:kern w:val="2"/>
                <w:sz w:val="21"/>
                <w:szCs w:val="21"/>
              </w:rPr>
            </w:pPr>
            <w:r>
              <w:rPr>
                <w:rFonts w:cs="Times New Roman" w:hint="eastAsia"/>
                <w:kern w:val="2"/>
                <w:sz w:val="21"/>
                <w:szCs w:val="21"/>
              </w:rPr>
              <w:t>……</w:t>
            </w:r>
          </w:p>
        </w:tc>
      </w:tr>
      <w:tr w:rsidR="005F706A">
        <w:trPr>
          <w:trHeight w:val="515"/>
          <w:jc w:val="center"/>
        </w:trPr>
        <w:tc>
          <w:tcPr>
            <w:tcW w:w="5000" w:type="pct"/>
            <w:gridSpan w:val="3"/>
            <w:tcBorders>
              <w:bottom w:val="single" w:sz="4" w:space="0" w:color="auto"/>
            </w:tcBorders>
            <w:vAlign w:val="center"/>
          </w:tcPr>
          <w:p w:rsidR="005F706A" w:rsidRDefault="008F0D45">
            <w:pPr>
              <w:adjustRightInd w:val="0"/>
              <w:snapToGrid w:val="0"/>
              <w:ind w:right="-10" w:firstLine="420"/>
              <w:jc w:val="left"/>
              <w:rPr>
                <w:rFonts w:ascii="Calibri" w:hAnsi="Calibri" w:cs="Times New Roman"/>
                <w:kern w:val="2"/>
                <w:sz w:val="21"/>
                <w:szCs w:val="21"/>
              </w:rPr>
            </w:pPr>
            <w:r>
              <w:rPr>
                <w:rFonts w:ascii="Calibri" w:hAnsi="Calibri" w:cs="Times New Roman" w:hint="eastAsia"/>
                <w:kern w:val="2"/>
                <w:sz w:val="21"/>
                <w:szCs w:val="21"/>
              </w:rPr>
              <w:t>评审指标通过标准：投标人必须通过上述全部指标。</w:t>
            </w:r>
          </w:p>
        </w:tc>
      </w:tr>
    </w:tbl>
    <w:p w:rsidR="005F706A" w:rsidRDefault="008F0D45">
      <w:pPr>
        <w:spacing w:line="360" w:lineRule="auto"/>
        <w:ind w:firstLine="422"/>
        <w:rPr>
          <w:rFonts w:asciiTheme="minorEastAsia" w:eastAsiaTheme="minorEastAsia" w:hAnsiTheme="minorEastAsia"/>
          <w:sz w:val="21"/>
          <w:szCs w:val="16"/>
        </w:rPr>
      </w:pPr>
      <w:r>
        <w:rPr>
          <w:rFonts w:asciiTheme="minorEastAsia" w:eastAsiaTheme="minorEastAsia" w:hAnsiTheme="minorEastAsia" w:hint="eastAsia"/>
          <w:b/>
          <w:bCs/>
          <w:sz w:val="21"/>
          <w:szCs w:val="16"/>
        </w:rPr>
        <w:t>初审指标通过标准：</w:t>
      </w:r>
      <w:r>
        <w:rPr>
          <w:rFonts w:asciiTheme="minorEastAsia" w:eastAsiaTheme="minorEastAsia" w:hAnsiTheme="minorEastAsia" w:hint="eastAsia"/>
          <w:sz w:val="21"/>
          <w:szCs w:val="16"/>
        </w:rPr>
        <w:t>投标人必须通过初审表中的全部评审指标。</w:t>
      </w:r>
    </w:p>
    <w:p w:rsidR="005F706A" w:rsidRDefault="008F0D45">
      <w:pPr>
        <w:spacing w:line="360" w:lineRule="auto"/>
        <w:ind w:firstLine="482"/>
        <w:outlineLvl w:val="1"/>
        <w:rPr>
          <w:rFonts w:asciiTheme="minorEastAsia" w:eastAsiaTheme="minorEastAsia" w:hAnsiTheme="minorEastAsia"/>
          <w:b/>
          <w:sz w:val="24"/>
        </w:rPr>
      </w:pPr>
      <w:bookmarkStart w:id="60" w:name="_Toc29576"/>
      <w:bookmarkStart w:id="61" w:name="_Toc4545"/>
      <w:r>
        <w:rPr>
          <w:rFonts w:asciiTheme="minorEastAsia" w:eastAsiaTheme="minorEastAsia" w:hAnsiTheme="minorEastAsia"/>
          <w:b/>
          <w:sz w:val="24"/>
        </w:rPr>
        <w:t>三、评审程序</w:t>
      </w:r>
      <w:bookmarkEnd w:id="60"/>
      <w:bookmarkEnd w:id="61"/>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bCs/>
          <w:sz w:val="21"/>
          <w:szCs w:val="16"/>
        </w:rPr>
        <w:t>1.</w:t>
      </w:r>
      <w:r>
        <w:rPr>
          <w:rFonts w:ascii="Times New Roman" w:eastAsiaTheme="minorEastAsia" w:hAnsi="Times New Roman" w:cs="Times New Roman"/>
          <w:bCs/>
          <w:sz w:val="21"/>
          <w:szCs w:val="16"/>
        </w:rPr>
        <w:t>初审。评审小组对投标文件按照初审表进行评审，投标人未实质性响应</w:t>
      </w:r>
      <w:r>
        <w:rPr>
          <w:rFonts w:ascii="Times New Roman" w:eastAsiaTheme="minorEastAsia" w:hAnsi="Times New Roman" w:cs="Times New Roman" w:hint="eastAsia"/>
          <w:bCs/>
          <w:sz w:val="21"/>
          <w:szCs w:val="16"/>
        </w:rPr>
        <w:t>竞价</w:t>
      </w:r>
      <w:r>
        <w:rPr>
          <w:rFonts w:ascii="Times New Roman" w:eastAsiaTheme="minorEastAsia" w:hAnsi="Times New Roman" w:cs="Times New Roman"/>
          <w:bCs/>
          <w:sz w:val="21"/>
          <w:szCs w:val="16"/>
        </w:rPr>
        <w:t>文件要求导致投标无效的，评审小组将以询标的方式告知有关投标人。</w:t>
      </w:r>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hint="eastAsia"/>
          <w:bCs/>
          <w:sz w:val="21"/>
          <w:szCs w:val="16"/>
        </w:rPr>
        <w:t>二次</w:t>
      </w:r>
      <w:r>
        <w:rPr>
          <w:rFonts w:ascii="Times New Roman" w:eastAsiaTheme="minorEastAsia" w:hAnsi="Times New Roman" w:cs="Times New Roman"/>
          <w:bCs/>
          <w:sz w:val="21"/>
          <w:szCs w:val="16"/>
        </w:rPr>
        <w:t>报价。</w:t>
      </w:r>
      <w:r>
        <w:rPr>
          <w:rFonts w:ascii="Times New Roman" w:eastAsiaTheme="minorEastAsia" w:hAnsi="Times New Roman" w:cs="Times New Roman" w:hint="eastAsia"/>
          <w:bCs/>
          <w:sz w:val="21"/>
          <w:szCs w:val="16"/>
        </w:rPr>
        <w:t>初审</w:t>
      </w:r>
      <w:r>
        <w:rPr>
          <w:rFonts w:ascii="Times New Roman" w:eastAsiaTheme="minorEastAsia" w:hAnsi="Times New Roman" w:cs="Times New Roman"/>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eastAsiaTheme="minorEastAsia" w:hAnsi="Times New Roman" w:cs="Times New Roman"/>
          <w:bCs/>
          <w:sz w:val="21"/>
          <w:szCs w:val="16"/>
        </w:rPr>
        <w:t>在规定时间内提交对应轮次的报价，则按上一轮次报价为准。</w:t>
      </w:r>
    </w:p>
    <w:p w:rsidR="005F706A" w:rsidRDefault="008F0D45">
      <w:pPr>
        <w:spacing w:line="360" w:lineRule="auto"/>
        <w:ind w:firstLine="482"/>
        <w:outlineLvl w:val="1"/>
        <w:rPr>
          <w:rFonts w:asciiTheme="minorEastAsia" w:eastAsiaTheme="minorEastAsia" w:hAnsiTheme="minorEastAsia"/>
          <w:b/>
          <w:sz w:val="24"/>
        </w:rPr>
      </w:pPr>
      <w:bookmarkStart w:id="62" w:name="_Toc27565"/>
      <w:bookmarkStart w:id="63" w:name="_Toc11842"/>
      <w:r>
        <w:rPr>
          <w:rFonts w:asciiTheme="minorEastAsia" w:eastAsiaTheme="minorEastAsia" w:hAnsiTheme="minorEastAsia"/>
          <w:b/>
          <w:sz w:val="24"/>
        </w:rPr>
        <w:t>四、相关说明。</w:t>
      </w:r>
      <w:bookmarkEnd w:id="62"/>
      <w:bookmarkEnd w:id="63"/>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评审小组发现投标人的报价或者某些分项报价明显低于其他通过初审的投标人的报价，有可能影响产品质量和不能诚信履约的，应当要求其在合理的时间内按要求提供说明，</w:t>
      </w:r>
      <w:r>
        <w:rPr>
          <w:rFonts w:ascii="Times New Roman" w:eastAsiaTheme="minorEastAsia" w:hAnsi="Times New Roman" w:cs="Times New Roman"/>
          <w:bCs/>
          <w:sz w:val="21"/>
          <w:szCs w:val="16"/>
        </w:rPr>
        <w:lastRenderedPageBreak/>
        <w:t>必要时提交相关证明材料；投标人不能证明其报价合理性的，其投标文件将被认定为投标无效。</w:t>
      </w:r>
    </w:p>
    <w:p w:rsidR="005F706A" w:rsidRDefault="008F0D45">
      <w:pPr>
        <w:spacing w:line="360" w:lineRule="auto"/>
        <w:ind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无论何种原因，即使投标人</w:t>
      </w:r>
      <w:r>
        <w:rPr>
          <w:rFonts w:ascii="Times New Roman" w:eastAsiaTheme="minorEastAsia" w:hAnsi="Times New Roman" w:cs="Times New Roman" w:hint="eastAsia"/>
          <w:bCs/>
          <w:sz w:val="21"/>
          <w:szCs w:val="16"/>
        </w:rPr>
        <w:t>开标</w:t>
      </w:r>
      <w:r>
        <w:rPr>
          <w:rFonts w:ascii="Times New Roman" w:eastAsiaTheme="minorEastAsia" w:hAnsi="Times New Roman" w:cs="Times New Roman"/>
          <w:bCs/>
          <w:sz w:val="21"/>
          <w:szCs w:val="16"/>
        </w:rPr>
        <w:t>时携带了证书材料的原件，但投标文件中未提供与之内容完全一致的扫描件的，评审小组可以视同其未提供。</w:t>
      </w:r>
    </w:p>
    <w:p w:rsidR="005F706A" w:rsidRDefault="005F706A" w:rsidP="003D5F68">
      <w:pPr>
        <w:ind w:firstLine="420"/>
      </w:pPr>
    </w:p>
    <w:p w:rsidR="005F706A" w:rsidRDefault="008F0D45">
      <w:pPr>
        <w:widowControl/>
        <w:ind w:firstLine="480"/>
        <w:jc w:val="left"/>
        <w:rPr>
          <w:rFonts w:asciiTheme="minorEastAsia" w:eastAsiaTheme="minorEastAsia" w:hAnsiTheme="minorEastAsia"/>
          <w:sz w:val="24"/>
        </w:rPr>
      </w:pPr>
      <w:r>
        <w:rPr>
          <w:rFonts w:asciiTheme="minorEastAsia" w:eastAsiaTheme="minorEastAsia" w:hAnsiTheme="minorEastAsia"/>
          <w:sz w:val="24"/>
        </w:rPr>
        <w:br w:type="page"/>
      </w:r>
    </w:p>
    <w:p w:rsidR="005F706A" w:rsidRDefault="008F0D45">
      <w:pPr>
        <w:spacing w:line="360" w:lineRule="auto"/>
        <w:ind w:firstLine="562"/>
        <w:jc w:val="center"/>
        <w:outlineLvl w:val="0"/>
        <w:rPr>
          <w:rFonts w:asciiTheme="minorEastAsia" w:eastAsiaTheme="minorEastAsia" w:hAnsiTheme="minorEastAsia"/>
          <w:b/>
          <w:sz w:val="28"/>
        </w:rPr>
      </w:pPr>
      <w:bookmarkStart w:id="64" w:name="_Toc29765"/>
      <w:r>
        <w:rPr>
          <w:rFonts w:asciiTheme="minorEastAsia" w:eastAsiaTheme="minorEastAsia" w:hAnsiTheme="minorEastAsia" w:hint="eastAsia"/>
          <w:b/>
          <w:sz w:val="28"/>
        </w:rPr>
        <w:lastRenderedPageBreak/>
        <w:t>第五章 合同</w:t>
      </w:r>
      <w:bookmarkEnd w:id="64"/>
    </w:p>
    <w:p w:rsidR="005F706A" w:rsidRDefault="008F0D45">
      <w:pPr>
        <w:spacing w:line="500" w:lineRule="exact"/>
        <w:ind w:firstLine="420"/>
        <w:rPr>
          <w:rFonts w:asciiTheme="majorEastAsia" w:eastAsiaTheme="majorEastAsia" w:hAnsiTheme="majorEastAsia"/>
          <w:sz w:val="21"/>
          <w:szCs w:val="21"/>
          <w:u w:val="single"/>
        </w:rPr>
      </w:pPr>
      <w:r>
        <w:rPr>
          <w:rFonts w:asciiTheme="majorEastAsia" w:eastAsiaTheme="majorEastAsia" w:hAnsiTheme="majorEastAsia" w:hint="eastAsia"/>
          <w:sz w:val="21"/>
          <w:szCs w:val="21"/>
        </w:rPr>
        <w:t>招标人（甲方）：</w:t>
      </w:r>
    </w:p>
    <w:p w:rsidR="005F706A" w:rsidRDefault="008F0D45">
      <w:pPr>
        <w:spacing w:line="500" w:lineRule="exact"/>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中标人（乙方）：</w:t>
      </w:r>
    </w:p>
    <w:p w:rsidR="005F706A" w:rsidRDefault="008F0D45">
      <w:pPr>
        <w:spacing w:line="500" w:lineRule="exact"/>
        <w:ind w:firstLine="420"/>
        <w:rPr>
          <w:rFonts w:asciiTheme="majorEastAsia" w:eastAsiaTheme="majorEastAsia" w:hAnsiTheme="majorEastAsia"/>
          <w:sz w:val="21"/>
          <w:szCs w:val="21"/>
          <w:u w:val="single"/>
        </w:rPr>
      </w:pPr>
      <w:r>
        <w:rPr>
          <w:rFonts w:asciiTheme="majorEastAsia" w:eastAsiaTheme="majorEastAsia" w:hAnsiTheme="majorEastAsia" w:hint="eastAsia"/>
          <w:sz w:val="21"/>
          <w:szCs w:val="21"/>
        </w:rPr>
        <w:t>招标项目名称：</w:t>
      </w:r>
    </w:p>
    <w:p w:rsidR="005F706A" w:rsidRDefault="008F0D45">
      <w:pPr>
        <w:spacing w:line="500" w:lineRule="exact"/>
        <w:ind w:firstLine="420"/>
        <w:rPr>
          <w:rFonts w:asciiTheme="majorEastAsia" w:eastAsiaTheme="majorEastAsia" w:hAnsiTheme="majorEastAsia"/>
          <w:sz w:val="21"/>
          <w:szCs w:val="21"/>
          <w:u w:val="single"/>
        </w:rPr>
      </w:pPr>
      <w:r>
        <w:rPr>
          <w:rFonts w:asciiTheme="majorEastAsia" w:eastAsiaTheme="majorEastAsia" w:hAnsiTheme="majorEastAsia" w:hint="eastAsia"/>
          <w:sz w:val="21"/>
          <w:szCs w:val="21"/>
        </w:rPr>
        <w:t>招标项目编号：</w:t>
      </w:r>
    </w:p>
    <w:p w:rsidR="005F706A" w:rsidRDefault="008F0D45" w:rsidP="003D5F68">
      <w:pPr>
        <w:tabs>
          <w:tab w:val="left" w:pos="2394"/>
        </w:tabs>
        <w:spacing w:line="50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经本项目评审小组评审，决定将合同授予中标人。为进一步明确双方的责任，确保合同的顺利履行，根据《中华人民共和国民法典》之规定及本项目招标文件、中标通知书等相关资料的要求，经甲乙双方充分协商，特订立本合同，以便共同遵守。</w:t>
      </w:r>
    </w:p>
    <w:p w:rsidR="005F706A" w:rsidRDefault="008F0D45" w:rsidP="003D5F68">
      <w:pPr>
        <w:spacing w:line="500" w:lineRule="exact"/>
        <w:ind w:firstLine="482"/>
        <w:rPr>
          <w:rFonts w:ascii="仿宋_GB2312" w:eastAsia="仿宋_GB2312" w:hAnsi="仿宋_GB2312" w:cs="仿宋_GB2312"/>
          <w:b/>
          <w:bCs/>
          <w:sz w:val="24"/>
          <w:szCs w:val="24"/>
          <w:lang w:val="zh-CN"/>
        </w:rPr>
      </w:pPr>
      <w:bookmarkStart w:id="65" w:name="_Toc3029"/>
      <w:bookmarkStart w:id="66" w:name="_Toc24059"/>
      <w:bookmarkStart w:id="67" w:name="_Toc2232"/>
      <w:r>
        <w:rPr>
          <w:rFonts w:ascii="仿宋_GB2312" w:eastAsia="仿宋_GB2312" w:hAnsi="仿宋_GB2312" w:cs="仿宋_GB2312" w:hint="eastAsia"/>
          <w:b/>
          <w:bCs/>
          <w:sz w:val="24"/>
          <w:szCs w:val="24"/>
        </w:rPr>
        <w:t>一.</w:t>
      </w:r>
      <w:r>
        <w:rPr>
          <w:rFonts w:ascii="仿宋_GB2312" w:eastAsia="仿宋_GB2312" w:hAnsi="仿宋_GB2312" w:cs="仿宋_GB2312" w:hint="eastAsia"/>
          <w:b/>
          <w:bCs/>
          <w:sz w:val="24"/>
          <w:szCs w:val="24"/>
          <w:lang w:val="zh-CN"/>
        </w:rPr>
        <w:t>合同组成部分</w:t>
      </w:r>
      <w:bookmarkEnd w:id="65"/>
      <w:bookmarkEnd w:id="66"/>
      <w:bookmarkEnd w:id="67"/>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lang w:val="zh-CN"/>
        </w:rPr>
        <w:t>下列文件为本合同的组成部分，并构成一个整体，需综合解释、相互补充。如果下列文件内容出现不一致的情形，</w:t>
      </w:r>
      <w:r>
        <w:rPr>
          <w:rFonts w:asciiTheme="majorEastAsia" w:eastAsiaTheme="majorEastAsia" w:hAnsiTheme="majorEastAsia" w:hint="eastAsia"/>
          <w:sz w:val="21"/>
          <w:szCs w:val="21"/>
        </w:rPr>
        <w:t>那么</w:t>
      </w:r>
      <w:r>
        <w:rPr>
          <w:rFonts w:asciiTheme="majorEastAsia" w:eastAsiaTheme="majorEastAsia" w:hAnsiTheme="majorEastAsia" w:hint="eastAsia"/>
          <w:sz w:val="21"/>
          <w:szCs w:val="21"/>
          <w:lang w:val="zh-CN"/>
        </w:rPr>
        <w:t>在保证按照</w:t>
      </w:r>
      <w:r>
        <w:rPr>
          <w:rFonts w:asciiTheme="majorEastAsia" w:eastAsiaTheme="majorEastAsia" w:hAnsiTheme="majorEastAsia" w:hint="eastAsia"/>
          <w:sz w:val="21"/>
          <w:szCs w:val="21"/>
        </w:rPr>
        <w:t>谈判文件</w:t>
      </w:r>
      <w:r>
        <w:rPr>
          <w:rFonts w:asciiTheme="majorEastAsia" w:eastAsiaTheme="majorEastAsia" w:hAnsiTheme="majorEastAsia" w:hint="eastAsia"/>
          <w:sz w:val="21"/>
          <w:szCs w:val="21"/>
          <w:lang w:val="zh-CN"/>
        </w:rPr>
        <w:t>确定的事项前提下，组成本合同的多个文件的优先适用顺序如下：</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1.1</w:t>
      </w:r>
      <w:r>
        <w:rPr>
          <w:rFonts w:asciiTheme="majorEastAsia" w:eastAsiaTheme="majorEastAsia" w:hAnsiTheme="majorEastAsia" w:hint="eastAsia"/>
          <w:sz w:val="21"/>
          <w:szCs w:val="21"/>
          <w:lang w:val="zh-CN"/>
        </w:rPr>
        <w:t>本合同及其补充合同、变更协议；</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lang w:val="zh-CN"/>
        </w:rPr>
        <w:t>1</w:t>
      </w:r>
      <w:r>
        <w:rPr>
          <w:rFonts w:asciiTheme="majorEastAsia" w:eastAsiaTheme="majorEastAsia" w:hAnsiTheme="majorEastAsia" w:hint="eastAsia"/>
          <w:sz w:val="21"/>
          <w:szCs w:val="21"/>
        </w:rPr>
        <w:t>.2中标</w:t>
      </w:r>
      <w:r>
        <w:rPr>
          <w:rFonts w:asciiTheme="majorEastAsia" w:eastAsiaTheme="majorEastAsia" w:hAnsiTheme="majorEastAsia" w:hint="eastAsia"/>
          <w:sz w:val="21"/>
          <w:szCs w:val="21"/>
          <w:lang w:val="zh-CN"/>
        </w:rPr>
        <w:t>通知书；</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1.3投标</w:t>
      </w:r>
      <w:r>
        <w:rPr>
          <w:rFonts w:asciiTheme="majorEastAsia" w:eastAsiaTheme="majorEastAsia" w:hAnsiTheme="majorEastAsia" w:hint="eastAsia"/>
          <w:sz w:val="21"/>
          <w:szCs w:val="21"/>
          <w:lang w:val="zh-CN"/>
        </w:rPr>
        <w:t>文件（含澄清或者说明文件）；</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1.4</w:t>
      </w:r>
      <w:r>
        <w:rPr>
          <w:rFonts w:asciiTheme="majorEastAsia" w:eastAsiaTheme="majorEastAsia" w:hAnsiTheme="majorEastAsia" w:hint="eastAsia"/>
          <w:sz w:val="21"/>
          <w:szCs w:val="21"/>
          <w:lang w:val="zh-CN"/>
        </w:rPr>
        <w:t>谈判文件（含澄清或者修改文件）；</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lang w:val="zh-CN"/>
        </w:rPr>
        <w:t>1.5 招标文件（磋商文件）；</w:t>
      </w:r>
    </w:p>
    <w:p w:rsidR="005F706A" w:rsidRDefault="008F0D45">
      <w:pPr>
        <w:spacing w:line="500" w:lineRule="exact"/>
        <w:ind w:firstLine="420"/>
        <w:rPr>
          <w:rFonts w:asciiTheme="majorEastAsia" w:eastAsiaTheme="majorEastAsia" w:hAnsiTheme="majorEastAsia"/>
          <w:sz w:val="21"/>
          <w:szCs w:val="21"/>
          <w:lang w:val="zh-CN"/>
        </w:rPr>
      </w:pPr>
      <w:r>
        <w:rPr>
          <w:rFonts w:asciiTheme="majorEastAsia" w:eastAsiaTheme="majorEastAsia" w:hAnsiTheme="majorEastAsia" w:hint="eastAsia"/>
          <w:sz w:val="21"/>
          <w:szCs w:val="21"/>
        </w:rPr>
        <w:t>1.6</w:t>
      </w:r>
      <w:r>
        <w:rPr>
          <w:rFonts w:asciiTheme="majorEastAsia" w:eastAsiaTheme="majorEastAsia" w:hAnsiTheme="majorEastAsia" w:hint="eastAsia"/>
          <w:sz w:val="21"/>
          <w:szCs w:val="21"/>
          <w:lang w:val="zh-CN"/>
        </w:rPr>
        <w:t>其他相关文件。</w:t>
      </w:r>
    </w:p>
    <w:p w:rsidR="005F706A" w:rsidRDefault="005F706A">
      <w:pPr>
        <w:spacing w:line="420" w:lineRule="exact"/>
        <w:ind w:firstLine="482"/>
        <w:rPr>
          <w:rFonts w:ascii="仿宋_GB2312" w:eastAsia="仿宋_GB2312"/>
          <w:b/>
          <w:sz w:val="24"/>
          <w:szCs w:val="24"/>
        </w:rPr>
      </w:pPr>
    </w:p>
    <w:p w:rsidR="005F706A" w:rsidRDefault="008F0D45">
      <w:pPr>
        <w:spacing w:line="420" w:lineRule="exact"/>
        <w:ind w:firstLine="482"/>
        <w:rPr>
          <w:rFonts w:ascii="仿宋_GB2312" w:eastAsia="仿宋_GB2312"/>
          <w:b/>
          <w:sz w:val="24"/>
          <w:szCs w:val="24"/>
        </w:rPr>
      </w:pPr>
      <w:r>
        <w:rPr>
          <w:rFonts w:ascii="仿宋_GB2312" w:eastAsia="仿宋_GB2312" w:hint="eastAsia"/>
          <w:b/>
          <w:sz w:val="24"/>
          <w:szCs w:val="24"/>
        </w:rPr>
        <w:t>二、确认与承诺</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w:t>
      </w:r>
      <w:r>
        <w:rPr>
          <w:rFonts w:ascii="Times New Roman" w:hAnsi="Times New Roman" w:cs="Times New Roman" w:hint="eastAsia"/>
          <w:bCs/>
          <w:iCs/>
          <w:sz w:val="21"/>
          <w:szCs w:val="21"/>
        </w:rPr>
        <w:t>、双方一致确认，天鹅湖畔综合楼、国土大厦、陶然居小区消防系统维修保养服务经公开招标后，乙方为中标人，乙方提供天鹅湖畔综合楼、国土大厦、陶然居小区消防系统维保服务。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2</w:t>
      </w:r>
      <w:r>
        <w:rPr>
          <w:rFonts w:ascii="Times New Roman" w:hAnsi="Times New Roman" w:cs="Times New Roman" w:hint="eastAsia"/>
          <w:bCs/>
          <w:iCs/>
          <w:sz w:val="21"/>
          <w:szCs w:val="21"/>
        </w:rPr>
        <w:t>、乙方向甲方承诺，乙方具备提供消防设施维修保养服务的全部合法资质及专业能力。</w:t>
      </w:r>
    </w:p>
    <w:p w:rsidR="005F706A" w:rsidRDefault="005F706A" w:rsidP="003D5F68">
      <w:pPr>
        <w:spacing w:line="420" w:lineRule="exact"/>
        <w:ind w:firstLineChars="200" w:firstLine="420"/>
        <w:rPr>
          <w:rFonts w:ascii="Times New Roman" w:hAnsi="Times New Roman" w:cs="Times New Roman"/>
          <w:bCs/>
          <w:iCs/>
          <w:color w:val="FF0000"/>
          <w:sz w:val="21"/>
          <w:szCs w:val="21"/>
        </w:rPr>
      </w:pPr>
    </w:p>
    <w:p w:rsidR="005F706A" w:rsidRDefault="008F0D45">
      <w:pPr>
        <w:spacing w:line="420" w:lineRule="exact"/>
        <w:ind w:firstLine="482"/>
        <w:rPr>
          <w:rFonts w:ascii="仿宋_GB2312" w:eastAsia="仿宋_GB2312"/>
          <w:b/>
          <w:sz w:val="24"/>
          <w:szCs w:val="24"/>
        </w:rPr>
      </w:pPr>
      <w:r>
        <w:rPr>
          <w:rFonts w:ascii="仿宋_GB2312" w:eastAsia="仿宋_GB2312" w:hint="eastAsia"/>
          <w:b/>
          <w:sz w:val="24"/>
          <w:szCs w:val="24"/>
        </w:rPr>
        <w:t>三、维保范围及期限</w:t>
      </w:r>
    </w:p>
    <w:p w:rsidR="005F706A" w:rsidRDefault="008F0D45" w:rsidP="00857938">
      <w:pPr>
        <w:autoSpaceDE w:val="0"/>
        <w:autoSpaceDN w:val="0"/>
        <w:adjustRightInd w:val="0"/>
        <w:spacing w:line="360" w:lineRule="auto"/>
        <w:ind w:firstLineChars="182" w:firstLine="364"/>
        <w:jc w:val="left"/>
        <w:rPr>
          <w:bCs/>
          <w:color w:val="000000"/>
          <w:sz w:val="21"/>
          <w:szCs w:val="21"/>
        </w:rPr>
      </w:pPr>
      <w:r>
        <w:rPr>
          <w:rFonts w:ascii="仿宋_GB2312" w:eastAsia="仿宋_GB2312" w:hint="eastAsia"/>
          <w:szCs w:val="21"/>
        </w:rPr>
        <w:t>1.</w:t>
      </w:r>
      <w:r>
        <w:rPr>
          <w:rFonts w:hint="eastAsia"/>
          <w:bCs/>
          <w:color w:val="000000"/>
          <w:sz w:val="21"/>
          <w:szCs w:val="21"/>
        </w:rPr>
        <w:t>1、天鹅湖畔综合楼</w:t>
      </w:r>
      <w:r>
        <w:rPr>
          <w:bCs/>
          <w:color w:val="000000"/>
          <w:sz w:val="21"/>
          <w:szCs w:val="21"/>
        </w:rPr>
        <w:t>位于</w:t>
      </w:r>
      <w:r>
        <w:rPr>
          <w:rFonts w:hint="eastAsia"/>
          <w:bCs/>
          <w:color w:val="000000"/>
          <w:sz w:val="21"/>
          <w:szCs w:val="21"/>
        </w:rPr>
        <w:t>蜀山区聚云路与天鹅湖路交口（天鹅湖畔A1综合楼）</w:t>
      </w:r>
      <w:r>
        <w:rPr>
          <w:bCs/>
          <w:color w:val="000000"/>
          <w:sz w:val="21"/>
          <w:szCs w:val="21"/>
        </w:rPr>
        <w:t>，</w:t>
      </w:r>
      <w:r>
        <w:rPr>
          <w:rFonts w:hint="eastAsia"/>
          <w:bCs/>
          <w:color w:val="000000"/>
          <w:sz w:val="21"/>
          <w:szCs w:val="21"/>
        </w:rPr>
        <w:t>总建筑面积约1.5万平方米。</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1.2、国土规划大厦</w:t>
      </w:r>
      <w:r>
        <w:rPr>
          <w:bCs/>
          <w:color w:val="000000"/>
          <w:sz w:val="21"/>
          <w:szCs w:val="21"/>
        </w:rPr>
        <w:t>位于合肥市</w:t>
      </w:r>
      <w:r>
        <w:rPr>
          <w:rFonts w:hint="eastAsia"/>
          <w:bCs/>
          <w:color w:val="000000"/>
          <w:sz w:val="21"/>
          <w:szCs w:val="21"/>
        </w:rPr>
        <w:t>政务</w:t>
      </w:r>
      <w:r>
        <w:rPr>
          <w:bCs/>
          <w:color w:val="000000"/>
          <w:sz w:val="21"/>
          <w:szCs w:val="21"/>
        </w:rPr>
        <w:t>区</w:t>
      </w:r>
      <w:r>
        <w:rPr>
          <w:rFonts w:hint="eastAsia"/>
          <w:bCs/>
          <w:color w:val="000000"/>
          <w:sz w:val="21"/>
          <w:szCs w:val="21"/>
        </w:rPr>
        <w:t>怀宁路</w:t>
      </w:r>
      <w:r>
        <w:rPr>
          <w:bCs/>
          <w:color w:val="000000"/>
          <w:sz w:val="21"/>
          <w:szCs w:val="21"/>
        </w:rPr>
        <w:t xml:space="preserve">路 </w:t>
      </w:r>
      <w:r>
        <w:rPr>
          <w:rFonts w:hint="eastAsia"/>
          <w:bCs/>
          <w:color w:val="000000"/>
          <w:sz w:val="21"/>
          <w:szCs w:val="21"/>
        </w:rPr>
        <w:t>1800</w:t>
      </w:r>
      <w:r>
        <w:rPr>
          <w:bCs/>
          <w:color w:val="000000"/>
          <w:sz w:val="21"/>
          <w:szCs w:val="21"/>
        </w:rPr>
        <w:t xml:space="preserve"> 号，</w:t>
      </w:r>
      <w:r>
        <w:rPr>
          <w:rFonts w:hint="eastAsia"/>
          <w:bCs/>
          <w:color w:val="000000"/>
          <w:sz w:val="21"/>
          <w:szCs w:val="21"/>
        </w:rPr>
        <w:t>建筑面积为3.9万平方米，建</w:t>
      </w:r>
      <w:r>
        <w:rPr>
          <w:rFonts w:hint="eastAsia"/>
          <w:bCs/>
          <w:color w:val="000000"/>
          <w:sz w:val="21"/>
          <w:szCs w:val="21"/>
        </w:rPr>
        <w:lastRenderedPageBreak/>
        <w:t>筑高度为84.60米，大厦共23层，其中楼顶与地下各2层。</w:t>
      </w:r>
    </w:p>
    <w:p w:rsidR="005F706A" w:rsidRDefault="008F0D45" w:rsidP="003D5F68">
      <w:pPr>
        <w:autoSpaceDE w:val="0"/>
        <w:autoSpaceDN w:val="0"/>
        <w:adjustRightInd w:val="0"/>
        <w:spacing w:line="360" w:lineRule="auto"/>
        <w:ind w:firstLineChars="150" w:firstLine="315"/>
        <w:jc w:val="left"/>
        <w:rPr>
          <w:bCs/>
          <w:color w:val="000000"/>
          <w:sz w:val="21"/>
          <w:szCs w:val="21"/>
        </w:rPr>
      </w:pPr>
      <w:r>
        <w:rPr>
          <w:rFonts w:hint="eastAsia"/>
          <w:bCs/>
          <w:color w:val="000000"/>
          <w:sz w:val="21"/>
          <w:szCs w:val="21"/>
        </w:rPr>
        <w:t>1.3、陶然居小区位于政务区天鹅湖路与东至路交口，总建筑面积9万平米，7栋（13个单元）18层住宅楼，其中配套门面房约1500平米1层，幼儿园月1100平米2层，地下机动车库2层面积约2.2万平米。</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2</w:t>
      </w:r>
      <w:r>
        <w:rPr>
          <w:rFonts w:ascii="Times New Roman" w:hAnsi="Times New Roman" w:cs="Times New Roman" w:hint="eastAsia"/>
          <w:bCs/>
          <w:iCs/>
          <w:sz w:val="21"/>
          <w:szCs w:val="21"/>
        </w:rPr>
        <w:t>、为确保天鹅湖畔综合楼、国土大厦、</w:t>
      </w:r>
      <w:r w:rsidR="009F079A">
        <w:rPr>
          <w:rFonts w:ascii="Times New Roman" w:hAnsi="Times New Roman" w:cs="Times New Roman" w:hint="eastAsia"/>
          <w:bCs/>
          <w:iCs/>
          <w:sz w:val="21"/>
          <w:szCs w:val="21"/>
        </w:rPr>
        <w:t>陶然居小区火灾报警及联动控制系统、气体灭火系统、防火卷帘门系统</w:t>
      </w:r>
      <w:r>
        <w:rPr>
          <w:rFonts w:ascii="Times New Roman" w:hAnsi="Times New Roman" w:cs="Times New Roman" w:hint="eastAsia"/>
          <w:bCs/>
          <w:iCs/>
          <w:sz w:val="21"/>
          <w:szCs w:val="21"/>
        </w:rPr>
        <w:t>等消防设施（以下简称“消防设施”）能够稳定运行，由乙方对消防设施提供专业维修保养服务，包括但不限于：</w:t>
      </w:r>
      <w:r>
        <w:rPr>
          <w:rFonts w:ascii="Times New Roman" w:hAnsi="Times New Roman" w:cs="Times New Roman" w:hint="eastAsia"/>
          <w:bCs/>
          <w:iCs/>
          <w:sz w:val="21"/>
          <w:szCs w:val="21"/>
        </w:rPr>
        <w:t>1</w:t>
      </w:r>
      <w:r>
        <w:rPr>
          <w:rFonts w:ascii="Times New Roman" w:hAnsi="Times New Roman" w:cs="Times New Roman" w:hint="eastAsia"/>
          <w:bCs/>
          <w:iCs/>
          <w:sz w:val="21"/>
          <w:szCs w:val="21"/>
        </w:rPr>
        <w:t>）定期保养巡检；</w:t>
      </w:r>
      <w:r>
        <w:rPr>
          <w:rFonts w:ascii="Times New Roman" w:hAnsi="Times New Roman" w:cs="Times New Roman" w:hint="eastAsia"/>
          <w:bCs/>
          <w:iCs/>
          <w:sz w:val="21"/>
          <w:szCs w:val="21"/>
        </w:rPr>
        <w:t xml:space="preserve"> 2</w:t>
      </w:r>
      <w:r>
        <w:rPr>
          <w:rFonts w:ascii="Times New Roman" w:hAnsi="Times New Roman" w:cs="Times New Roman" w:hint="eastAsia"/>
          <w:bCs/>
          <w:iCs/>
          <w:sz w:val="21"/>
          <w:szCs w:val="21"/>
        </w:rPr>
        <w:t>）故障及时处理；</w:t>
      </w:r>
      <w:r>
        <w:rPr>
          <w:rFonts w:ascii="Times New Roman" w:hAnsi="Times New Roman" w:cs="Times New Roman" w:hint="eastAsia"/>
          <w:bCs/>
          <w:iCs/>
          <w:sz w:val="21"/>
          <w:szCs w:val="21"/>
        </w:rPr>
        <w:t xml:space="preserve"> 3</w:t>
      </w:r>
      <w:r>
        <w:rPr>
          <w:rFonts w:ascii="Times New Roman" w:hAnsi="Times New Roman" w:cs="Times New Roman" w:hint="eastAsia"/>
          <w:bCs/>
          <w:iCs/>
          <w:sz w:val="21"/>
          <w:szCs w:val="21"/>
        </w:rPr>
        <w:t>）设备及时维修（仅收材料费）；</w:t>
      </w:r>
      <w:r>
        <w:rPr>
          <w:rFonts w:ascii="Times New Roman" w:hAnsi="Times New Roman" w:cs="Times New Roman" w:hint="eastAsia"/>
          <w:bCs/>
          <w:iCs/>
          <w:sz w:val="21"/>
          <w:szCs w:val="21"/>
        </w:rPr>
        <w:t>4</w:t>
      </w:r>
      <w:r>
        <w:rPr>
          <w:rFonts w:ascii="Times New Roman" w:hAnsi="Times New Roman" w:cs="Times New Roman" w:hint="eastAsia"/>
          <w:bCs/>
          <w:iCs/>
          <w:sz w:val="21"/>
          <w:szCs w:val="21"/>
        </w:rPr>
        <w:t>）现场技术支持（日常性、预防性的事前服务）；</w:t>
      </w:r>
      <w:r>
        <w:rPr>
          <w:rFonts w:ascii="Times New Roman" w:hAnsi="Times New Roman" w:cs="Times New Roman" w:hint="eastAsia"/>
          <w:bCs/>
          <w:iCs/>
          <w:sz w:val="21"/>
          <w:szCs w:val="21"/>
        </w:rPr>
        <w:t>5</w:t>
      </w:r>
      <w:r>
        <w:rPr>
          <w:rFonts w:ascii="Times New Roman" w:hAnsi="Times New Roman" w:cs="Times New Roman" w:hint="eastAsia"/>
          <w:bCs/>
          <w:iCs/>
          <w:sz w:val="21"/>
          <w:szCs w:val="21"/>
        </w:rPr>
        <w:t>）其他必要的专业服务。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3</w:t>
      </w:r>
      <w:r>
        <w:rPr>
          <w:rFonts w:ascii="Times New Roman" w:hAnsi="Times New Roman" w:cs="Times New Roman" w:hint="eastAsia"/>
          <w:bCs/>
          <w:iCs/>
          <w:sz w:val="21"/>
          <w:szCs w:val="21"/>
        </w:rPr>
        <w:t>、维保期限自</w:t>
      </w:r>
      <w:r>
        <w:rPr>
          <w:rFonts w:ascii="Times New Roman" w:hAnsi="Times New Roman" w:cs="Times New Roman" w:hint="eastAsia"/>
          <w:bCs/>
          <w:iCs/>
          <w:color w:val="FF0000"/>
          <w:sz w:val="21"/>
          <w:szCs w:val="21"/>
        </w:rPr>
        <w:t>2024</w:t>
      </w:r>
      <w:r>
        <w:rPr>
          <w:rFonts w:ascii="Times New Roman" w:hAnsi="Times New Roman" w:cs="Times New Roman" w:hint="eastAsia"/>
          <w:bCs/>
          <w:iCs/>
          <w:color w:val="FF0000"/>
          <w:sz w:val="21"/>
          <w:szCs w:val="21"/>
        </w:rPr>
        <w:t>年</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月</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日起至</w:t>
      </w:r>
      <w:r>
        <w:rPr>
          <w:rFonts w:ascii="Times New Roman" w:hAnsi="Times New Roman" w:cs="Times New Roman" w:hint="eastAsia"/>
          <w:bCs/>
          <w:iCs/>
          <w:color w:val="FF0000"/>
          <w:sz w:val="21"/>
          <w:szCs w:val="21"/>
        </w:rPr>
        <w:t>2025</w:t>
      </w:r>
      <w:r>
        <w:rPr>
          <w:rFonts w:ascii="Times New Roman" w:hAnsi="Times New Roman" w:cs="Times New Roman" w:hint="eastAsia"/>
          <w:bCs/>
          <w:iCs/>
          <w:color w:val="FF0000"/>
          <w:sz w:val="21"/>
          <w:szCs w:val="21"/>
        </w:rPr>
        <w:t>年</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月</w:t>
      </w:r>
      <w:r>
        <w:rPr>
          <w:rFonts w:ascii="Times New Roman" w:hAnsi="Times New Roman" w:cs="Times New Roman" w:hint="eastAsia"/>
          <w:bCs/>
          <w:iCs/>
          <w:color w:val="FF0000"/>
          <w:sz w:val="21"/>
          <w:szCs w:val="21"/>
        </w:rPr>
        <w:t xml:space="preserve">  </w:t>
      </w:r>
      <w:r>
        <w:rPr>
          <w:rFonts w:ascii="Times New Roman" w:hAnsi="Times New Roman" w:cs="Times New Roman" w:hint="eastAsia"/>
          <w:bCs/>
          <w:iCs/>
          <w:color w:val="FF0000"/>
          <w:sz w:val="21"/>
          <w:szCs w:val="21"/>
        </w:rPr>
        <w:t>日止</w:t>
      </w:r>
      <w:r>
        <w:rPr>
          <w:rFonts w:ascii="Times New Roman" w:hAnsi="Times New Roman" w:cs="Times New Roman" w:hint="eastAsia"/>
          <w:bCs/>
          <w:iCs/>
          <w:sz w:val="21"/>
          <w:szCs w:val="21"/>
        </w:rPr>
        <w:t>。服务期满后，如乙方履约情况良好，业主方及甲方考核合格且符合项目现场服务需求，可以续签下壹年度合同，续签次数不超过</w:t>
      </w:r>
      <w:r>
        <w:rPr>
          <w:rFonts w:ascii="Times New Roman" w:hAnsi="Times New Roman" w:cs="Times New Roman" w:hint="eastAsia"/>
          <w:bCs/>
          <w:iCs/>
          <w:sz w:val="21"/>
          <w:szCs w:val="21"/>
        </w:rPr>
        <w:t>2</w:t>
      </w:r>
      <w:r>
        <w:rPr>
          <w:rFonts w:ascii="Times New Roman" w:hAnsi="Times New Roman" w:cs="Times New Roman" w:hint="eastAsia"/>
          <w:bCs/>
          <w:iCs/>
          <w:sz w:val="21"/>
          <w:szCs w:val="21"/>
        </w:rPr>
        <w:t>次。合同履行期间，若因甲方失去</w:t>
      </w:r>
      <w:r w:rsidR="00294779" w:rsidRPr="00FC28EB">
        <w:rPr>
          <w:rFonts w:ascii="Times New Roman" w:hAnsi="Times New Roman" w:cs="Times New Roman" w:hint="eastAsia"/>
          <w:bCs/>
          <w:iCs/>
          <w:color w:val="00B050"/>
          <w:sz w:val="21"/>
          <w:szCs w:val="21"/>
        </w:rPr>
        <w:t>其中部分</w:t>
      </w:r>
      <w:r w:rsidR="00FC28EB" w:rsidRPr="00FC28EB">
        <w:rPr>
          <w:rFonts w:ascii="Times New Roman" w:hAnsi="Times New Roman" w:cs="Times New Roman" w:hint="eastAsia"/>
          <w:bCs/>
          <w:iCs/>
          <w:color w:val="00B050"/>
          <w:sz w:val="21"/>
          <w:szCs w:val="21"/>
        </w:rPr>
        <w:t>项目</w:t>
      </w:r>
      <w:r>
        <w:rPr>
          <w:rFonts w:ascii="Times New Roman" w:hAnsi="Times New Roman" w:cs="Times New Roman" w:hint="eastAsia"/>
          <w:bCs/>
          <w:iCs/>
          <w:sz w:val="21"/>
          <w:szCs w:val="21"/>
        </w:rPr>
        <w:t>物业管理权而导致本合同无法履行</w:t>
      </w:r>
      <w:r w:rsidR="00FC28EB">
        <w:rPr>
          <w:rFonts w:ascii="Times New Roman" w:hAnsi="Times New Roman" w:cs="Times New Roman" w:hint="eastAsia"/>
          <w:b/>
          <w:bCs/>
          <w:iCs/>
          <w:color w:val="00B050"/>
          <w:sz w:val="21"/>
          <w:szCs w:val="21"/>
        </w:rPr>
        <w:t>，</w:t>
      </w:r>
      <w:r w:rsidR="00DE3050" w:rsidRPr="00294779">
        <w:rPr>
          <w:rFonts w:ascii="Times New Roman" w:hAnsi="Times New Roman" w:cs="Times New Roman" w:hint="eastAsia"/>
          <w:b/>
          <w:bCs/>
          <w:iCs/>
          <w:color w:val="00B050"/>
          <w:sz w:val="21"/>
          <w:szCs w:val="21"/>
        </w:rPr>
        <w:t>在管项目维保费按分项目费用执行</w:t>
      </w:r>
      <w:r w:rsidR="00FC28EB">
        <w:rPr>
          <w:rFonts w:ascii="Times New Roman" w:hAnsi="Times New Roman" w:cs="Times New Roman" w:hint="eastAsia"/>
          <w:b/>
          <w:bCs/>
          <w:iCs/>
          <w:color w:val="00B050"/>
          <w:sz w:val="21"/>
          <w:szCs w:val="21"/>
        </w:rPr>
        <w:t>维保合同</w:t>
      </w:r>
      <w:r w:rsidR="00FC28EB">
        <w:rPr>
          <w:rFonts w:ascii="Times New Roman" w:hAnsi="Times New Roman" w:cs="Times New Roman" w:hint="eastAsia"/>
          <w:bCs/>
          <w:iCs/>
          <w:sz w:val="21"/>
          <w:szCs w:val="21"/>
        </w:rPr>
        <w:t>；若失去全部物业管理权而导致本合同无法履行，</w:t>
      </w:r>
      <w:r>
        <w:rPr>
          <w:rFonts w:ascii="Times New Roman" w:hAnsi="Times New Roman" w:cs="Times New Roman" w:hint="eastAsia"/>
          <w:bCs/>
          <w:iCs/>
          <w:sz w:val="21"/>
          <w:szCs w:val="21"/>
        </w:rPr>
        <w:t>本合同自动终止，甲方无需向乙方承担任何责任。</w:t>
      </w:r>
    </w:p>
    <w:p w:rsidR="005F706A" w:rsidRDefault="005F706A" w:rsidP="003D5F68">
      <w:pPr>
        <w:spacing w:line="420" w:lineRule="exact"/>
        <w:ind w:firstLineChars="200" w:firstLine="420"/>
        <w:rPr>
          <w:rFonts w:ascii="Times New Roman" w:hAnsi="Times New Roman" w:cs="Times New Roman"/>
          <w:bCs/>
          <w:iCs/>
          <w:sz w:val="21"/>
          <w:szCs w:val="21"/>
        </w:rPr>
      </w:pPr>
    </w:p>
    <w:p w:rsidR="005F706A" w:rsidRDefault="008F0D45">
      <w:pPr>
        <w:spacing w:line="420" w:lineRule="exact"/>
        <w:ind w:firstLineChars="200" w:firstLine="482"/>
        <w:rPr>
          <w:rFonts w:ascii="Times New Roman" w:hAnsi="Times New Roman" w:cs="Times New Roman"/>
          <w:b/>
          <w:bCs/>
          <w:iCs/>
          <w:sz w:val="24"/>
          <w:szCs w:val="24"/>
        </w:rPr>
      </w:pPr>
      <w:r>
        <w:rPr>
          <w:rFonts w:ascii="Times New Roman" w:hAnsi="Times New Roman" w:cs="Times New Roman" w:hint="eastAsia"/>
          <w:b/>
          <w:bCs/>
          <w:iCs/>
          <w:sz w:val="24"/>
          <w:szCs w:val="24"/>
        </w:rPr>
        <w:t>四、具体维保内容及要求</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w:t>
      </w:r>
      <w:r>
        <w:rPr>
          <w:rFonts w:ascii="Times New Roman" w:hAnsi="Times New Roman" w:cs="Times New Roman" w:hint="eastAsia"/>
          <w:bCs/>
          <w:iCs/>
          <w:sz w:val="21"/>
          <w:szCs w:val="21"/>
        </w:rPr>
        <w:t>、维保工作要求</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1.1 </w:t>
      </w:r>
      <w:r>
        <w:rPr>
          <w:rFonts w:ascii="Times New Roman" w:hAnsi="Times New Roman" w:cs="Times New Roman" w:hint="eastAsia"/>
          <w:bCs/>
          <w:iCs/>
          <w:sz w:val="21"/>
          <w:szCs w:val="21"/>
        </w:rPr>
        <w:t>消防系统运行过程中发生故障的抢修工作</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乙方应严格遵照招标文件规定执行，对于消防系统运行过程中发生的故障抢修工作如下响应：</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1.1.1</w:t>
      </w:r>
      <w:r>
        <w:rPr>
          <w:rFonts w:ascii="Times New Roman" w:hAnsi="Times New Roman" w:cs="Times New Roman" w:hint="eastAsia"/>
          <w:bCs/>
          <w:iCs/>
          <w:sz w:val="21"/>
          <w:szCs w:val="21"/>
        </w:rPr>
        <w:t>提供</w:t>
      </w:r>
      <w:r>
        <w:rPr>
          <w:rFonts w:ascii="Times New Roman" w:hAnsi="Times New Roman" w:cs="Times New Roman" w:hint="eastAsia"/>
          <w:bCs/>
          <w:iCs/>
          <w:sz w:val="21"/>
          <w:szCs w:val="21"/>
        </w:rPr>
        <w:t>24</w:t>
      </w:r>
      <w:r>
        <w:rPr>
          <w:rFonts w:ascii="Times New Roman" w:hAnsi="Times New Roman" w:cs="Times New Roman" w:hint="eastAsia"/>
          <w:bCs/>
          <w:iCs/>
          <w:sz w:val="21"/>
          <w:szCs w:val="21"/>
        </w:rPr>
        <w:t>小时的随传随到的紧急维修服务。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1.1.2</w:t>
      </w:r>
      <w:r>
        <w:rPr>
          <w:rFonts w:ascii="Times New Roman" w:hAnsi="Times New Roman" w:cs="Times New Roman" w:hint="eastAsia"/>
          <w:bCs/>
          <w:iCs/>
          <w:sz w:val="21"/>
          <w:szCs w:val="21"/>
        </w:rPr>
        <w:t>做到在工作时间或非工作时间时，接到甲方设备故障要求抢修的通知后，立即作好故障抢修的一切准备工作，在</w:t>
      </w:r>
      <w:r>
        <w:rPr>
          <w:rFonts w:ascii="Times New Roman" w:hAnsi="Times New Roman" w:cs="Times New Roman" w:hint="eastAsia"/>
          <w:bCs/>
          <w:iCs/>
          <w:sz w:val="21"/>
          <w:szCs w:val="21"/>
        </w:rPr>
        <w:t>2</w:t>
      </w:r>
      <w:r>
        <w:rPr>
          <w:rFonts w:ascii="Times New Roman" w:hAnsi="Times New Roman" w:cs="Times New Roman" w:hint="eastAsia"/>
          <w:bCs/>
          <w:iCs/>
          <w:sz w:val="21"/>
          <w:szCs w:val="21"/>
        </w:rPr>
        <w:t>小时内派有经验的工程师到甲方指定的设备现场进行维修，并保证在</w:t>
      </w:r>
      <w:r>
        <w:rPr>
          <w:rFonts w:ascii="Times New Roman" w:hAnsi="Times New Roman" w:cs="Times New Roman" w:hint="eastAsia"/>
          <w:bCs/>
          <w:iCs/>
          <w:sz w:val="21"/>
          <w:szCs w:val="21"/>
        </w:rPr>
        <w:t>24</w:t>
      </w:r>
      <w:r>
        <w:rPr>
          <w:rFonts w:ascii="Times New Roman" w:hAnsi="Times New Roman" w:cs="Times New Roman" w:hint="eastAsia"/>
          <w:bCs/>
          <w:iCs/>
          <w:sz w:val="21"/>
          <w:szCs w:val="21"/>
        </w:rPr>
        <w:t>小时内修复故障（设备本身损坏原因除外），使消防系统恢复正常。</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1.1.3</w:t>
      </w:r>
      <w:r>
        <w:rPr>
          <w:rFonts w:ascii="Times New Roman" w:hAnsi="Times New Roman" w:cs="Times New Roman" w:hint="eastAsia"/>
          <w:bCs/>
          <w:iCs/>
          <w:sz w:val="21"/>
          <w:szCs w:val="21"/>
        </w:rPr>
        <w:t>遇有特殊情况不能按时修复的，乙方应立即向甲方报告故障原因和存在的困难。</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1.2 </w:t>
      </w:r>
      <w:r>
        <w:rPr>
          <w:rFonts w:ascii="Times New Roman" w:hAnsi="Times New Roman" w:cs="Times New Roman" w:hint="eastAsia"/>
          <w:bCs/>
          <w:iCs/>
          <w:sz w:val="21"/>
          <w:szCs w:val="21"/>
        </w:rPr>
        <w:t>定期检测系统功能，保证系统正常运行</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乙方须定期对消防设施进行测试、检查及时更换已损坏的零部件，确保消防设施完好，保证系统正常运行。</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1.3 </w:t>
      </w:r>
      <w:r>
        <w:rPr>
          <w:rFonts w:ascii="Times New Roman" w:hAnsi="Times New Roman" w:cs="Times New Roman" w:hint="eastAsia"/>
          <w:bCs/>
          <w:iCs/>
          <w:sz w:val="21"/>
          <w:szCs w:val="21"/>
        </w:rPr>
        <w:t>系统运行过程中损耗及失效的设备零部件的调换</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在消防系统运行或检测过程中，发现损耗或失效设备零部件，乙方须做到及时更换，并向甲方传授新更换零部件维护保养技术。</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 xml:space="preserve">1.4 </w:t>
      </w:r>
      <w:r>
        <w:rPr>
          <w:rFonts w:ascii="Times New Roman" w:hAnsi="Times New Roman" w:cs="Times New Roman" w:hint="eastAsia"/>
          <w:bCs/>
          <w:iCs/>
          <w:sz w:val="21"/>
          <w:szCs w:val="21"/>
        </w:rPr>
        <w:t>技术咨询、培训等方面服务</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lastRenderedPageBreak/>
        <w:t>乙方应为本项消防设施维保工程提供相关的技术咨询、培训等方面的服务，具体如下：</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1.4.1</w:t>
      </w:r>
      <w:r>
        <w:rPr>
          <w:rFonts w:ascii="Times New Roman" w:hAnsi="Times New Roman" w:cs="Times New Roman" w:hint="eastAsia"/>
          <w:bCs/>
          <w:iCs/>
          <w:sz w:val="21"/>
          <w:szCs w:val="21"/>
        </w:rPr>
        <w:t>技术咨询</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提供本项维保工程需要的相关技术资料及支持，及时更新产品信息服务，收集和整理各类新产品信息，及时将信息传递给甲方。</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1.4.2</w:t>
      </w:r>
      <w:r>
        <w:rPr>
          <w:rFonts w:ascii="Times New Roman" w:hAnsi="Times New Roman" w:cs="Times New Roman" w:hint="eastAsia"/>
          <w:bCs/>
          <w:iCs/>
          <w:sz w:val="21"/>
          <w:szCs w:val="21"/>
        </w:rPr>
        <w:t>培训</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消防工程各系统在经维保服务后，进入正常运行状况，应根据维保服务单位项目制定出消防值班人员的培训计划。培训计划内容主要是组织相关消防工程资料，编号，编写通俗易懂的教材，安排专业工程师分类分项进行消防设备、规范规定、系统操作、故障识别、故障排除等方面知识了解、掌握，具备消防值班应知应会的能力，达到上岗基本要求。</w:t>
      </w:r>
    </w:p>
    <w:p w:rsidR="005F706A" w:rsidRDefault="008F0D45" w:rsidP="003D5F68">
      <w:pPr>
        <w:spacing w:line="420" w:lineRule="exact"/>
        <w:ind w:firstLineChars="200" w:firstLine="420"/>
        <w:rPr>
          <w:rFonts w:ascii="Times New Roman" w:hAnsi="Times New Roman" w:cs="Times New Roman"/>
          <w:bCs/>
          <w:iCs/>
          <w:sz w:val="21"/>
          <w:szCs w:val="21"/>
        </w:rPr>
      </w:pPr>
      <w:r>
        <w:rPr>
          <w:rFonts w:ascii="Times New Roman" w:hAnsi="Times New Roman" w:cs="Times New Roman" w:hint="eastAsia"/>
          <w:bCs/>
          <w:iCs/>
          <w:sz w:val="21"/>
          <w:szCs w:val="21"/>
        </w:rPr>
        <w:t>具体培训计划如下：</w:t>
      </w:r>
    </w:p>
    <w:tbl>
      <w:tblPr>
        <w:tblW w:w="8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1"/>
        <w:gridCol w:w="1752"/>
        <w:gridCol w:w="782"/>
        <w:gridCol w:w="961"/>
        <w:gridCol w:w="672"/>
        <w:gridCol w:w="697"/>
        <w:gridCol w:w="3008"/>
      </w:tblGrid>
      <w:tr w:rsidR="005F706A">
        <w:trPr>
          <w:trHeight w:val="289"/>
          <w:jc w:val="center"/>
        </w:trPr>
        <w:tc>
          <w:tcPr>
            <w:tcW w:w="701"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序号</w:t>
            </w:r>
          </w:p>
        </w:tc>
        <w:tc>
          <w:tcPr>
            <w:tcW w:w="1752"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ind w:firstLine="420"/>
              <w:rPr>
                <w:rFonts w:ascii="仿宋_GB2312" w:eastAsia="仿宋_GB2312" w:hAnsi="仿宋"/>
                <w:szCs w:val="21"/>
              </w:rPr>
            </w:pPr>
            <w:r>
              <w:rPr>
                <w:rFonts w:ascii="仿宋_GB2312" w:eastAsia="仿宋_GB2312" w:hAnsi="仿宋" w:hint="eastAsia"/>
                <w:szCs w:val="21"/>
              </w:rPr>
              <w:t>培训内容</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57938">
            <w:pPr>
              <w:spacing w:line="400" w:lineRule="exact"/>
              <w:ind w:leftChars="-40" w:left="-80" w:rightChars="-53" w:right="-106"/>
              <w:rPr>
                <w:rFonts w:ascii="仿宋_GB2312" w:eastAsia="仿宋_GB2312" w:hAnsi="仿宋"/>
                <w:szCs w:val="21"/>
              </w:rPr>
            </w:pPr>
            <w:r>
              <w:rPr>
                <w:rFonts w:ascii="仿宋_GB2312" w:eastAsia="仿宋_GB2312" w:hAnsi="仿宋" w:hint="eastAsia"/>
                <w:szCs w:val="21"/>
              </w:rPr>
              <w:t>计划人员数</w:t>
            </w:r>
          </w:p>
        </w:tc>
        <w:tc>
          <w:tcPr>
            <w:tcW w:w="1633" w:type="dxa"/>
            <w:gridSpan w:val="2"/>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培训教师构成</w:t>
            </w:r>
          </w:p>
        </w:tc>
        <w:tc>
          <w:tcPr>
            <w:tcW w:w="697"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地点</w:t>
            </w:r>
          </w:p>
        </w:tc>
        <w:tc>
          <w:tcPr>
            <w:tcW w:w="3008"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备  注</w:t>
            </w:r>
          </w:p>
        </w:tc>
      </w:tr>
      <w:tr w:rsidR="005F706A">
        <w:trPr>
          <w:trHeight w:val="295"/>
          <w:jc w:val="center"/>
        </w:trPr>
        <w:tc>
          <w:tcPr>
            <w:tcW w:w="701"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1752"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782"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职称</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人数</w:t>
            </w:r>
          </w:p>
        </w:tc>
        <w:tc>
          <w:tcPr>
            <w:tcW w:w="69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c>
          <w:tcPr>
            <w:tcW w:w="3008"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rFonts w:ascii="仿宋_GB2312" w:eastAsia="仿宋_GB2312" w:hAnsi="仿宋"/>
                <w:szCs w:val="21"/>
              </w:rPr>
            </w:pPr>
          </w:p>
        </w:tc>
      </w:tr>
      <w:tr w:rsidR="005F706A">
        <w:trPr>
          <w:trHeight w:val="510"/>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灭火系统、调试运行、维护</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857938">
            <w:pPr>
              <w:spacing w:line="400" w:lineRule="exact"/>
              <w:ind w:firstLineChars="50" w:firstLine="100"/>
              <w:jc w:val="center"/>
              <w:rPr>
                <w:rFonts w:ascii="仿宋_GB2312" w:eastAsia="仿宋_GB2312" w:hAnsi="仿宋"/>
                <w:szCs w:val="21"/>
              </w:rPr>
            </w:pPr>
            <w:r>
              <w:rPr>
                <w:rFonts w:ascii="仿宋_GB2312" w:eastAsia="仿宋_GB2312" w:hAnsi="仿宋" w:hint="eastAsia"/>
                <w:szCs w:val="21"/>
              </w:rPr>
              <w:t>使用户对自己使用的火灾报警及消防控制系统设备有全面的了解和认识</w:t>
            </w:r>
          </w:p>
        </w:tc>
      </w:tr>
      <w:tr w:rsidR="005F706A">
        <w:trPr>
          <w:trHeight w:val="618"/>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2</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学习《消防法》</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使用户了解消防规范</w:t>
            </w:r>
          </w:p>
        </w:tc>
      </w:tr>
      <w:tr w:rsidR="005F706A">
        <w:trPr>
          <w:trHeight w:val="510"/>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3</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各个零部件功能及使用说明</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857938">
            <w:pPr>
              <w:spacing w:line="400" w:lineRule="exact"/>
              <w:ind w:firstLineChars="50" w:firstLine="100"/>
              <w:jc w:val="center"/>
              <w:rPr>
                <w:rFonts w:ascii="仿宋_GB2312" w:eastAsia="仿宋_GB2312" w:hAnsi="仿宋"/>
                <w:szCs w:val="21"/>
              </w:rPr>
            </w:pPr>
            <w:r>
              <w:rPr>
                <w:rFonts w:ascii="仿宋_GB2312" w:eastAsia="仿宋_GB2312" w:hAnsi="仿宋" w:hint="eastAsia"/>
                <w:szCs w:val="21"/>
              </w:rPr>
              <w:t>使用户熟悉本产品功能、特性、使用方法</w:t>
            </w:r>
          </w:p>
        </w:tc>
      </w:tr>
      <w:tr w:rsidR="005F706A">
        <w:trPr>
          <w:trHeight w:val="606"/>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4</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故障查找</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使用户知道如何查找故障</w:t>
            </w:r>
          </w:p>
        </w:tc>
      </w:tr>
      <w:tr w:rsidR="005F706A">
        <w:trPr>
          <w:trHeight w:val="614"/>
          <w:jc w:val="center"/>
        </w:trPr>
        <w:tc>
          <w:tcPr>
            <w:tcW w:w="70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5</w:t>
            </w:r>
          </w:p>
        </w:tc>
        <w:tc>
          <w:tcPr>
            <w:tcW w:w="175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故障处理</w:t>
            </w:r>
          </w:p>
        </w:tc>
        <w:tc>
          <w:tcPr>
            <w:tcW w:w="78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961"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工程师</w:t>
            </w:r>
          </w:p>
        </w:tc>
        <w:tc>
          <w:tcPr>
            <w:tcW w:w="672"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1</w:t>
            </w:r>
          </w:p>
        </w:tc>
        <w:tc>
          <w:tcPr>
            <w:tcW w:w="697" w:type="dxa"/>
            <w:tcBorders>
              <w:top w:val="single" w:sz="4" w:space="0" w:color="auto"/>
              <w:left w:val="single" w:sz="4" w:space="0" w:color="auto"/>
              <w:bottom w:val="single" w:sz="4" w:space="0" w:color="auto"/>
              <w:right w:val="single" w:sz="4" w:space="0" w:color="auto"/>
            </w:tcBorders>
            <w:vAlign w:val="center"/>
          </w:tcPr>
          <w:p w:rsidR="005F706A" w:rsidRDefault="008F0D45" w:rsidP="00815942">
            <w:pPr>
              <w:spacing w:line="400" w:lineRule="exact"/>
              <w:rPr>
                <w:rFonts w:ascii="仿宋_GB2312" w:eastAsia="仿宋_GB2312" w:hAnsi="仿宋"/>
                <w:szCs w:val="21"/>
              </w:rPr>
            </w:pPr>
            <w:r>
              <w:rPr>
                <w:rFonts w:ascii="仿宋_GB2312" w:eastAsia="仿宋_GB2312" w:hAnsi="仿宋" w:hint="eastAsia"/>
                <w:szCs w:val="21"/>
              </w:rPr>
              <w:t>商定</w:t>
            </w:r>
          </w:p>
        </w:tc>
        <w:tc>
          <w:tcPr>
            <w:tcW w:w="3008" w:type="dxa"/>
            <w:tcBorders>
              <w:top w:val="single" w:sz="4" w:space="0" w:color="auto"/>
              <w:left w:val="single" w:sz="4" w:space="0" w:color="auto"/>
              <w:bottom w:val="single" w:sz="4" w:space="0" w:color="auto"/>
              <w:right w:val="single" w:sz="4" w:space="0" w:color="auto"/>
            </w:tcBorders>
            <w:vAlign w:val="center"/>
          </w:tcPr>
          <w:p w:rsidR="005F706A" w:rsidRDefault="008F0D45" w:rsidP="003D5F68">
            <w:pPr>
              <w:spacing w:line="400" w:lineRule="exact"/>
              <w:ind w:firstLine="420"/>
              <w:jc w:val="center"/>
              <w:rPr>
                <w:rFonts w:ascii="仿宋_GB2312" w:eastAsia="仿宋_GB2312" w:hAnsi="仿宋"/>
                <w:szCs w:val="21"/>
              </w:rPr>
            </w:pPr>
            <w:r>
              <w:rPr>
                <w:rFonts w:ascii="仿宋_GB2312" w:eastAsia="仿宋_GB2312" w:hAnsi="仿宋" w:hint="eastAsia"/>
                <w:szCs w:val="21"/>
              </w:rPr>
              <w:t>使用户知道如何处理故障</w:t>
            </w:r>
          </w:p>
        </w:tc>
      </w:tr>
    </w:tbl>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上述培训内容可根据甲方的要求适当增减，其目的是使甲方操作员达到系统会操作、一般故障能自行排除。</w:t>
      </w:r>
    </w:p>
    <w:p w:rsidR="005F706A" w:rsidRDefault="008F0D45">
      <w:pPr>
        <w:spacing w:line="400" w:lineRule="exact"/>
        <w:rPr>
          <w:rFonts w:asciiTheme="majorEastAsia" w:eastAsiaTheme="majorEastAsia" w:hAnsiTheme="majorEastAsia"/>
          <w:sz w:val="21"/>
          <w:szCs w:val="21"/>
        </w:rPr>
      </w:pPr>
      <w:r>
        <w:rPr>
          <w:rFonts w:asciiTheme="majorEastAsia" w:eastAsiaTheme="majorEastAsia" w:hAnsiTheme="majorEastAsia" w:hint="eastAsia"/>
          <w:sz w:val="21"/>
          <w:szCs w:val="21"/>
        </w:rPr>
        <w:t>2、维保方法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乙方须对本合同范围内消防设施维保工程提供系统的服务。</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根据本工程维修保养特点，乙方提供如下工程维保服务措施：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2.1.1维保项目技术摸底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乙方组织专业技术力量，配备专业的仪器、仪表、检测设备，有计划的听取甲方和相关部门对消防设施现状的要求，根据初建时消防工程设计施工图纸，掌握维保系统设备规格、型号、品牌、运行情况，全面检查消防系统存在的技术问题，清查设备存在的使用问题，整理出完整的工程维保技术手册和技术文件，制定出切实可行、可靠的维保服务方案。</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2.1.2维保项目维护保养</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服务方案的核心是以消防专业的技术人员为主体和先导，同时要求维保队伍要长期稳定，有责任感和敬业精神，落实需维保的项目。维保公司应在较短的时间内，根据维保服务的内容和当地消防监督单位的明确要求，做好维保方案和具体措施，报有关部门审批后，进行维保工作，使维保项目能够正常、稳定的开通和运行，达到消防规范使用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2.1.3服务要求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2.1.3.1坚持巡检、回访制度，并履行相关手续。</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2.1.3.2完善设备运行、检修、登记备案手续，以检查维保项目的真实性。</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2.1.3.3坚持遵守行业相关规定和制度，确保在维保项目过程中，不损坏机房设备，不影响正常的办公环境。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2.2服务承诺</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2.2.1实行项目经理负责制，项目经理与甲方的联系保持24小时不中断，服务做到每周7天，每年365天，全无休。</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2.2.2因乙方人员操作失误或处理不及时引起的损失，由乙方负责。</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2.2.3乙方以最优惠的价格为业主提供备品备件及更换件。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2.2.4传递更新、改进及新产品信息服务，收集和整理各类新产品信息，及时将信息传递给甲方。</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2.2.5免费为甲方培训专业技术人员。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2.3维保服务机构联系方式</w:t>
      </w:r>
    </w:p>
    <w:p w:rsidR="005F706A" w:rsidRDefault="008F0D45" w:rsidP="003D5F68">
      <w:pPr>
        <w:spacing w:line="400" w:lineRule="exact"/>
        <w:ind w:firstLineChars="202" w:firstLine="424"/>
        <w:rPr>
          <w:rFonts w:asciiTheme="majorEastAsia" w:eastAsiaTheme="majorEastAsia" w:hAnsiTheme="majorEastAsia"/>
          <w:color w:val="FF0000"/>
          <w:sz w:val="21"/>
          <w:szCs w:val="21"/>
          <w:shd w:val="clear" w:color="auto" w:fill="FFC000"/>
        </w:rPr>
      </w:pPr>
      <w:r>
        <w:rPr>
          <w:rFonts w:asciiTheme="majorEastAsia" w:eastAsiaTheme="majorEastAsia" w:hAnsiTheme="majorEastAsia" w:hint="eastAsia"/>
          <w:color w:val="FF0000"/>
          <w:sz w:val="21"/>
          <w:szCs w:val="21"/>
        </w:rPr>
        <w:t>2.3.1地址：</w:t>
      </w:r>
    </w:p>
    <w:p w:rsidR="005F706A" w:rsidRDefault="008F0D45" w:rsidP="003D5F68">
      <w:pPr>
        <w:spacing w:line="400" w:lineRule="exact"/>
        <w:ind w:firstLineChars="202" w:firstLine="424"/>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2.3.2联系电话：</w:t>
      </w:r>
    </w:p>
    <w:p w:rsidR="005F706A" w:rsidRDefault="008F0D45" w:rsidP="003D5F68">
      <w:pPr>
        <w:spacing w:line="400" w:lineRule="exact"/>
        <w:ind w:firstLineChars="202" w:firstLine="424"/>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2.3.3传真：0551-</w:t>
      </w:r>
    </w:p>
    <w:p w:rsidR="005F706A" w:rsidRDefault="008F0D45" w:rsidP="003D5F68">
      <w:pPr>
        <w:spacing w:line="400" w:lineRule="exact"/>
        <w:ind w:firstLineChars="202" w:firstLine="424"/>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2.3.4电子信箱：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3、定期保养工作内容及计划</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 自动报警系统维护保养规范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为了保证消防火灾自动报警系统始终处于完好的工作状态，现制定维护保养规范如下：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3.1.1功能、性能检查每月两次</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3.1.1.1通过火灾报警控制器上的手动检查装置，检查火灾报警控制器的各项功能是否正常，包括火警、各类故障监控功能；消声功能和打印功能等是否正常。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3.1.1.2切断交流电源，观察备用电源自动投入工作情况，各项功能是否正常。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3.1.1.3检查所有指示灯、显示器、开关、按钮是否有损坏及接触不良情况。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3.1.2设备半年检查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3.1.2.1采用专用检测仪器分期分批对火灾报警探测器加烟试验，检查火灾报警控制器的声光、显示等报警是否正常，报警区域、探测点号与建筑部位的对应是否准确一致。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3.1.2.2拧下任何一个火灾探测器，火灾报警控制器应有故障显示，对同时进行试验的</w:t>
      </w:r>
      <w:r>
        <w:rPr>
          <w:rFonts w:asciiTheme="majorEastAsia" w:eastAsiaTheme="majorEastAsia" w:hAnsiTheme="majorEastAsia" w:hint="eastAsia"/>
          <w:sz w:val="21"/>
          <w:szCs w:val="21"/>
        </w:rPr>
        <w:lastRenderedPageBreak/>
        <w:t>火警探测器应有优先报警功能。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3.1.2.3联动控制柜（盘）、面板检查、按钮、开关、指示信号、标志等是否良好。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3.1.2.4自检功能检查，应符合设备的技术要求（注：自检时外控制开关转换至锁定或释放位置，防止外控设备动作）。</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3.1.2.5检查观察联动控制柜（盘）各继电器等接点是否良好，动作是否可靠。</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3.1.2.6联动控制柜（盘）手动、自动操作检查（对动作后无不良后果的控制功能进行实效模拟试验）。</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 自动喷水灭火系统、消火栓给水系统维护保养规范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为了保证消防自动喷水灭火系统、消防栓给水系统始终处于完好的工作状态，现制定维护保养规范如下：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3.2.1每一月检查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3.2.1.1水泵控制柜（箱）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（1）控制柜（箱）面板标志符合要求，指示信号、按钮、开关、仪表盘等保持良好。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（2）检查一、二次级控制回路电器设备动作可靠、灵敏、无异常情况。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3.2.1.2消防泵启动试验</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（1）检查消防泵启动、吸水、出水、流量、压力是否正常。</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（2）手动、自动启、停水泵功能（模拟检查）；主备泵切换功能（模拟检查）。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（3）检查运转信号、反馈信号正确无误。</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（4）补压装置上、下限设定值检查、调整。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3.2.1.3报警阀及附件设施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（1）清除报警阀、过滤器的杂质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（2）进口、出口压力表计、压力开关、信号阀等保持良好。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（3）延时器、水力警铃、加速器等，保持性能良好，动作可靠、灵敏。</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（4）开启报警阀旁的放水试验阀、检查报警阀开启性能和密封性能及系统供水能力。</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3.2.1.4消防水泵接合器、室外消火栓</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外观检查接口、附件完整、无渗漏、闷盖齐全。开启大小闷盖、放掉锈水清除杂质。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3.2.1.5室内消火栓箱</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（1）消火栓箱外观检查玻璃、标志，应完整。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（2）消火栓箱内设备齐全，水枪、水带完好无损。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（3）自救卷盘、水带盘转动自如。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（4）消火栓口无锈蚀、无滴漏、接口垫圈完整无老化，开启自如。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（5）消火栓按钮动作检查。</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a.指示信号</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b.直接启泵功能。（模拟）</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3.2.1.6屋面检查栓检查、出水口动静态压力测试。</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3.2.1.7管网系统和管路附件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（1）检查阀门、止回阀、排气阀开启、关闭自如。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（2）检查管网系统中警示标牌的完整。</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（3）检查监控阀、电磁阀等动作信号及设施移位正确。</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（4）检查末端试水装置、压力表等设施良好。</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（5）末端试验装置试验：水流指示器、压力开关等动作及自动启泵。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3.2.2如消防设施发现问题，在接到通知后12小时现场予以服务，并及时解决发生的问题。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3.2.3建立消防火灾自动报警系统设备检查、维修、保养档案。</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 气体灭火系统维护保养规范</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为了保证气体灭火系统始终处于完好的工作状态，现制定维护保养规范如下：</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3.3.1维护人员必须熟悉本系统的性能、操作程序、各部件的结构原理，拆装工艺，发现问题及时解决。</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3.3.2日常检查时，若发现灭火剂储瓶及启动气体储瓶的压力表指针处于红色警戒区域时，应立即查明泄漏原因并进行补充或更换。</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3.3.3每年对各阀件进行维护检查，无异常方可继续使用。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3.3.4每年检查储瓶的支撑情况是否良好，灭火剂输送管道的吊钩、支架是否牢固，检查保护区内开口情况等是否有改变。</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3.3.5每年对管道、喷嘴用压缩空气或氮气进行一次吹除。</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3.3.6每年对系统和储瓶、阀件、管道及连接软管进行一次全面检查维护，包括强度试验、密封试验和动作性能试验，更换密封件、工作膜片及其它锈蚀件。</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3.3.7本装置灭火启用后，应将下列各部件复位，使其工作正常，方可继续使用。</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1）气体灭火控制器复位；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2）电磁瓶头阀更换新膜片，恢复原工作状态；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3）启动钢瓶组重新充装氮气，充装压力6.0MPa；</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4）将动作过的选择阀复位；</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5）检查压力讯号器和减压单向阀的复位情况；</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6）将动作过的瓶头阀更换新膜片, 恢复至工作状态；</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7）对灭火剂储瓶组重新充装灭火剂；</w:t>
      </w:r>
    </w:p>
    <w:p w:rsidR="005F706A" w:rsidRDefault="008F0D45" w:rsidP="003D5F68">
      <w:pPr>
        <w:spacing w:line="40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3.3.8保养、检查、维修、试验必须作详细记录，建立系统使用技术档案。</w:t>
      </w:r>
    </w:p>
    <w:p w:rsidR="005F706A" w:rsidRDefault="008F0D45" w:rsidP="003D5F68">
      <w:pPr>
        <w:spacing w:line="420" w:lineRule="exact"/>
        <w:ind w:firstLineChars="202" w:firstLine="424"/>
        <w:rPr>
          <w:rFonts w:asciiTheme="majorEastAsia" w:eastAsiaTheme="majorEastAsia" w:hAnsiTheme="majorEastAsia"/>
          <w:sz w:val="21"/>
          <w:szCs w:val="21"/>
        </w:rPr>
      </w:pPr>
      <w:r>
        <w:rPr>
          <w:rFonts w:asciiTheme="majorEastAsia" w:eastAsiaTheme="majorEastAsia" w:hAnsiTheme="majorEastAsia" w:hint="eastAsia"/>
          <w:sz w:val="21"/>
          <w:szCs w:val="21"/>
        </w:rPr>
        <w:t>4、双方的联系人</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甲方指派【】负责与乙方进行联系、向乙方下发故障维修指令、对日常例行检查、故障维修、年度检修等进行验收、签发更换零配件指令等。涉及对工作量及费用的确认等事项须</w:t>
      </w:r>
      <w:r>
        <w:rPr>
          <w:rFonts w:asciiTheme="majorEastAsia" w:eastAsiaTheme="majorEastAsia" w:hAnsiTheme="majorEastAsia" w:hint="eastAsia"/>
          <w:sz w:val="21"/>
          <w:szCs w:val="21"/>
        </w:rPr>
        <w:lastRenderedPageBreak/>
        <w:t>经甲方加盖公章后方为有效。</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乙方指派【】负责接收甲方下达的维修指令、协调日常例行检查、故障维修、检修事宜等。乙方指定代表向甲方所作出的任何承诺、保证、函件、签字、确认等均视为乙方的行为，均由乙方承担责任。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上述人员如有变动，各方应以书面形式通知对方。</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5、乙方在每次检查、维修、检修后15日内，应向甲方提交检查、维修报告。</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6、维修过程中须更换设备或零配件的，由乙方书面报告甲方需要更换的设备及零配件清单、费用明细（配件价格详见附件），经甲方确认同意，乙方负责将更换的设备及零配件全部交付至甲方指定地点并经甲方验收合格后更换。乙方所提供的设备及零配件均须符合国家标准或行业标准。</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7、维修过程中换下的设备及零配件甲方采取旧件回收，乙方应予配合，否则按未更换处理。更换的设备及零配件，由乙方免费保修一年，保修期自实际更换并经验收合格之日起计算。</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8、乙方不得将消防设施转厂维保或挂靠维保。</w:t>
      </w:r>
    </w:p>
    <w:p w:rsidR="005F706A" w:rsidRDefault="008F0D45"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五、双方责任</w:t>
      </w:r>
    </w:p>
    <w:p w:rsidR="005F706A" w:rsidRDefault="008F0D45" w:rsidP="003D5F68">
      <w:pPr>
        <w:spacing w:line="420" w:lineRule="exact"/>
        <w:ind w:firstLineChars="150" w:firstLine="315"/>
        <w:rPr>
          <w:rFonts w:asciiTheme="majorEastAsia" w:eastAsiaTheme="majorEastAsia" w:hAnsiTheme="majorEastAsia"/>
          <w:sz w:val="21"/>
          <w:szCs w:val="21"/>
        </w:rPr>
      </w:pPr>
      <w:r>
        <w:rPr>
          <w:rFonts w:asciiTheme="majorEastAsia" w:eastAsiaTheme="majorEastAsia" w:hAnsiTheme="majorEastAsia" w:hint="eastAsia"/>
          <w:sz w:val="21"/>
          <w:szCs w:val="21"/>
        </w:rPr>
        <w:t>（一）甲方权利与义务</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1、甲方负责建立、健全消防设备使用管理制度，提供消防设施的现有技术资料，并协调配合乙方维保工作。</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2、甲方操作人员应严格执行消防设施的操作规程，做好异常情况或故障实时记录。</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3、甲方有权对乙方维修、保养情况进行监督、检查、验收</w:t>
      </w:r>
      <w:r w:rsidR="00E26AC6">
        <w:rPr>
          <w:rFonts w:asciiTheme="majorEastAsia" w:eastAsiaTheme="majorEastAsia" w:hAnsiTheme="majorEastAsia" w:hint="eastAsia"/>
          <w:sz w:val="21"/>
          <w:szCs w:val="21"/>
        </w:rPr>
        <w:t>、考核（细则附后）0</w:t>
      </w:r>
      <w:r>
        <w:rPr>
          <w:rFonts w:asciiTheme="majorEastAsia" w:eastAsiaTheme="majorEastAsia" w:hAnsiTheme="majorEastAsia" w:hint="eastAsia"/>
          <w:sz w:val="21"/>
          <w:szCs w:val="21"/>
        </w:rPr>
        <w:t>，有权查询乙方所供配件的质量检验证书、产地、生产厂家等，乙方应如实提供有关资料和凭证。</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4、甲方应按合同约定及时支付乙方维保费用。</w:t>
      </w:r>
    </w:p>
    <w:p w:rsidR="005F706A" w:rsidRDefault="008F0D45" w:rsidP="003D5F68">
      <w:pPr>
        <w:spacing w:line="420" w:lineRule="exact"/>
        <w:ind w:firstLineChars="150" w:firstLine="315"/>
        <w:rPr>
          <w:rFonts w:asciiTheme="majorEastAsia" w:eastAsiaTheme="majorEastAsia" w:hAnsiTheme="majorEastAsia"/>
          <w:sz w:val="21"/>
          <w:szCs w:val="21"/>
        </w:rPr>
      </w:pPr>
      <w:r>
        <w:rPr>
          <w:rFonts w:asciiTheme="majorEastAsia" w:eastAsiaTheme="majorEastAsia" w:hAnsiTheme="majorEastAsia" w:hint="eastAsia"/>
          <w:sz w:val="21"/>
          <w:szCs w:val="21"/>
        </w:rPr>
        <w:t>（二）乙方权利与义务</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1、严格按照国家规范和相关技术标准、技术要求对消防设施进行维修保养，确保消防设施安全、正常运行。</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2、根据消防设施的实际情况，编制检查、保养计划和维保方案。</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3、乙方应做好消防设施的巡检记录，甲方可随时抽检，如发现记录与实际不一致，甲方有权向乙方提出整改措施，乙方应立即根据甲方要求进行整改，发生三次以上的，甲方有权单方面解除本合同。</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4、本合同签订后7日内，乙方立即指派专业人员陪同甲方对消防设施状况进行鉴定、检查，并作详细记录。对存在的问题，乙方协助甲方进行整改，整改完善后，甲乙双方办理交接手续。</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5、乙方应依照国家和地方的相关规定对维修的设施设备实行质量保证期制度，在质量</w:t>
      </w:r>
      <w:r>
        <w:rPr>
          <w:rFonts w:asciiTheme="majorEastAsia" w:eastAsiaTheme="majorEastAsia" w:hAnsiTheme="majorEastAsia" w:hint="eastAsia"/>
          <w:sz w:val="21"/>
          <w:szCs w:val="21"/>
        </w:rPr>
        <w:lastRenderedPageBreak/>
        <w:t>保证期内因乙方责任导致的质量问题应无条件优先安排免费返修、无法维修的应当重新更换，费用由乙方自行承担。</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6、乙方在维保工作过程中应做好安全防护工作，如因履行本合同发生安全事故或工伤事故，一切责任和费用由乙方自行承担，如给甲方或第三方造成人身损害、经济损失的，乙方应负赔偿责任。</w:t>
      </w:r>
    </w:p>
    <w:p w:rsidR="005F706A" w:rsidRDefault="008F0D45"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六、维保费用及支付</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1、本合同维保费用为人民币</w:t>
      </w:r>
      <w:r>
        <w:rPr>
          <w:rFonts w:asciiTheme="majorEastAsia" w:eastAsiaTheme="majorEastAsia" w:hAnsiTheme="majorEastAsia" w:hint="eastAsia"/>
          <w:sz w:val="21"/>
          <w:szCs w:val="21"/>
          <w:u w:val="single"/>
        </w:rPr>
        <w:t xml:space="preserve">    元整（￥    元），（其中</w:t>
      </w:r>
      <w:r>
        <w:rPr>
          <w:rFonts w:ascii="Times New Roman" w:hAnsi="Times New Roman" w:cs="Times New Roman" w:hint="eastAsia"/>
          <w:bCs/>
          <w:iCs/>
          <w:sz w:val="21"/>
          <w:szCs w:val="21"/>
        </w:rPr>
        <w:t>天鹅湖畔综合楼（</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元）、国土大厦（</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元）、陶然居小区（</w:t>
      </w:r>
      <w:r>
        <w:rPr>
          <w:rFonts w:ascii="Times New Roman" w:hAnsi="Times New Roman" w:cs="Times New Roman" w:hint="eastAsia"/>
          <w:bCs/>
          <w:iCs/>
          <w:sz w:val="21"/>
          <w:szCs w:val="21"/>
        </w:rPr>
        <w:t xml:space="preserve"> </w:t>
      </w:r>
      <w:r>
        <w:rPr>
          <w:rFonts w:ascii="Times New Roman" w:hAnsi="Times New Roman" w:cs="Times New Roman" w:hint="eastAsia"/>
          <w:bCs/>
          <w:iCs/>
          <w:sz w:val="21"/>
          <w:szCs w:val="21"/>
        </w:rPr>
        <w:t>元）</w:t>
      </w:r>
      <w:r>
        <w:rPr>
          <w:rFonts w:asciiTheme="majorEastAsia" w:eastAsiaTheme="majorEastAsia" w:hAnsiTheme="majorEastAsia" w:hint="eastAsia"/>
          <w:sz w:val="21"/>
          <w:szCs w:val="21"/>
          <w:u w:val="single"/>
        </w:rPr>
        <w:t>）</w:t>
      </w:r>
      <w:r>
        <w:rPr>
          <w:rFonts w:asciiTheme="majorEastAsia" w:eastAsiaTheme="majorEastAsia" w:hAnsiTheme="majorEastAsia" w:hint="eastAsia"/>
          <w:sz w:val="21"/>
          <w:szCs w:val="21"/>
        </w:rPr>
        <w:t>。该维保费用为乙方完成本合同项下消防维保工作的全部成本、报酬和税费，为固定价，除本合同另有约定外，甲方无须另付任何费用，在合同履行期内不因任何因素调整。</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付款方式：本合同生效且乙方提供维保服务每满六个月，甲方于满六个月后的15个工作日内向乙方支付年度维保费用的50%及更换的设备材料、零配件费；最后一次支付维保费用前，由招标人进行设备和功能性验收，验收合格后给予支付；若设备不能正常运行则维保时间继续延续不另外支付额外维保费用，直至验收合格后，支付剩余维保及材料费用。</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乙方指定收款账户信息如下：</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开户行：</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账户名称：</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账号：</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rsidR="005F706A" w:rsidRDefault="008F0D45" w:rsidP="003D5F68">
      <w:pPr>
        <w:spacing w:line="420" w:lineRule="exact"/>
        <w:ind w:firstLineChars="250" w:firstLine="525"/>
        <w:rPr>
          <w:rFonts w:asciiTheme="majorEastAsia" w:eastAsiaTheme="majorEastAsia" w:hAnsiTheme="majorEastAsia"/>
          <w:sz w:val="21"/>
          <w:szCs w:val="21"/>
        </w:rPr>
      </w:pPr>
      <w:r>
        <w:rPr>
          <w:rFonts w:asciiTheme="majorEastAsia" w:eastAsiaTheme="majorEastAsia" w:hAnsiTheme="majorEastAsia" w:hint="eastAsia"/>
          <w:sz w:val="21"/>
          <w:szCs w:val="21"/>
        </w:rPr>
        <w:t>3、其他零配件费用随当期维保费用一并支付。</w:t>
      </w:r>
    </w:p>
    <w:p w:rsidR="005F706A" w:rsidRDefault="008F0D45" w:rsidP="003D5F68">
      <w:pPr>
        <w:spacing w:line="420" w:lineRule="exact"/>
        <w:ind w:firstLineChars="250" w:firstLine="525"/>
        <w:rPr>
          <w:rFonts w:asciiTheme="majorEastAsia" w:eastAsiaTheme="majorEastAsia" w:hAnsiTheme="majorEastAsia"/>
          <w:sz w:val="21"/>
          <w:szCs w:val="21"/>
        </w:rPr>
      </w:pPr>
      <w:r>
        <w:rPr>
          <w:rFonts w:asciiTheme="majorEastAsia" w:eastAsiaTheme="majorEastAsia" w:hAnsiTheme="majorEastAsia" w:hint="eastAsia"/>
          <w:sz w:val="21"/>
          <w:szCs w:val="21"/>
        </w:rPr>
        <w:t>4、发票提供：乙方应在要求付款之前向甲方开具符合税务要求的增值税专用发票</w:t>
      </w:r>
      <w:r>
        <w:rPr>
          <w:rFonts w:asciiTheme="majorEastAsia" w:eastAsiaTheme="majorEastAsia" w:hAnsiTheme="majorEastAsia" w:hint="eastAsia"/>
          <w:b/>
          <w:color w:val="FF0000"/>
          <w:sz w:val="21"/>
          <w:szCs w:val="21"/>
        </w:rPr>
        <w:t>（税率   %）</w:t>
      </w:r>
      <w:r>
        <w:rPr>
          <w:rFonts w:asciiTheme="majorEastAsia" w:eastAsiaTheme="majorEastAsia" w:hAnsiTheme="majorEastAsia" w:hint="eastAsia"/>
          <w:sz w:val="21"/>
          <w:szCs w:val="21"/>
        </w:rPr>
        <w:t>，否则，甲方有权拒绝付款且乙方不得以此为拒绝履行合同义务。</w:t>
      </w:r>
    </w:p>
    <w:p w:rsidR="005F706A" w:rsidRDefault="008F0D45"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七、违约条款</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（一）甲方违约责任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在乙方完全履行本合同项下义务的情况下，甲方逾期付款且乙方发出书面催款通知后7日仍未付款的，每逾期一日，应按全国银行间同业拆借中心公布的贷款市场报价利率支付应付未付款的违约金，该违约金累计最高不超过年度维保费用总额的3%。除此之外不承担其他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（二）乙方违约责任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1、乙方未履行约定义务或履行义务不符合合同要求的，每发生一次，须向甲方支付人民币1000元的违约金，发生三次以上（含三次）的，甲方有权解除本合同并要求乙方向甲</w:t>
      </w:r>
      <w:r>
        <w:rPr>
          <w:rFonts w:asciiTheme="majorEastAsia" w:eastAsiaTheme="majorEastAsia" w:hAnsiTheme="majorEastAsia" w:hint="eastAsia"/>
          <w:sz w:val="21"/>
          <w:szCs w:val="21"/>
        </w:rPr>
        <w:lastRenderedPageBreak/>
        <w:t>方支付人民币10000元的违约金及赔偿因此给甲方造成的一切损失。</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乙方提供的维修材料或配件质量不符合约定，乙方须立即进行更换，每发生一次，须向甲方支付人民币1000元的违约金，发生三次以上（含三次）的，甲方有权解除本合同并要求乙方向甲方支付人民币10000元的违约金及赔偿因此给甲方造成的一切损失。</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如因乙方原因，导致本合同范围内设备在发生消防险情时不能正常使用的，乙方须承担因消防设备不能正常使用而扩大的损失，且甲方有权单方面解除本合同并要求乙方向甲方支付人民币30000元的违约金及赔偿因此给甲方造成的一切损失。</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4、如因乙方维保人员违规（含不具备资质、资格进行维修）操作造成消防设施损毁及第三者财产损失、人身伤亡的，乙方应赔偿给甲方造成的全部损失（含第三方的索赔）。</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5、如乙方将消防设施转厂维保或挂靠维保，甲方有权解除本合同，并有权要求乙方支付违约金3万元。</w:t>
      </w:r>
    </w:p>
    <w:p w:rsidR="005F706A" w:rsidRDefault="008F0D45" w:rsidP="003D5F68">
      <w:pPr>
        <w:spacing w:line="420" w:lineRule="exact"/>
        <w:ind w:firstLineChars="200" w:firstLine="420"/>
        <w:rPr>
          <w:rFonts w:asciiTheme="majorEastAsia" w:eastAsiaTheme="majorEastAsia" w:hAnsiTheme="majorEastAsia" w:hint="eastAsia"/>
          <w:sz w:val="21"/>
          <w:szCs w:val="21"/>
        </w:rPr>
      </w:pPr>
      <w:r>
        <w:rPr>
          <w:rFonts w:asciiTheme="majorEastAsia" w:eastAsiaTheme="majorEastAsia" w:hAnsiTheme="majorEastAsia" w:hint="eastAsia"/>
          <w:sz w:val="21"/>
          <w:szCs w:val="21"/>
        </w:rPr>
        <w:t>6、乙方不提供本合同约定的服务，除立即提供服务外，还应向甲方支付年度维保费等额的违约金。</w:t>
      </w:r>
    </w:p>
    <w:p w:rsidR="00DC5E73" w:rsidRDefault="00DC5E73" w:rsidP="00DC5E73">
      <w:pPr>
        <w:widowControl/>
        <w:tabs>
          <w:tab w:val="left" w:pos="220"/>
        </w:tabs>
        <w:spacing w:line="500" w:lineRule="exact"/>
        <w:ind w:firstLineChars="200" w:firstLine="482"/>
        <w:rPr>
          <w:rFonts w:cs="宋体"/>
          <w:b/>
          <w:color w:val="000000"/>
          <w:sz w:val="24"/>
          <w:szCs w:val="24"/>
          <w:lang/>
        </w:rPr>
      </w:pPr>
      <w:r>
        <w:rPr>
          <w:rFonts w:cs="宋体" w:hint="eastAsia"/>
          <w:b/>
          <w:color w:val="000000"/>
          <w:sz w:val="24"/>
          <w:szCs w:val="24"/>
          <w:lang/>
        </w:rPr>
        <w:t>8、维保考核评分细则</w:t>
      </w:r>
    </w:p>
    <w:p w:rsidR="00DC5E73" w:rsidRDefault="00DC5E73" w:rsidP="00DC5E73">
      <w:pPr>
        <w:widowControl/>
        <w:tabs>
          <w:tab w:val="left" w:pos="220"/>
        </w:tabs>
        <w:spacing w:line="500" w:lineRule="exact"/>
        <w:ind w:firstLineChars="200" w:firstLine="480"/>
        <w:rPr>
          <w:rFonts w:cs="宋体" w:hint="eastAsia"/>
          <w:color w:val="000000"/>
          <w:sz w:val="24"/>
          <w:szCs w:val="24"/>
          <w:lang/>
        </w:rPr>
      </w:pPr>
      <w:r>
        <w:rPr>
          <w:rFonts w:cs="宋体" w:hint="eastAsia"/>
          <w:color w:val="000000"/>
          <w:sz w:val="24"/>
          <w:szCs w:val="24"/>
          <w:lang/>
        </w:rPr>
        <w:t>8.1考核目的：</w:t>
      </w:r>
    </w:p>
    <w:p w:rsidR="00DC5E73" w:rsidRDefault="00DC5E73" w:rsidP="00DC5E73">
      <w:pPr>
        <w:widowControl/>
        <w:tabs>
          <w:tab w:val="left" w:pos="220"/>
        </w:tabs>
        <w:spacing w:line="500" w:lineRule="exact"/>
        <w:ind w:firstLineChars="200" w:firstLine="480"/>
        <w:rPr>
          <w:rFonts w:cs="宋体" w:hint="eastAsia"/>
          <w:color w:val="000000"/>
          <w:sz w:val="24"/>
          <w:szCs w:val="24"/>
          <w:lang/>
        </w:rPr>
      </w:pPr>
      <w:r>
        <w:rPr>
          <w:rFonts w:cs="宋体" w:hint="eastAsia"/>
          <w:color w:val="000000"/>
          <w:sz w:val="24"/>
          <w:szCs w:val="24"/>
          <w:lang/>
        </w:rPr>
        <w:t>通过对</w:t>
      </w:r>
      <w:r>
        <w:rPr>
          <w:rFonts w:cs="仿宋" w:hint="eastAsia"/>
          <w:color w:val="000000"/>
          <w:sz w:val="24"/>
          <w:szCs w:val="24"/>
        </w:rPr>
        <w:t>维保单位</w:t>
      </w:r>
      <w:r>
        <w:rPr>
          <w:rFonts w:cs="宋体" w:hint="eastAsia"/>
          <w:color w:val="000000"/>
          <w:sz w:val="24"/>
          <w:szCs w:val="24"/>
          <w:lang/>
        </w:rPr>
        <w:t>的日常维保工作情况进行综合的评定，并根据考核结果核算维保费用，以及根据考核结果决定是否与该</w:t>
      </w:r>
      <w:r>
        <w:rPr>
          <w:rFonts w:cs="仿宋" w:hint="eastAsia"/>
          <w:color w:val="000000"/>
          <w:sz w:val="24"/>
          <w:szCs w:val="24"/>
        </w:rPr>
        <w:t>维保单位</w:t>
      </w:r>
      <w:r>
        <w:rPr>
          <w:rFonts w:cs="宋体" w:hint="eastAsia"/>
          <w:color w:val="000000"/>
          <w:sz w:val="24"/>
          <w:szCs w:val="24"/>
          <w:lang/>
        </w:rPr>
        <w:t>继续合作等措施，全面提升项目维保工作标准，提高维保工作成果。</w:t>
      </w:r>
    </w:p>
    <w:p w:rsidR="00DC5E73" w:rsidRDefault="00DC5E73" w:rsidP="00DC5E73">
      <w:pPr>
        <w:widowControl/>
        <w:tabs>
          <w:tab w:val="left" w:pos="220"/>
        </w:tabs>
        <w:spacing w:line="500" w:lineRule="exact"/>
        <w:ind w:firstLineChars="200" w:firstLine="480"/>
        <w:rPr>
          <w:rFonts w:cs="宋体" w:hint="eastAsia"/>
          <w:color w:val="000000"/>
          <w:sz w:val="24"/>
          <w:szCs w:val="24"/>
          <w:lang/>
        </w:rPr>
      </w:pPr>
      <w:r>
        <w:rPr>
          <w:rFonts w:cs="宋体" w:hint="eastAsia"/>
          <w:color w:val="000000"/>
          <w:sz w:val="24"/>
          <w:szCs w:val="24"/>
          <w:lang/>
        </w:rPr>
        <w:t>8.2考核方式：</w:t>
      </w:r>
    </w:p>
    <w:p w:rsidR="00DC5E73" w:rsidRDefault="00DC5E73" w:rsidP="00DC5E73">
      <w:pPr>
        <w:widowControl/>
        <w:tabs>
          <w:tab w:val="left" w:pos="220"/>
        </w:tabs>
        <w:spacing w:line="500" w:lineRule="exact"/>
        <w:ind w:firstLineChars="200" w:firstLine="480"/>
        <w:rPr>
          <w:rFonts w:ascii="Times New Roman" w:hAnsi="Times New Roman" w:cs="Times New Roman" w:hint="eastAsia"/>
          <w:color w:val="000000"/>
          <w:kern w:val="2"/>
          <w:sz w:val="21"/>
          <w:szCs w:val="22"/>
        </w:rPr>
      </w:pPr>
      <w:r>
        <w:rPr>
          <w:rFonts w:cs="宋体" w:hint="eastAsia"/>
          <w:color w:val="000000"/>
          <w:sz w:val="24"/>
          <w:szCs w:val="24"/>
          <w:lang/>
        </w:rPr>
        <w:t>考核采取定期方式或者不定期方式，即委托人针对在日常工作中检查发现的问题，按考核标准进行月度综合评分。</w:t>
      </w:r>
    </w:p>
    <w:p w:rsidR="00DC5E73" w:rsidRDefault="00DC5E73" w:rsidP="00DC5E73">
      <w:pPr>
        <w:widowControl/>
        <w:tabs>
          <w:tab w:val="left" w:pos="220"/>
        </w:tabs>
        <w:spacing w:line="500" w:lineRule="exact"/>
        <w:ind w:firstLineChars="200" w:firstLine="480"/>
        <w:rPr>
          <w:rFonts w:cs="宋体"/>
          <w:color w:val="000000"/>
          <w:sz w:val="24"/>
          <w:szCs w:val="24"/>
          <w:lang/>
        </w:rPr>
      </w:pPr>
      <w:r>
        <w:rPr>
          <w:rFonts w:cs="宋体" w:hint="eastAsia"/>
          <w:color w:val="000000"/>
          <w:sz w:val="24"/>
          <w:szCs w:val="24"/>
          <w:lang/>
        </w:rPr>
        <w:t>8.3考核单位：主合同甲方</w:t>
      </w:r>
    </w:p>
    <w:p w:rsidR="00DC5E73" w:rsidRDefault="00DC5E73" w:rsidP="00DC5E73">
      <w:pPr>
        <w:widowControl/>
        <w:tabs>
          <w:tab w:val="left" w:pos="220"/>
        </w:tabs>
        <w:spacing w:line="500" w:lineRule="exact"/>
        <w:ind w:firstLineChars="200" w:firstLine="480"/>
        <w:rPr>
          <w:rFonts w:cs="宋体" w:hint="eastAsia"/>
          <w:color w:val="000000"/>
          <w:sz w:val="24"/>
          <w:szCs w:val="24"/>
          <w:lang/>
        </w:rPr>
      </w:pPr>
      <w:r>
        <w:rPr>
          <w:rFonts w:cs="宋体" w:hint="eastAsia"/>
          <w:color w:val="000000"/>
          <w:sz w:val="24"/>
          <w:szCs w:val="24"/>
          <w:lang/>
        </w:rPr>
        <w:t>8.4被考核单位（服务供应商）：主合同方乙方</w:t>
      </w:r>
    </w:p>
    <w:p w:rsidR="00DC5E73" w:rsidRDefault="00DC5E73" w:rsidP="00DC5E73">
      <w:pPr>
        <w:widowControl/>
        <w:tabs>
          <w:tab w:val="left" w:pos="220"/>
        </w:tabs>
        <w:spacing w:line="500" w:lineRule="exact"/>
        <w:ind w:firstLineChars="200" w:firstLine="480"/>
        <w:rPr>
          <w:rFonts w:cs="宋体" w:hint="eastAsia"/>
          <w:color w:val="000000"/>
          <w:sz w:val="24"/>
          <w:szCs w:val="24"/>
          <w:lang/>
        </w:rPr>
      </w:pPr>
      <w:r>
        <w:rPr>
          <w:rFonts w:cs="宋体" w:hint="eastAsia"/>
          <w:color w:val="000000"/>
          <w:sz w:val="24"/>
          <w:szCs w:val="24"/>
          <w:lang/>
        </w:rPr>
        <w:t>8.5考核范围、事项：</w:t>
      </w:r>
    </w:p>
    <w:p w:rsidR="00DC5E73" w:rsidRDefault="00DC5E73" w:rsidP="00DC5E73">
      <w:pPr>
        <w:widowControl/>
        <w:tabs>
          <w:tab w:val="left" w:pos="220"/>
        </w:tabs>
        <w:spacing w:line="500" w:lineRule="exact"/>
        <w:ind w:firstLineChars="200" w:firstLine="480"/>
        <w:rPr>
          <w:rFonts w:cs="宋体" w:hint="eastAsia"/>
          <w:color w:val="000000"/>
          <w:sz w:val="24"/>
          <w:szCs w:val="24"/>
          <w:lang/>
        </w:rPr>
      </w:pPr>
      <w:r>
        <w:rPr>
          <w:rFonts w:cs="宋体" w:hint="eastAsia"/>
          <w:color w:val="000000"/>
          <w:sz w:val="24"/>
          <w:szCs w:val="24"/>
          <w:lang/>
        </w:rPr>
        <w:t>主合同范围内所有委托维保的消防设备设施、所有与维保工作有关的事项。</w:t>
      </w:r>
    </w:p>
    <w:p w:rsidR="00DC5E73" w:rsidRDefault="00DC5E73" w:rsidP="00DC5E73">
      <w:pPr>
        <w:widowControl/>
        <w:tabs>
          <w:tab w:val="left" w:pos="220"/>
        </w:tabs>
        <w:spacing w:line="500" w:lineRule="exact"/>
        <w:ind w:firstLineChars="200" w:firstLine="480"/>
        <w:rPr>
          <w:rFonts w:cs="宋体" w:hint="eastAsia"/>
          <w:color w:val="000000"/>
          <w:sz w:val="24"/>
          <w:szCs w:val="24"/>
          <w:lang/>
        </w:rPr>
      </w:pPr>
      <w:r>
        <w:rPr>
          <w:rFonts w:cs="宋体" w:hint="eastAsia"/>
          <w:color w:val="000000"/>
          <w:sz w:val="24"/>
          <w:szCs w:val="24"/>
          <w:lang/>
        </w:rPr>
        <w:t>8.6考核评分：</w:t>
      </w:r>
    </w:p>
    <w:p w:rsidR="00DC5E73" w:rsidRDefault="00DC5E73" w:rsidP="00DC5E73">
      <w:pPr>
        <w:spacing w:line="360" w:lineRule="auto"/>
        <w:ind w:firstLineChars="300" w:firstLine="720"/>
        <w:rPr>
          <w:rFonts w:cs="宋体" w:hint="eastAsia"/>
          <w:color w:val="000000"/>
          <w:sz w:val="24"/>
          <w:szCs w:val="24"/>
          <w:lang/>
        </w:rPr>
      </w:pPr>
      <w:r>
        <w:rPr>
          <w:rFonts w:cs="宋体" w:hint="eastAsia"/>
          <w:color w:val="000000"/>
          <w:sz w:val="24"/>
          <w:szCs w:val="24"/>
          <w:lang/>
        </w:rPr>
        <w:t>以 100 分为基准分，按本细则进行扣分；90 分（含 90 分）以上为合格，90 分以下为不合格；</w:t>
      </w:r>
    </w:p>
    <w:p w:rsidR="00DC5E73" w:rsidRDefault="00DC5E73" w:rsidP="00DC5E73">
      <w:pPr>
        <w:widowControl/>
        <w:tabs>
          <w:tab w:val="left" w:pos="220"/>
        </w:tabs>
        <w:spacing w:line="500" w:lineRule="exact"/>
        <w:ind w:firstLineChars="200" w:firstLine="480"/>
        <w:rPr>
          <w:rFonts w:cs="宋体" w:hint="eastAsia"/>
          <w:color w:val="000000"/>
          <w:sz w:val="24"/>
          <w:szCs w:val="24"/>
          <w:lang/>
        </w:rPr>
      </w:pPr>
      <w:r>
        <w:rPr>
          <w:rFonts w:cs="宋体" w:hint="eastAsia"/>
          <w:color w:val="000000"/>
          <w:sz w:val="24"/>
          <w:szCs w:val="24"/>
          <w:lang/>
        </w:rPr>
        <w:t>8.7考核结果处理：</w:t>
      </w:r>
    </w:p>
    <w:p w:rsidR="00DF1834" w:rsidRDefault="00DF1834" w:rsidP="00DF1834">
      <w:pPr>
        <w:widowControl/>
        <w:tabs>
          <w:tab w:val="left" w:pos="220"/>
        </w:tabs>
        <w:spacing w:line="500" w:lineRule="exact"/>
        <w:ind w:firstLineChars="200" w:firstLine="480"/>
        <w:rPr>
          <w:rFonts w:cs="宋体"/>
          <w:color w:val="000000"/>
          <w:sz w:val="24"/>
        </w:rPr>
      </w:pPr>
      <w:r w:rsidRPr="00F62DE5">
        <w:rPr>
          <w:rFonts w:cs="宋体" w:hint="eastAsia"/>
          <w:color w:val="000000"/>
          <w:sz w:val="24"/>
        </w:rPr>
        <w:lastRenderedPageBreak/>
        <w:t>当次考评得分在 90 分（含 90 分）以上合格范围内的，</w:t>
      </w:r>
      <w:r w:rsidRPr="00F62DE5">
        <w:rPr>
          <w:rFonts w:cs="仿宋" w:hint="eastAsia"/>
          <w:color w:val="000000"/>
          <w:sz w:val="24"/>
        </w:rPr>
        <w:t>执行维保费用除以12个月的当月合同价</w:t>
      </w:r>
      <w:r w:rsidRPr="00F62DE5">
        <w:rPr>
          <w:rFonts w:cs="宋体" w:hint="eastAsia"/>
          <w:color w:val="000000"/>
          <w:sz w:val="24"/>
        </w:rPr>
        <w:t>。如当次考评得分低于 90 分（不含 90 分）的，每低1分委托人按维保合同定价扣取当月维保费用</w:t>
      </w:r>
      <w:r>
        <w:rPr>
          <w:rFonts w:cs="宋体" w:hint="eastAsia"/>
          <w:color w:val="000000"/>
          <w:sz w:val="24"/>
        </w:rPr>
        <w:t>5</w:t>
      </w:r>
      <w:r>
        <w:rPr>
          <w:rFonts w:cs="宋体" w:hint="eastAsia"/>
          <w:color w:val="FF0000"/>
          <w:sz w:val="24"/>
        </w:rPr>
        <w:t>％</w:t>
      </w:r>
      <w:r w:rsidRPr="002B4774">
        <w:rPr>
          <w:rFonts w:cs="宋体" w:hint="eastAsia"/>
          <w:color w:val="FF0000"/>
          <w:sz w:val="24"/>
        </w:rPr>
        <w:t>/分</w:t>
      </w:r>
      <w:r w:rsidRPr="00F62DE5">
        <w:rPr>
          <w:rFonts w:cs="宋体" w:hint="eastAsia"/>
          <w:color w:val="000000"/>
          <w:sz w:val="24"/>
        </w:rPr>
        <w:t>，依此类推。如考评得分低于</w:t>
      </w:r>
      <w:r>
        <w:rPr>
          <w:rFonts w:cs="宋体" w:hint="eastAsia"/>
          <w:color w:val="000000"/>
          <w:sz w:val="24"/>
        </w:rPr>
        <w:t xml:space="preserve"> 80</w:t>
      </w:r>
      <w:r w:rsidRPr="00F62DE5">
        <w:rPr>
          <w:rFonts w:cs="宋体" w:hint="eastAsia"/>
          <w:color w:val="000000"/>
          <w:sz w:val="24"/>
        </w:rPr>
        <w:t xml:space="preserve"> 分（</w:t>
      </w:r>
      <w:r>
        <w:rPr>
          <w:rFonts w:cs="宋体" w:hint="eastAsia"/>
          <w:color w:val="000000"/>
          <w:sz w:val="24"/>
        </w:rPr>
        <w:t>不含80分</w:t>
      </w:r>
      <w:r w:rsidRPr="00F62DE5">
        <w:rPr>
          <w:rFonts w:cs="宋体" w:hint="eastAsia"/>
          <w:color w:val="000000"/>
          <w:sz w:val="24"/>
        </w:rPr>
        <w:t>）的，每低1分甲方按维保合同定价扣取当月维保费用</w:t>
      </w:r>
      <w:r>
        <w:rPr>
          <w:rFonts w:cs="宋体" w:hint="eastAsia"/>
          <w:color w:val="000000"/>
          <w:sz w:val="24"/>
        </w:rPr>
        <w:t>8</w:t>
      </w:r>
      <w:r>
        <w:rPr>
          <w:rFonts w:cs="宋体" w:hint="eastAsia"/>
          <w:color w:val="FF0000"/>
          <w:sz w:val="24"/>
        </w:rPr>
        <w:t>％</w:t>
      </w:r>
      <w:r w:rsidRPr="002B4774">
        <w:rPr>
          <w:rFonts w:cs="宋体" w:hint="eastAsia"/>
          <w:color w:val="FF0000"/>
          <w:sz w:val="24"/>
        </w:rPr>
        <w:t>/分</w:t>
      </w:r>
      <w:r w:rsidRPr="00F62DE5">
        <w:rPr>
          <w:rFonts w:cs="宋体" w:hint="eastAsia"/>
          <w:color w:val="000000"/>
          <w:sz w:val="24"/>
        </w:rPr>
        <w:t>，依此类推</w:t>
      </w:r>
      <w:r>
        <w:rPr>
          <w:rFonts w:cs="宋体" w:hint="eastAsia"/>
          <w:color w:val="000000"/>
          <w:sz w:val="24"/>
        </w:rPr>
        <w:t>,扣完为止（90以下与80分以下采用分段扣分计费再进行累加）；</w:t>
      </w:r>
      <w:r w:rsidRPr="00F62DE5">
        <w:rPr>
          <w:rFonts w:cs="仿宋" w:hint="eastAsia"/>
          <w:color w:val="000000"/>
          <w:sz w:val="24"/>
        </w:rPr>
        <w:t>维保单位若连续</w:t>
      </w:r>
      <w:r w:rsidRPr="002B4774">
        <w:rPr>
          <w:rFonts w:cs="仿宋" w:hint="eastAsia"/>
          <w:color w:val="FF0000"/>
          <w:sz w:val="24"/>
        </w:rPr>
        <w:t>3个月</w:t>
      </w:r>
      <w:r w:rsidRPr="00F62DE5">
        <w:rPr>
          <w:rFonts w:cs="仿宋" w:hint="eastAsia"/>
          <w:color w:val="000000"/>
          <w:sz w:val="24"/>
        </w:rPr>
        <w:t>考核得分在</w:t>
      </w:r>
      <w:r>
        <w:rPr>
          <w:rFonts w:cs="仿宋" w:hint="eastAsia"/>
          <w:color w:val="000000"/>
          <w:sz w:val="24"/>
        </w:rPr>
        <w:t>80</w:t>
      </w:r>
      <w:r w:rsidRPr="00F62DE5">
        <w:rPr>
          <w:rFonts w:cs="仿宋" w:hint="eastAsia"/>
          <w:color w:val="000000"/>
          <w:sz w:val="24"/>
        </w:rPr>
        <w:t>分（不含）以下</w:t>
      </w:r>
      <w:r>
        <w:rPr>
          <w:rFonts w:cs="仿宋" w:hint="eastAsia"/>
          <w:color w:val="000000"/>
          <w:sz w:val="24"/>
        </w:rPr>
        <w:t>,</w:t>
      </w:r>
      <w:r w:rsidRPr="00F62DE5">
        <w:rPr>
          <w:rFonts w:cs="宋体" w:hint="eastAsia"/>
          <w:color w:val="000000"/>
          <w:sz w:val="24"/>
        </w:rPr>
        <w:t>委托人可终止合同，取消其维保资格。</w:t>
      </w:r>
    </w:p>
    <w:p w:rsidR="00DC5E73" w:rsidRDefault="00DC5E73" w:rsidP="00DC5E73">
      <w:pPr>
        <w:widowControl/>
        <w:jc w:val="left"/>
        <w:rPr>
          <w:rFonts w:cs="宋体"/>
          <w:b/>
          <w:color w:val="000000"/>
          <w:sz w:val="24"/>
          <w:szCs w:val="24"/>
          <w:lang/>
        </w:rPr>
        <w:sectPr w:rsidR="00DC5E73">
          <w:pgSz w:w="11906" w:h="16838"/>
          <w:pgMar w:top="1440" w:right="1800" w:bottom="1440" w:left="1800" w:header="851" w:footer="992" w:gutter="0"/>
          <w:cols w:space="720"/>
          <w:docGrid w:type="lines" w:linePitch="312"/>
        </w:sectPr>
      </w:pPr>
    </w:p>
    <w:p w:rsidR="00DC5E73" w:rsidRDefault="00DC5E73" w:rsidP="00DC5E73">
      <w:pPr>
        <w:widowControl/>
        <w:tabs>
          <w:tab w:val="left" w:pos="220"/>
        </w:tabs>
        <w:spacing w:line="500" w:lineRule="exact"/>
        <w:rPr>
          <w:rFonts w:cs="宋体" w:hint="eastAsia"/>
          <w:color w:val="000000"/>
          <w:sz w:val="24"/>
          <w:szCs w:val="24"/>
          <w:lang/>
        </w:rPr>
      </w:pPr>
      <w:r>
        <w:rPr>
          <w:rFonts w:cs="宋体" w:hint="eastAsia"/>
          <w:color w:val="000000"/>
          <w:sz w:val="24"/>
          <w:szCs w:val="24"/>
          <w:lang/>
        </w:rPr>
        <w:lastRenderedPageBreak/>
        <w:t>8.8考核细则：</w:t>
      </w:r>
    </w:p>
    <w:p w:rsidR="00DC5E73" w:rsidRDefault="00DC5E73" w:rsidP="00DC5E73">
      <w:pPr>
        <w:pStyle w:val="4"/>
        <w:spacing w:line="500" w:lineRule="exact"/>
        <w:jc w:val="center"/>
        <w:rPr>
          <w:rFonts w:ascii="Arial" w:hAnsi="Arial" w:cs="Times New Roman" w:hint="eastAsia"/>
          <w:color w:val="000000"/>
          <w:kern w:val="2"/>
        </w:rPr>
      </w:pPr>
      <w:r>
        <w:rPr>
          <w:rFonts w:ascii="仿宋_GB2312" w:eastAsia="仿宋_GB2312" w:hAnsi="仿宋_GB2312" w:cs="仿宋_GB2312" w:hint="eastAsia"/>
          <w:color w:val="000000"/>
          <w:lang/>
        </w:rPr>
        <w:t>消防设施维保月度考核细则</w:t>
      </w: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2"/>
        <w:gridCol w:w="4689"/>
        <w:gridCol w:w="852"/>
        <w:gridCol w:w="1277"/>
        <w:gridCol w:w="1135"/>
      </w:tblGrid>
      <w:tr w:rsidR="00DC5E73" w:rsidTr="00DC5E73">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考核项目</w:t>
            </w: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考核内容及标准</w:t>
            </w:r>
          </w:p>
        </w:tc>
        <w:tc>
          <w:tcPr>
            <w:tcW w:w="851"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规定分值</w:t>
            </w:r>
          </w:p>
        </w:tc>
        <w:tc>
          <w:tcPr>
            <w:tcW w:w="127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评分办法</w:t>
            </w:r>
          </w:p>
        </w:tc>
        <w:tc>
          <w:tcPr>
            <w:tcW w:w="1134"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测评分值</w:t>
            </w:r>
          </w:p>
        </w:tc>
      </w:tr>
      <w:tr w:rsidR="00DC5E73" w:rsidTr="00DC5E73">
        <w:trPr>
          <w:trHeight w:val="810"/>
        </w:trPr>
        <w:tc>
          <w:tcPr>
            <w:tcW w:w="1092"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维保工作履约情况</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lang/>
              </w:rPr>
            </w:pPr>
            <w:r>
              <w:rPr>
                <w:rFonts w:cs="宋体" w:hint="eastAsia"/>
                <w:color w:val="000000"/>
                <w:szCs w:val="21"/>
                <w:lang/>
              </w:rPr>
              <w:t>1.维保人员必须有正式的劳动合同、社保缴纳记录；人员变动需及时向管理单位报备更新。</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10分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left"/>
              <w:rPr>
                <w:rFonts w:cs="宋体"/>
                <w:color w:val="000000"/>
                <w:sz w:val="21"/>
                <w:szCs w:val="21"/>
                <w:lang/>
              </w:rPr>
            </w:pPr>
            <w:r>
              <w:rPr>
                <w:rFonts w:cs="宋体" w:hint="eastAsia"/>
                <w:color w:val="000000"/>
                <w:szCs w:val="21"/>
                <w:lang/>
              </w:rPr>
              <w:t>不符合要求的每次扣2分，扣完为止。</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left"/>
              <w:rPr>
                <w:rFonts w:cs="宋体"/>
                <w:color w:val="000000"/>
                <w:sz w:val="21"/>
                <w:szCs w:val="21"/>
                <w:lang/>
              </w:rPr>
            </w:pPr>
          </w:p>
        </w:tc>
      </w:tr>
      <w:tr w:rsidR="00DC5E73" w:rsidTr="00DC5E73">
        <w:trPr>
          <w:trHeight w:val="747"/>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lang/>
              </w:rPr>
            </w:pPr>
            <w:r>
              <w:rPr>
                <w:rFonts w:cs="宋体" w:hint="eastAsia"/>
                <w:color w:val="000000"/>
                <w:szCs w:val="21"/>
                <w:lang/>
              </w:rPr>
              <w:t>2.维保人员需与投标方案中拟投入人员配备一致；人员变动需及时向管理单位报备更新；维保人员按要求进行签到，至少每周一次签到。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rPr>
          <w:trHeight w:val="798"/>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lang/>
              </w:rPr>
            </w:pPr>
            <w:r>
              <w:rPr>
                <w:rFonts w:cs="宋体" w:hint="eastAsia"/>
                <w:color w:val="000000"/>
                <w:szCs w:val="21"/>
                <w:lang/>
              </w:rPr>
              <w:t>3.按合同配置消防维保工具：包括但不限于温枪1套、烟枪1套、,末端水流测试仪1个和消火栓压力测试仪1个等工具，没有维保无工具的情况发生；</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rPr>
          <w:trHeight w:val="1200"/>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lang/>
              </w:rPr>
            </w:pPr>
            <w:r>
              <w:rPr>
                <w:rFonts w:cs="宋体" w:hint="eastAsia"/>
                <w:color w:val="000000"/>
                <w:szCs w:val="21"/>
                <w:lang/>
              </w:rPr>
              <w:t>4.维保单位必须在每个月的20日前，向管理单位提交次月维保计划；如有特殊情况，需取得甲方书面同意。月度维保计划包含：维保时间、维保项目、维保目的、维保范围、维保达到效果、参加人员名单；</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rPr>
          <w:trHeight w:val="750"/>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5.维保人员需按时按量完成维保工作内容及要求，无抵触、拖拉、怠工现象，工作中主动发现问题，并提出合理化建议。</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rPr>
          <w:trHeight w:val="1020"/>
        </w:trPr>
        <w:tc>
          <w:tcPr>
            <w:tcW w:w="1092"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维修工作准时率、及时率</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1.消防主机确保无故障、无屏蔽及信号反馈正常；消防强弱电设备及水系统设备故障需1小时内进场维修，普通故障6小时内完成故障维修，特殊故障处理不得超过24小时；</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20分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不符合要求的每次扣2分，扣完为止。</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rPr>
                <w:rFonts w:cs="宋体"/>
                <w:color w:val="000000"/>
                <w:sz w:val="21"/>
                <w:szCs w:val="21"/>
                <w:lang/>
              </w:rPr>
            </w:pPr>
          </w:p>
        </w:tc>
      </w:tr>
      <w:tr w:rsidR="00DC5E73" w:rsidTr="00DC5E73">
        <w:trPr>
          <w:trHeight w:val="1112"/>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2.如委托维保设备出现紧急设备故障，接到使用单位通知后，乙方维保人员必须在1小时内到达现场处理突发事件，必须确保系统 24 小时内能恢复正常（需要更换部件的、需厂家解决的和不可抗拒的自然灾害引起的事故除外）。</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c>
          <w:tcPr>
            <w:tcW w:w="1092"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维保作业</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1.乙方的保养人员必须按月度制定的计划实施保养作业，保养作业完毕必须按要求填写保养记录，记录为一式两份（乙方与甲方各一份），同时甲方将对维保情况按照记录进行随机抽查。</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30分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不符合要求的每次扣2分，扣完为止。</w:t>
            </w:r>
          </w:p>
        </w:tc>
        <w:tc>
          <w:tcPr>
            <w:tcW w:w="1134" w:type="dxa"/>
            <w:vMerge w:val="restart"/>
            <w:tcBorders>
              <w:top w:val="single" w:sz="4" w:space="0" w:color="auto"/>
              <w:left w:val="single" w:sz="4" w:space="0" w:color="auto"/>
              <w:bottom w:val="single" w:sz="4" w:space="0" w:color="auto"/>
              <w:right w:val="single" w:sz="4" w:space="0" w:color="auto"/>
            </w:tcBorders>
          </w:tcPr>
          <w:p w:rsidR="00DC5E73" w:rsidRDefault="00DC5E73">
            <w:pPr>
              <w:widowControl/>
              <w:tabs>
                <w:tab w:val="left" w:pos="220"/>
              </w:tabs>
              <w:spacing w:line="360" w:lineRule="exact"/>
              <w:jc w:val="left"/>
              <w:rPr>
                <w:rFonts w:cs="宋体"/>
                <w:color w:val="000000"/>
                <w:sz w:val="21"/>
                <w:szCs w:val="21"/>
                <w:lang/>
              </w:rPr>
            </w:pPr>
          </w:p>
        </w:tc>
      </w:tr>
      <w:tr w:rsidR="00DC5E73" w:rsidTr="00DC5E73">
        <w:trPr>
          <w:trHeight w:val="90"/>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2.乙方的保养人员必须按月度制定的计划实施保养</w:t>
            </w:r>
            <w:r>
              <w:rPr>
                <w:rFonts w:cs="宋体" w:hint="eastAsia"/>
                <w:color w:val="000000"/>
                <w:szCs w:val="21"/>
                <w:lang/>
              </w:rPr>
              <w:lastRenderedPageBreak/>
              <w:t>作业，按质按量完成计划规定的保养内容，乙方提供的维保服务，必须参照国家规定的相关要求执行。消防设备设施通过定期的维保，必须达到相关技术要求正常使用、运行。因乙方过错而导致发生意外事件的，全部责任由乙方承担；</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lang/>
              </w:rPr>
            </w:pPr>
            <w:r>
              <w:rPr>
                <w:rFonts w:cs="宋体" w:hint="eastAsia"/>
                <w:color w:val="000000"/>
                <w:szCs w:val="21"/>
                <w:lang/>
              </w:rPr>
              <w:t>3.乙方保养人员在进入机房作业完毕后，应锁好门窗，关闭不使用的电器电源。同时由此导致发生意外事件的，全部责任由乙方承担；</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4.乙方保养人员在实施维保作业时，必须以国家规范及合同附件里的保养项目表作为参照范围依据，制定相关计划定期对相关项目进行维保。</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5.维保人员</w:t>
            </w:r>
            <w:r>
              <w:rPr>
                <w:rFonts w:cs="宋体" w:hint="eastAsia"/>
                <w:color w:val="000000"/>
                <w:szCs w:val="21"/>
                <w:lang w:val="zh-CN"/>
              </w:rPr>
              <w:t>负责消防设施每</w:t>
            </w:r>
            <w:r>
              <w:rPr>
                <w:rFonts w:cs="宋体" w:hint="eastAsia"/>
                <w:color w:val="000000"/>
                <w:szCs w:val="21"/>
                <w:lang/>
              </w:rPr>
              <w:t>周</w:t>
            </w:r>
            <w:r>
              <w:rPr>
                <w:rFonts w:cs="宋体" w:hint="eastAsia"/>
                <w:color w:val="000000"/>
                <w:szCs w:val="21"/>
                <w:lang w:val="zh-CN"/>
              </w:rPr>
              <w:t>的日常巡检维护工作并填写“巡检记录表”及“设施设备日常维护检修记录表”，并存档备查。</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6.</w:t>
            </w:r>
            <w:r>
              <w:rPr>
                <w:rFonts w:cs="宋体" w:hint="eastAsia"/>
                <w:color w:val="000000"/>
                <w:szCs w:val="21"/>
                <w:lang w:val="zh-CN"/>
              </w:rPr>
              <w:t>维保技术人员每月</w:t>
            </w:r>
            <w:r>
              <w:rPr>
                <w:rFonts w:cs="宋体" w:hint="eastAsia"/>
                <w:color w:val="000000"/>
                <w:szCs w:val="21"/>
                <w:lang/>
              </w:rPr>
              <w:t>20日前</w:t>
            </w:r>
            <w:r>
              <w:rPr>
                <w:rFonts w:cs="宋体" w:hint="eastAsia"/>
                <w:color w:val="000000"/>
                <w:szCs w:val="21"/>
                <w:lang w:val="zh-CN"/>
              </w:rPr>
              <w:t>应以书面形式上报所完成的工作落实执行情况报告(附</w:t>
            </w:r>
            <w:r>
              <w:rPr>
                <w:rFonts w:cs="宋体" w:hint="eastAsia"/>
                <w:color w:val="000000"/>
                <w:szCs w:val="21"/>
                <w:lang/>
              </w:rPr>
              <w:t>带日期的</w:t>
            </w:r>
            <w:r>
              <w:rPr>
                <w:rFonts w:cs="宋体" w:hint="eastAsia"/>
                <w:color w:val="000000"/>
                <w:szCs w:val="21"/>
                <w:lang w:val="zh-CN"/>
              </w:rPr>
              <w:t>影像照片资料)。</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如未提交，扣5分。</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rPr>
          <w:trHeight w:val="451"/>
        </w:trPr>
        <w:tc>
          <w:tcPr>
            <w:tcW w:w="1092"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Cs w:val="21"/>
                <w:lang/>
              </w:rPr>
            </w:pPr>
            <w:r>
              <w:rPr>
                <w:rFonts w:cs="宋体" w:hint="eastAsia"/>
                <w:color w:val="000000"/>
                <w:szCs w:val="21"/>
                <w:lang/>
              </w:rPr>
              <w:t>维修更换工作</w:t>
            </w:r>
          </w:p>
          <w:p w:rsidR="00DC5E73" w:rsidRDefault="00DC5E73">
            <w:pPr>
              <w:widowControl/>
              <w:tabs>
                <w:tab w:val="left" w:pos="220"/>
              </w:tabs>
              <w:spacing w:line="360" w:lineRule="exact"/>
              <w:jc w:val="center"/>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1.维修设备时，必须采取安全措施；</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20分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不符合要求的每次扣4分，扣完为止。</w:t>
            </w:r>
          </w:p>
        </w:tc>
        <w:tc>
          <w:tcPr>
            <w:tcW w:w="1134" w:type="dxa"/>
            <w:vMerge w:val="restart"/>
            <w:tcBorders>
              <w:top w:val="single" w:sz="4" w:space="0" w:color="auto"/>
              <w:left w:val="single" w:sz="4" w:space="0" w:color="auto"/>
              <w:bottom w:val="single" w:sz="4" w:space="0" w:color="auto"/>
              <w:right w:val="single" w:sz="4" w:space="0" w:color="auto"/>
            </w:tcBorders>
          </w:tcPr>
          <w:p w:rsidR="00DC5E73" w:rsidRDefault="00DC5E73">
            <w:pPr>
              <w:widowControl/>
              <w:tabs>
                <w:tab w:val="left" w:pos="220"/>
              </w:tabs>
              <w:spacing w:line="360" w:lineRule="exact"/>
              <w:jc w:val="left"/>
              <w:rPr>
                <w:rFonts w:cs="宋体"/>
                <w:color w:val="000000"/>
                <w:sz w:val="21"/>
                <w:szCs w:val="21"/>
                <w:lang/>
              </w:rPr>
            </w:pPr>
          </w:p>
        </w:tc>
      </w:tr>
      <w:tr w:rsidR="00DC5E73" w:rsidTr="00DC5E73">
        <w:trPr>
          <w:trHeight w:val="722"/>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2.乙方提供的零配件价格应符合常用配件报价表中的品牌，乙方作为专业商家，应建议并提供性能可靠、质量合格的配件；</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rPr>
          <w:trHeight w:val="442"/>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3.不酒后从事高危工作；</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rPr>
          <w:trHeight w:val="455"/>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4.严禁违规改接控制回路及不按规范操作维修；</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rPr>
          <w:trHeight w:val="575"/>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5.按质按量填写维修情况记录表。</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c>
          <w:tcPr>
            <w:tcW w:w="1092"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Cs w:val="21"/>
                <w:lang/>
              </w:rPr>
            </w:pPr>
          </w:p>
          <w:p w:rsidR="00DC5E73" w:rsidRDefault="00DC5E73">
            <w:pPr>
              <w:widowControl/>
              <w:tabs>
                <w:tab w:val="left" w:pos="220"/>
              </w:tabs>
              <w:spacing w:line="360" w:lineRule="exact"/>
              <w:jc w:val="center"/>
              <w:rPr>
                <w:rFonts w:cs="宋体" w:hint="eastAsia"/>
                <w:color w:val="000000"/>
                <w:szCs w:val="21"/>
                <w:lang/>
              </w:rPr>
            </w:pPr>
          </w:p>
          <w:p w:rsidR="00DC5E73" w:rsidRDefault="00DC5E73">
            <w:pPr>
              <w:widowControl/>
              <w:tabs>
                <w:tab w:val="left" w:pos="220"/>
              </w:tabs>
              <w:spacing w:line="360" w:lineRule="exact"/>
              <w:jc w:val="center"/>
              <w:rPr>
                <w:rFonts w:cs="宋体" w:hint="eastAsia"/>
                <w:color w:val="000000"/>
                <w:szCs w:val="21"/>
                <w:lang/>
              </w:rPr>
            </w:pPr>
          </w:p>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活动保障</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lang/>
              </w:rPr>
            </w:pPr>
            <w:r>
              <w:rPr>
                <w:rFonts w:cs="宋体" w:hint="eastAsia"/>
                <w:color w:val="000000"/>
                <w:szCs w:val="21"/>
                <w:lang/>
              </w:rPr>
              <w:t>1.在举办大型体育赛事、大型文艺演出等活动时，乙方维保人员必须进行系统巡检一次，确保系统运行正常，活动正常进行；</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15分</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不符合要求的每次扣5分，扣完为止。</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rPr>
                <w:rFonts w:cs="宋体"/>
                <w:color w:val="000000"/>
                <w:sz w:val="21"/>
                <w:szCs w:val="21"/>
                <w:lang/>
              </w:rPr>
            </w:pPr>
          </w:p>
        </w:tc>
      </w:tr>
      <w:tr w:rsidR="00DC5E73" w:rsidTr="00DC5E73">
        <w:trPr>
          <w:trHeight w:val="798"/>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jc w:val="left"/>
              <w:rPr>
                <w:rFonts w:cs="宋体"/>
                <w:color w:val="000000"/>
                <w:sz w:val="21"/>
                <w:szCs w:val="21"/>
                <w:lang/>
              </w:rPr>
            </w:pPr>
            <w:r>
              <w:rPr>
                <w:rFonts w:cs="宋体" w:hint="eastAsia"/>
                <w:color w:val="000000"/>
                <w:szCs w:val="21"/>
                <w:lang/>
              </w:rPr>
              <w:t>2.在举办大型体育赛事、大型文艺演出等活动时，乙方维保人员必须进行现场技术保障，确保活动正常进行。</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rPr>
          <w:trHeight w:val="698"/>
        </w:trPr>
        <w:tc>
          <w:tcPr>
            <w:tcW w:w="1092"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3.维保单位需配合甲方做好市消防部门和各个监管部门的迎接检查、技术服务等协调工作。</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jc w:val="left"/>
              <w:rPr>
                <w:rFonts w:cs="宋体"/>
                <w:color w:val="000000"/>
                <w:sz w:val="21"/>
                <w:szCs w:val="21"/>
                <w:lang/>
              </w:rPr>
            </w:pPr>
          </w:p>
        </w:tc>
      </w:tr>
      <w:tr w:rsidR="00DC5E73" w:rsidTr="00DC5E73">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技术指导</w:t>
            </w:r>
          </w:p>
        </w:tc>
        <w:tc>
          <w:tcPr>
            <w:tcW w:w="4686" w:type="dxa"/>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维保单位需负责甲方指定人员的专业技术指导工作，主机设备密码及点位信息更改需甲方人员报备。</w:t>
            </w:r>
          </w:p>
        </w:tc>
        <w:tc>
          <w:tcPr>
            <w:tcW w:w="851"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5分</w:t>
            </w:r>
          </w:p>
        </w:tc>
        <w:tc>
          <w:tcPr>
            <w:tcW w:w="1276"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如有不合格，扣5分</w:t>
            </w:r>
          </w:p>
        </w:tc>
        <w:tc>
          <w:tcPr>
            <w:tcW w:w="1134" w:type="dxa"/>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rPr>
                <w:rFonts w:cs="宋体"/>
                <w:color w:val="000000"/>
                <w:sz w:val="21"/>
                <w:szCs w:val="21"/>
                <w:lang/>
              </w:rPr>
            </w:pPr>
          </w:p>
        </w:tc>
      </w:tr>
      <w:tr w:rsidR="00DC5E73" w:rsidTr="00DC5E73">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备注</w:t>
            </w:r>
          </w:p>
        </w:tc>
        <w:tc>
          <w:tcPr>
            <w:tcW w:w="7947" w:type="dxa"/>
            <w:gridSpan w:val="4"/>
            <w:tcBorders>
              <w:top w:val="single" w:sz="4" w:space="0" w:color="auto"/>
              <w:left w:val="single" w:sz="4" w:space="0" w:color="auto"/>
              <w:bottom w:val="single" w:sz="4" w:space="0" w:color="auto"/>
              <w:right w:val="single" w:sz="4" w:space="0" w:color="auto"/>
            </w:tcBorders>
            <w:hideMark/>
          </w:tcPr>
          <w:p w:rsidR="00DC5E73" w:rsidRDefault="00DC5E73">
            <w:pPr>
              <w:widowControl/>
              <w:tabs>
                <w:tab w:val="left" w:pos="220"/>
              </w:tabs>
              <w:spacing w:line="360" w:lineRule="exact"/>
              <w:rPr>
                <w:rFonts w:cs="宋体"/>
                <w:color w:val="000000"/>
                <w:sz w:val="21"/>
                <w:szCs w:val="21"/>
                <w:lang/>
              </w:rPr>
            </w:pPr>
            <w:r>
              <w:rPr>
                <w:rFonts w:cs="宋体" w:hint="eastAsia"/>
                <w:color w:val="000000"/>
                <w:szCs w:val="21"/>
                <w:lang/>
              </w:rPr>
              <w:t>考核内容及标准包含但不限于已列明的内容，如有未列明的以实际要求为准。</w:t>
            </w:r>
          </w:p>
        </w:tc>
      </w:tr>
      <w:tr w:rsidR="00DC5E73" w:rsidTr="00DC5E73">
        <w:trPr>
          <w:trHeight w:val="662"/>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lastRenderedPageBreak/>
              <w:t>合计得分</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lang/>
              </w:rPr>
            </w:pPr>
          </w:p>
        </w:tc>
      </w:tr>
      <w:tr w:rsidR="00DC5E73" w:rsidTr="00DC5E73">
        <w:trPr>
          <w:trHeight w:val="662"/>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被考核人</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lang/>
              </w:rPr>
            </w:pPr>
          </w:p>
        </w:tc>
      </w:tr>
      <w:tr w:rsidR="00DC5E73" w:rsidTr="00DC5E73">
        <w:trPr>
          <w:trHeight w:val="662"/>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考核人</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lang/>
              </w:rPr>
            </w:pPr>
          </w:p>
        </w:tc>
      </w:tr>
      <w:tr w:rsidR="00DC5E73" w:rsidTr="00DC5E73">
        <w:trPr>
          <w:trHeight w:val="785"/>
        </w:trPr>
        <w:tc>
          <w:tcPr>
            <w:tcW w:w="1092" w:type="dxa"/>
            <w:tcBorders>
              <w:top w:val="single" w:sz="4" w:space="0" w:color="auto"/>
              <w:left w:val="single" w:sz="4" w:space="0" w:color="auto"/>
              <w:bottom w:val="single" w:sz="4" w:space="0" w:color="auto"/>
              <w:right w:val="single" w:sz="4" w:space="0" w:color="auto"/>
            </w:tcBorders>
            <w:vAlign w:val="center"/>
            <w:hideMark/>
          </w:tcPr>
          <w:p w:rsidR="00DC5E73" w:rsidRDefault="00DC5E73">
            <w:pPr>
              <w:widowControl/>
              <w:tabs>
                <w:tab w:val="left" w:pos="220"/>
              </w:tabs>
              <w:spacing w:line="360" w:lineRule="exact"/>
              <w:jc w:val="center"/>
              <w:rPr>
                <w:rFonts w:cs="宋体"/>
                <w:color w:val="000000"/>
                <w:sz w:val="21"/>
                <w:szCs w:val="21"/>
                <w:lang/>
              </w:rPr>
            </w:pPr>
            <w:r>
              <w:rPr>
                <w:rFonts w:cs="宋体" w:hint="eastAsia"/>
                <w:color w:val="000000"/>
                <w:szCs w:val="21"/>
                <w:lang/>
              </w:rPr>
              <w:t>应扣金额</w:t>
            </w:r>
          </w:p>
        </w:tc>
        <w:tc>
          <w:tcPr>
            <w:tcW w:w="7947" w:type="dxa"/>
            <w:gridSpan w:val="4"/>
            <w:tcBorders>
              <w:top w:val="single" w:sz="4" w:space="0" w:color="auto"/>
              <w:left w:val="single" w:sz="4" w:space="0" w:color="auto"/>
              <w:bottom w:val="single" w:sz="4" w:space="0" w:color="auto"/>
              <w:right w:val="single" w:sz="4" w:space="0" w:color="auto"/>
            </w:tcBorders>
            <w:vAlign w:val="center"/>
          </w:tcPr>
          <w:p w:rsidR="00DC5E73" w:rsidRDefault="00DC5E73">
            <w:pPr>
              <w:widowControl/>
              <w:tabs>
                <w:tab w:val="left" w:pos="220"/>
              </w:tabs>
              <w:spacing w:line="360" w:lineRule="exact"/>
              <w:jc w:val="center"/>
              <w:rPr>
                <w:rFonts w:cs="宋体"/>
                <w:color w:val="000000"/>
                <w:sz w:val="21"/>
                <w:szCs w:val="21"/>
                <w:lang/>
              </w:rPr>
            </w:pPr>
          </w:p>
        </w:tc>
      </w:tr>
    </w:tbl>
    <w:p w:rsidR="00DC5E73" w:rsidRDefault="00DC5E73" w:rsidP="00DC5E73">
      <w:pPr>
        <w:spacing w:line="420" w:lineRule="exact"/>
        <w:rPr>
          <w:rFonts w:asciiTheme="majorEastAsia" w:eastAsiaTheme="majorEastAsia" w:hAnsiTheme="majorEastAsia"/>
          <w:sz w:val="21"/>
          <w:szCs w:val="21"/>
        </w:rPr>
      </w:pPr>
    </w:p>
    <w:p w:rsidR="005F706A" w:rsidRDefault="00DC5E73"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九</w:t>
      </w:r>
      <w:r w:rsidR="008F0D45">
        <w:rPr>
          <w:rFonts w:asciiTheme="majorEastAsia" w:eastAsiaTheme="majorEastAsia" w:hAnsiTheme="majorEastAsia" w:hint="eastAsia"/>
          <w:b/>
          <w:sz w:val="21"/>
          <w:szCs w:val="21"/>
        </w:rPr>
        <w:t>、争议解决</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1、双方如因质量或技术问题发生争议，由甲方所在地的消防、质检及其他相关机构进行质量技术鉴定。</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2、合同履行期间，若因甲方失去物业管理权而导致本合同无法履行，本合同自动终止，甲方无需向乙方承担任何责任。</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3、本合同履行过程中，双方如发生争议，应本着平等友好的原则及时协商解决；协商不成，双方同意由本合同签订地人民法院审理解决。</w:t>
      </w:r>
    </w:p>
    <w:p w:rsidR="005F706A" w:rsidRDefault="00DC5E73" w:rsidP="003D5F68">
      <w:pPr>
        <w:spacing w:line="420" w:lineRule="exact"/>
        <w:ind w:firstLine="422"/>
        <w:rPr>
          <w:rFonts w:asciiTheme="majorEastAsia" w:eastAsiaTheme="majorEastAsia" w:hAnsiTheme="majorEastAsia"/>
          <w:b/>
          <w:sz w:val="21"/>
          <w:szCs w:val="21"/>
        </w:rPr>
      </w:pPr>
      <w:r>
        <w:rPr>
          <w:rFonts w:asciiTheme="majorEastAsia" w:eastAsiaTheme="majorEastAsia" w:hAnsiTheme="majorEastAsia" w:hint="eastAsia"/>
          <w:b/>
          <w:sz w:val="21"/>
          <w:szCs w:val="21"/>
        </w:rPr>
        <w:t>十</w:t>
      </w:r>
      <w:r w:rsidR="008F0D45">
        <w:rPr>
          <w:rFonts w:asciiTheme="majorEastAsia" w:eastAsiaTheme="majorEastAsia" w:hAnsiTheme="majorEastAsia" w:hint="eastAsia"/>
          <w:b/>
          <w:sz w:val="21"/>
          <w:szCs w:val="21"/>
        </w:rPr>
        <w:t>、合同生效及其他</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1、本合同附件包括：1) 维修配件成本报价清单；2)消防设施定期维护内容及周期；3)乙方资质证明。</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2、本合同一式肆份，甲方执叁份，乙方执壹份，均具同等法律效力。</w:t>
      </w:r>
    </w:p>
    <w:p w:rsidR="005F706A" w:rsidRDefault="008F0D45" w:rsidP="003D5F68">
      <w:pPr>
        <w:spacing w:line="420" w:lineRule="exact"/>
        <w:ind w:firstLineChars="200" w:firstLine="420"/>
        <w:rPr>
          <w:rFonts w:asciiTheme="majorEastAsia" w:eastAsiaTheme="majorEastAsia" w:hAnsiTheme="majorEastAsia"/>
          <w:sz w:val="21"/>
          <w:szCs w:val="21"/>
        </w:rPr>
      </w:pPr>
      <w:r>
        <w:rPr>
          <w:rFonts w:asciiTheme="majorEastAsia" w:eastAsiaTheme="majorEastAsia" w:hAnsiTheme="majorEastAsia" w:hint="eastAsia"/>
          <w:sz w:val="21"/>
          <w:szCs w:val="21"/>
        </w:rPr>
        <w:t>3、本合同于</w:t>
      </w:r>
      <w:r>
        <w:rPr>
          <w:rFonts w:asciiTheme="majorEastAsia" w:eastAsiaTheme="majorEastAsia" w:hAnsiTheme="majorEastAsia" w:hint="eastAsia"/>
          <w:sz w:val="21"/>
          <w:szCs w:val="21"/>
          <w:u w:val="single"/>
        </w:rPr>
        <w:t>2024</w:t>
      </w:r>
      <w:r>
        <w:rPr>
          <w:rFonts w:asciiTheme="majorEastAsia" w:eastAsiaTheme="majorEastAsia" w:hAnsiTheme="majorEastAsia" w:hint="eastAsia"/>
          <w:sz w:val="21"/>
          <w:szCs w:val="21"/>
        </w:rPr>
        <w:t>年 月 日签订于合肥市政务文化新区，自双方签字盖章之日起生效。</w:t>
      </w:r>
    </w:p>
    <w:p w:rsidR="005F706A" w:rsidRDefault="008F0D45">
      <w:pPr>
        <w:spacing w:line="420" w:lineRule="exact"/>
        <w:ind w:firstLine="422"/>
        <w:rPr>
          <w:rFonts w:asciiTheme="majorEastAsia" w:eastAsiaTheme="majorEastAsia" w:hAnsiTheme="majorEastAsia"/>
          <w:sz w:val="21"/>
          <w:szCs w:val="21"/>
        </w:rPr>
      </w:pPr>
      <w:r>
        <w:rPr>
          <w:rFonts w:asciiTheme="majorEastAsia" w:eastAsiaTheme="majorEastAsia" w:hAnsiTheme="majorEastAsia" w:hint="eastAsia"/>
          <w:b/>
          <w:sz w:val="21"/>
          <w:szCs w:val="21"/>
        </w:rPr>
        <w:t>十</w:t>
      </w:r>
      <w:r w:rsidR="00DC5E73">
        <w:rPr>
          <w:rFonts w:asciiTheme="majorEastAsia" w:eastAsiaTheme="majorEastAsia" w:hAnsiTheme="majorEastAsia" w:hint="eastAsia"/>
          <w:b/>
          <w:sz w:val="21"/>
          <w:szCs w:val="21"/>
        </w:rPr>
        <w:t>一</w:t>
      </w:r>
      <w:r>
        <w:rPr>
          <w:rFonts w:asciiTheme="majorEastAsia" w:eastAsiaTheme="majorEastAsia" w:hAnsiTheme="majorEastAsia" w:hint="eastAsia"/>
          <w:b/>
          <w:sz w:val="21"/>
          <w:szCs w:val="21"/>
        </w:rPr>
        <w:t>、</w:t>
      </w:r>
      <w:r>
        <w:rPr>
          <w:rFonts w:asciiTheme="majorEastAsia" w:eastAsiaTheme="majorEastAsia" w:hAnsiTheme="majorEastAsia" w:hint="eastAsia"/>
          <w:sz w:val="21"/>
          <w:szCs w:val="21"/>
        </w:rPr>
        <w:t>采购文件及有关附件是本合同不可分割的组成部分，与本合同具有同等法律效力，这些文件包括但不限于：（1）招标文件（2）乙方提供的投标文件（3）甲乙双方商定的其他文件。以上附件顺序在前的具有优先解释权。</w:t>
      </w:r>
    </w:p>
    <w:p w:rsidR="005F706A" w:rsidRDefault="00DC5E73">
      <w:pPr>
        <w:spacing w:line="420" w:lineRule="exact"/>
        <w:ind w:firstLine="422"/>
        <w:rPr>
          <w:rFonts w:asciiTheme="majorEastAsia" w:eastAsiaTheme="majorEastAsia" w:hAnsiTheme="majorEastAsia"/>
          <w:sz w:val="21"/>
          <w:szCs w:val="21"/>
        </w:rPr>
      </w:pPr>
      <w:r>
        <w:rPr>
          <w:rFonts w:asciiTheme="majorEastAsia" w:eastAsiaTheme="majorEastAsia" w:hAnsiTheme="majorEastAsia" w:hint="eastAsia"/>
          <w:b/>
          <w:sz w:val="21"/>
          <w:szCs w:val="21"/>
        </w:rPr>
        <w:t>十二</w:t>
      </w:r>
      <w:r w:rsidR="008F0D45">
        <w:rPr>
          <w:rFonts w:asciiTheme="majorEastAsia" w:eastAsiaTheme="majorEastAsia" w:hAnsiTheme="majorEastAsia" w:hint="eastAsia"/>
          <w:b/>
          <w:sz w:val="21"/>
          <w:szCs w:val="21"/>
        </w:rPr>
        <w:t>、</w:t>
      </w:r>
      <w:r w:rsidR="008F0D45">
        <w:rPr>
          <w:rFonts w:asciiTheme="majorEastAsia" w:eastAsiaTheme="majorEastAsia" w:hAnsiTheme="majorEastAsia" w:hint="eastAsia"/>
          <w:sz w:val="21"/>
          <w:szCs w:val="21"/>
        </w:rPr>
        <w:t>双方同意，合同载明的地址以及工商登记地址均为双方约定的法律文书送达地址，寄往该地址的各类文书，自交邮之日起第3日视为送达之日。任何一方地址有变动的，应提前15日以书面形式通知另一方，否则视为地址未变动。</w:t>
      </w:r>
    </w:p>
    <w:p w:rsidR="005F706A" w:rsidRDefault="005F706A" w:rsidP="00631730">
      <w:pPr>
        <w:rPr>
          <w:rFonts w:asciiTheme="majorEastAsia" w:eastAsiaTheme="majorEastAsia" w:hAnsiTheme="majorEastAsia"/>
          <w:color w:val="00B050"/>
          <w:sz w:val="21"/>
          <w:szCs w:val="21"/>
        </w:rPr>
      </w:pPr>
    </w:p>
    <w:p w:rsidR="005F706A" w:rsidRDefault="005F706A">
      <w:pPr>
        <w:ind w:firstLine="420"/>
        <w:rPr>
          <w:rFonts w:asciiTheme="majorEastAsia" w:eastAsiaTheme="majorEastAsia" w:hAnsiTheme="majorEastAsia"/>
          <w:sz w:val="21"/>
          <w:szCs w:val="21"/>
        </w:rPr>
      </w:pPr>
    </w:p>
    <w:p w:rsidR="005F706A" w:rsidRDefault="005F706A">
      <w:pPr>
        <w:ind w:firstLine="420"/>
        <w:rPr>
          <w:rFonts w:asciiTheme="majorEastAsia" w:eastAsiaTheme="majorEastAsia" w:hAnsiTheme="majorEastAsia"/>
          <w:sz w:val="21"/>
          <w:szCs w:val="21"/>
        </w:rPr>
      </w:pPr>
    </w:p>
    <w:p w:rsidR="005F706A" w:rsidRDefault="005F706A" w:rsidP="00631730">
      <w:pPr>
        <w:rPr>
          <w:rFonts w:asciiTheme="majorEastAsia" w:eastAsiaTheme="majorEastAsia" w:hAnsiTheme="majorEastAsia"/>
          <w:sz w:val="21"/>
          <w:szCs w:val="21"/>
        </w:rPr>
      </w:pPr>
    </w:p>
    <w:p w:rsidR="005F706A" w:rsidRDefault="008F0D45" w:rsidP="003D5F68">
      <w:pPr>
        <w:spacing w:line="360" w:lineRule="auto"/>
        <w:ind w:left="4515" w:hangingChars="2150" w:hanging="4515"/>
        <w:rPr>
          <w:rFonts w:asciiTheme="majorEastAsia" w:eastAsiaTheme="majorEastAsia" w:hAnsiTheme="majorEastAsia"/>
          <w:sz w:val="21"/>
          <w:szCs w:val="21"/>
        </w:rPr>
      </w:pPr>
      <w:r>
        <w:rPr>
          <w:rFonts w:asciiTheme="majorEastAsia" w:eastAsiaTheme="majorEastAsia" w:hAnsiTheme="majorEastAsia" w:hint="eastAsia"/>
          <w:sz w:val="21"/>
          <w:szCs w:val="21"/>
        </w:rPr>
        <w:t>甲   方（章）：</w:t>
      </w:r>
    </w:p>
    <w:p w:rsidR="005F706A" w:rsidRDefault="008F0D45">
      <w:pPr>
        <w:spacing w:line="360" w:lineRule="auto"/>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法定代表人或委托代理人（签字）：</w:t>
      </w:r>
    </w:p>
    <w:p w:rsidR="005F706A" w:rsidRDefault="008F0D45" w:rsidP="00DC5E73">
      <w:pPr>
        <w:spacing w:line="360" w:lineRule="auto"/>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联系电话：</w:t>
      </w:r>
    </w:p>
    <w:p w:rsidR="005F706A" w:rsidRDefault="008F0D45">
      <w:pPr>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乙   方（章）：</w:t>
      </w:r>
    </w:p>
    <w:p w:rsidR="005F706A" w:rsidRDefault="008F0D45">
      <w:pPr>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法定代表人或委托代理人（签字）：</w:t>
      </w:r>
    </w:p>
    <w:p w:rsidR="005F706A" w:rsidRDefault="008F0D45">
      <w:pPr>
        <w:ind w:firstLine="420"/>
        <w:rPr>
          <w:rFonts w:asciiTheme="majorEastAsia" w:eastAsiaTheme="majorEastAsia" w:hAnsiTheme="majorEastAsia"/>
          <w:sz w:val="21"/>
          <w:szCs w:val="21"/>
        </w:rPr>
      </w:pPr>
      <w:r>
        <w:rPr>
          <w:rFonts w:asciiTheme="majorEastAsia" w:eastAsiaTheme="majorEastAsia" w:hAnsiTheme="majorEastAsia" w:hint="eastAsia"/>
          <w:sz w:val="21"/>
          <w:szCs w:val="21"/>
        </w:rPr>
        <w:t>联系电话：</w:t>
      </w:r>
    </w:p>
    <w:p w:rsidR="005F706A" w:rsidRDefault="005F706A">
      <w:pPr>
        <w:ind w:firstLine="482"/>
        <w:rPr>
          <w:b/>
          <w:sz w:val="24"/>
          <w:szCs w:val="24"/>
        </w:rPr>
      </w:pPr>
    </w:p>
    <w:p w:rsidR="005F706A" w:rsidRDefault="005F706A">
      <w:pPr>
        <w:ind w:firstLine="482"/>
        <w:rPr>
          <w:b/>
          <w:sz w:val="24"/>
          <w:szCs w:val="24"/>
        </w:rPr>
      </w:pPr>
    </w:p>
    <w:p w:rsidR="005F706A" w:rsidRDefault="005F706A">
      <w:pPr>
        <w:ind w:firstLine="482"/>
        <w:rPr>
          <w:b/>
          <w:sz w:val="24"/>
          <w:szCs w:val="24"/>
        </w:rPr>
      </w:pPr>
    </w:p>
    <w:p w:rsidR="00631730" w:rsidRDefault="00631730" w:rsidP="00DC5E73">
      <w:pPr>
        <w:rPr>
          <w:b/>
          <w:sz w:val="24"/>
          <w:szCs w:val="24"/>
        </w:rPr>
      </w:pPr>
    </w:p>
    <w:p w:rsidR="00F14300" w:rsidRDefault="00F14300" w:rsidP="00631730">
      <w:pPr>
        <w:rPr>
          <w:b/>
          <w:sz w:val="24"/>
          <w:szCs w:val="24"/>
        </w:rPr>
      </w:pPr>
    </w:p>
    <w:p w:rsidR="005F706A" w:rsidRDefault="008F0D45">
      <w:pPr>
        <w:ind w:firstLine="482"/>
        <w:rPr>
          <w:b/>
          <w:sz w:val="24"/>
          <w:szCs w:val="24"/>
        </w:rPr>
      </w:pPr>
      <w:r>
        <w:rPr>
          <w:rFonts w:hint="eastAsia"/>
          <w:b/>
          <w:sz w:val="24"/>
          <w:szCs w:val="24"/>
        </w:rPr>
        <w:t>合同附件:</w:t>
      </w:r>
      <w:r w:rsidR="005444C1">
        <w:rPr>
          <w:rFonts w:hint="eastAsia"/>
          <w:b/>
          <w:sz w:val="24"/>
          <w:szCs w:val="24"/>
        </w:rPr>
        <w:t xml:space="preserve">       </w:t>
      </w:r>
      <w:r>
        <w:rPr>
          <w:rFonts w:hint="eastAsia"/>
          <w:b/>
          <w:sz w:val="24"/>
          <w:szCs w:val="24"/>
        </w:rPr>
        <w:t>消防设施定期维护内容及周期</w:t>
      </w:r>
    </w:p>
    <w:p w:rsidR="005444C1" w:rsidRDefault="005444C1">
      <w:pPr>
        <w:ind w:firstLine="482"/>
        <w:rPr>
          <w:b/>
          <w:sz w:val="24"/>
          <w:szCs w:val="24"/>
        </w:rPr>
      </w:pPr>
    </w:p>
    <w:tbl>
      <w:tblPr>
        <w:tblW w:w="9882" w:type="dxa"/>
        <w:jc w:val="center"/>
        <w:tblLayout w:type="fixed"/>
        <w:tblCellMar>
          <w:left w:w="0" w:type="dxa"/>
          <w:right w:w="0" w:type="dxa"/>
        </w:tblCellMar>
        <w:tblLook w:val="04A0"/>
      </w:tblPr>
      <w:tblGrid>
        <w:gridCol w:w="917"/>
        <w:gridCol w:w="6271"/>
        <w:gridCol w:w="2694"/>
      </w:tblGrid>
      <w:tr w:rsidR="005F706A">
        <w:trPr>
          <w:trHeight w:val="525"/>
          <w:jc w:val="center"/>
        </w:trPr>
        <w:tc>
          <w:tcPr>
            <w:tcW w:w="91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F706A" w:rsidRDefault="008F0D45" w:rsidP="005444C1">
            <w:pPr>
              <w:rPr>
                <w:szCs w:val="21"/>
              </w:rPr>
            </w:pPr>
            <w:r>
              <w:rPr>
                <w:rFonts w:hint="eastAsia"/>
                <w:szCs w:val="21"/>
              </w:rPr>
              <w:t>系统</w:t>
            </w: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维　护　保　养  内  容</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周  期</w:t>
            </w:r>
          </w:p>
        </w:tc>
      </w:tr>
      <w:tr w:rsidR="005F706A">
        <w:trPr>
          <w:cantSplit/>
          <w:trHeight w:val="840"/>
          <w:jc w:val="center"/>
        </w:trPr>
        <w:tc>
          <w:tcPr>
            <w:tcW w:w="917" w:type="dxa"/>
            <w:vMerge w:val="restart"/>
            <w:tcBorders>
              <w:top w:val="nil"/>
              <w:left w:val="single" w:sz="4" w:space="0" w:color="auto"/>
              <w:bottom w:val="single" w:sz="4" w:space="0" w:color="000000"/>
              <w:right w:val="single" w:sz="4" w:space="0" w:color="auto"/>
            </w:tcBorders>
            <w:tcMar>
              <w:top w:w="15" w:type="dxa"/>
              <w:left w:w="15" w:type="dxa"/>
              <w:bottom w:w="0" w:type="dxa"/>
              <w:right w:w="15" w:type="dxa"/>
            </w:tcMar>
            <w:vAlign w:val="center"/>
          </w:tcPr>
          <w:p w:rsidR="005F706A" w:rsidRDefault="008F0D45" w:rsidP="005444C1">
            <w:pPr>
              <w:rPr>
                <w:szCs w:val="21"/>
              </w:rPr>
            </w:pPr>
            <w:r>
              <w:rPr>
                <w:rFonts w:hint="eastAsia"/>
                <w:szCs w:val="21"/>
              </w:rPr>
              <w:t>火      灾     报            警           系            统</w:t>
            </w: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火灾报警控制器检查，（自检功能，消音复位功能，故障报警，火警优先，报警记忆功能和电源电压，主备电源自动切换功能）</w:t>
            </w:r>
          </w:p>
        </w:tc>
        <w:tc>
          <w:tcPr>
            <w:tcW w:w="2694" w:type="dxa"/>
            <w:tcBorders>
              <w:top w:val="nil"/>
              <w:left w:val="nil"/>
              <w:bottom w:val="nil"/>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一月一次全面检查</w:t>
            </w:r>
          </w:p>
        </w:tc>
      </w:tr>
      <w:tr w:rsidR="005F706A">
        <w:trPr>
          <w:cantSplit/>
          <w:trHeight w:val="100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进行控制柜和接线端子箱内的接线检查与线路整理，消防控制室工作环境以及火灾报警控制联动控制器，层显，探测器，手动报警按钮是否处于完好状态</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首次全面检查，以后视情况而定                       一月一次</w:t>
            </w:r>
          </w:p>
        </w:tc>
      </w:tr>
      <w:tr w:rsidR="005F706A">
        <w:trPr>
          <w:cantSplit/>
          <w:trHeight w:val="70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采用检测设备分期分批试验探测器的工作情况</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58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故障模拟试验按0.5%—1%进行</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705"/>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手动报警按钮报警功能试验每次按10%进行</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630"/>
          <w:jc w:val="center"/>
        </w:trPr>
        <w:tc>
          <w:tcPr>
            <w:tcW w:w="917" w:type="dxa"/>
            <w:vMerge/>
            <w:tcBorders>
              <w:top w:val="nil"/>
              <w:left w:val="single" w:sz="4" w:space="0" w:color="auto"/>
              <w:bottom w:val="single" w:sz="4" w:space="0" w:color="000000"/>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采用模拟试验方法检测与其它设备联接的信号模块的报警功能</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795"/>
          <w:jc w:val="center"/>
        </w:trPr>
        <w:tc>
          <w:tcPr>
            <w:tcW w:w="917"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自     动           喷            淋      系             统</w:t>
            </w: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检查喷淋泵房工作环境及喷淋泵、稳压设备、电源控制柜、湿式报警阀、管网阀门、喷头、水泵接合器、储水设施等是否处于完好状态</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510"/>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手动或自动启动喷淋泵，同时试验主、备泵的自动切换</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450"/>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用报警阀上的放水试验放水，试验系统的供水情况</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71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利用末端放水装置放水，验证水流指示器和压力开关的报警功能、自动启泵功能和信号显示</w:t>
            </w:r>
          </w:p>
        </w:tc>
        <w:tc>
          <w:tcPr>
            <w:tcW w:w="2694" w:type="dxa"/>
            <w:tcBorders>
              <w:top w:val="nil"/>
              <w:left w:val="nil"/>
              <w:bottom w:val="nil"/>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其他辅助报警设备实验</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视情况</w:t>
            </w:r>
          </w:p>
        </w:tc>
      </w:tr>
      <w:tr w:rsidR="005F706A">
        <w:trPr>
          <w:cantSplit/>
          <w:trHeight w:val="960"/>
          <w:jc w:val="center"/>
        </w:trPr>
        <w:tc>
          <w:tcPr>
            <w:tcW w:w="917"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消     火</w:t>
            </w:r>
          </w:p>
          <w:p w:rsidR="005F706A" w:rsidRDefault="008F0D45" w:rsidP="003D5F68">
            <w:pPr>
              <w:ind w:firstLine="420"/>
              <w:jc w:val="center"/>
              <w:rPr>
                <w:szCs w:val="21"/>
              </w:rPr>
            </w:pPr>
            <w:r>
              <w:rPr>
                <w:rFonts w:hint="eastAsia"/>
                <w:szCs w:val="21"/>
              </w:rPr>
              <w:t>栓</w:t>
            </w:r>
          </w:p>
          <w:p w:rsidR="005F706A" w:rsidRDefault="008F0D45" w:rsidP="003D5F68">
            <w:pPr>
              <w:ind w:firstLine="420"/>
              <w:jc w:val="center"/>
              <w:rPr>
                <w:szCs w:val="21"/>
              </w:rPr>
            </w:pPr>
            <w:r>
              <w:rPr>
                <w:rFonts w:hint="eastAsia"/>
                <w:szCs w:val="21"/>
              </w:rPr>
              <w:t>系     统</w:t>
            </w: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检查消防泵房工作环境及消防泵、稳压设备、电源控制柜、湿式报警阀、管网阀门、喷头、水泵接合器、储水设施等是否处于完好状态</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409"/>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nil"/>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手动或自动启动消防泵，同时试验主、备泵的自动切换</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试验远程启动按纽启动消防泵</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检查消火栓箱内设备配置及状态</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检查消火出水口阀门的灵活性</w:t>
            </w:r>
          </w:p>
        </w:tc>
        <w:tc>
          <w:tcPr>
            <w:tcW w:w="2694" w:type="dxa"/>
            <w:tcBorders>
              <w:top w:val="nil"/>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val="restart"/>
            <w:tcBorders>
              <w:top w:val="single" w:sz="4" w:space="0" w:color="auto"/>
              <w:left w:val="single" w:sz="4" w:space="0" w:color="auto"/>
              <w:bottom w:val="single" w:sz="4" w:space="0" w:color="auto"/>
              <w:right w:val="single" w:sz="4" w:space="0" w:color="auto"/>
            </w:tcBorders>
            <w:vAlign w:val="center"/>
          </w:tcPr>
          <w:p w:rsidR="005F706A" w:rsidRDefault="008F0D45" w:rsidP="003D5F68">
            <w:pPr>
              <w:ind w:firstLine="420"/>
              <w:jc w:val="center"/>
              <w:rPr>
                <w:szCs w:val="21"/>
              </w:rPr>
            </w:pPr>
            <w:r>
              <w:rPr>
                <w:rFonts w:hint="eastAsia"/>
                <w:szCs w:val="21"/>
              </w:rPr>
              <w:lastRenderedPageBreak/>
              <w:t>气体</w:t>
            </w:r>
          </w:p>
          <w:p w:rsidR="005F706A" w:rsidRDefault="008F0D45" w:rsidP="003D5F68">
            <w:pPr>
              <w:ind w:firstLine="420"/>
              <w:jc w:val="center"/>
              <w:rPr>
                <w:szCs w:val="21"/>
              </w:rPr>
            </w:pPr>
            <w:r>
              <w:rPr>
                <w:rFonts w:hint="eastAsia"/>
                <w:szCs w:val="21"/>
              </w:rPr>
              <w:t>系统</w:t>
            </w: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w:t>
            </w:r>
            <w:r>
              <w:rPr>
                <w:rFonts w:cs="宋体" w:hint="eastAsia"/>
                <w:szCs w:val="21"/>
              </w:rPr>
              <w:t>储气瓶灭火剂压力及称重装置显示</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r w:rsidR="005F706A">
        <w:trPr>
          <w:cantSplit/>
          <w:trHeight w:val="285"/>
          <w:jc w:val="center"/>
        </w:trPr>
        <w:tc>
          <w:tcPr>
            <w:tcW w:w="917" w:type="dxa"/>
            <w:vMerge/>
            <w:tcBorders>
              <w:top w:val="single" w:sz="4" w:space="0" w:color="auto"/>
              <w:left w:val="single" w:sz="4" w:space="0" w:color="auto"/>
              <w:bottom w:val="single" w:sz="4" w:space="0" w:color="auto"/>
              <w:right w:val="single" w:sz="4" w:space="0" w:color="auto"/>
            </w:tcBorders>
            <w:vAlign w:val="center"/>
          </w:tcPr>
          <w:p w:rsidR="005F706A" w:rsidRDefault="005F706A" w:rsidP="003D5F68">
            <w:pPr>
              <w:widowControl/>
              <w:ind w:firstLine="420"/>
              <w:jc w:val="left"/>
              <w:rPr>
                <w:szCs w:val="21"/>
              </w:rPr>
            </w:pPr>
          </w:p>
        </w:tc>
        <w:tc>
          <w:tcPr>
            <w:tcW w:w="627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rPr>
                <w:szCs w:val="21"/>
              </w:rPr>
            </w:pPr>
            <w:r>
              <w:rPr>
                <w:rFonts w:hint="eastAsia"/>
                <w:szCs w:val="21"/>
              </w:rPr>
              <w:t>检查储瓶的支撑情况是否良好，灭火剂输送管道的吊钩、支架是否牢固，检查保护区内开口情况等</w:t>
            </w:r>
          </w:p>
        </w:tc>
        <w:tc>
          <w:tcPr>
            <w:tcW w:w="2694"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F706A" w:rsidRDefault="008F0D45" w:rsidP="003D5F68">
            <w:pPr>
              <w:ind w:firstLine="420"/>
              <w:jc w:val="center"/>
              <w:rPr>
                <w:szCs w:val="21"/>
              </w:rPr>
            </w:pPr>
            <w:r>
              <w:rPr>
                <w:rFonts w:hint="eastAsia"/>
                <w:szCs w:val="21"/>
              </w:rPr>
              <w:t>一月一次</w:t>
            </w:r>
          </w:p>
        </w:tc>
      </w:tr>
    </w:tbl>
    <w:p w:rsidR="005F706A" w:rsidRDefault="005F706A" w:rsidP="00E47BC9">
      <w:pPr>
        <w:rPr>
          <w:b/>
          <w:bCs/>
        </w:rPr>
      </w:pPr>
    </w:p>
    <w:p w:rsidR="005F706A" w:rsidRDefault="008F0D45" w:rsidP="003D5F68">
      <w:pPr>
        <w:ind w:firstLine="422"/>
        <w:rPr>
          <w:b/>
          <w:bCs/>
        </w:rPr>
      </w:pPr>
      <w:r>
        <w:rPr>
          <w:b/>
          <w:bCs/>
        </w:rPr>
        <w:t>备注：本合同的约定如与本项目谈判文件的投标人须知前附表和招标人要求的约定有冲突时，以投标人须知前附表和招标人要求的约定为准。</w:t>
      </w:r>
    </w:p>
    <w:p w:rsidR="005F706A" w:rsidRDefault="005F706A" w:rsidP="003D5F68">
      <w:pPr>
        <w:ind w:firstLine="420"/>
      </w:pPr>
    </w:p>
    <w:p w:rsidR="00FD75D5" w:rsidRDefault="00FD75D5" w:rsidP="00DC5E73">
      <w:pPr>
        <w:pageBreakBefore/>
        <w:spacing w:beforeLines="100" w:afterLines="100" w:line="500" w:lineRule="exact"/>
        <w:ind w:firstLineChars="445" w:firstLine="1966"/>
        <w:outlineLvl w:val="0"/>
        <w:rPr>
          <w:rFonts w:asciiTheme="minorEastAsia" w:eastAsiaTheme="minorEastAsia" w:hAnsiTheme="minorEastAsia" w:cstheme="minorEastAsia"/>
          <w:b/>
          <w:sz w:val="44"/>
          <w:szCs w:val="44"/>
        </w:rPr>
      </w:pPr>
      <w:r>
        <w:rPr>
          <w:rFonts w:asciiTheme="minorEastAsia" w:eastAsiaTheme="minorEastAsia" w:hAnsiTheme="minorEastAsia" w:cstheme="minorEastAsia" w:hint="eastAsia"/>
          <w:b/>
          <w:sz w:val="44"/>
          <w:szCs w:val="44"/>
        </w:rPr>
        <w:lastRenderedPageBreak/>
        <w:t>廉  政  协  议</w:t>
      </w:r>
    </w:p>
    <w:p w:rsidR="005F706A" w:rsidRDefault="005F706A" w:rsidP="00857938">
      <w:pPr>
        <w:spacing w:line="360" w:lineRule="auto"/>
        <w:ind w:leftChars="200" w:left="1260" w:hangingChars="430" w:hanging="860"/>
        <w:rPr>
          <w:rFonts w:ascii="Times New Roman" w:hAnsi="Times New Roman"/>
          <w:szCs w:val="21"/>
        </w:rPr>
      </w:pP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w:t>
      </w:r>
    </w:p>
    <w:p w:rsidR="005F706A" w:rsidRDefault="008F0D45" w:rsidP="003D5F68">
      <w:pPr>
        <w:spacing w:line="500" w:lineRule="exact"/>
        <w:ind w:firstLineChars="200" w:firstLine="420"/>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rPr>
        <w:t>乙方：</w:t>
      </w:r>
    </w:p>
    <w:p w:rsidR="005F706A" w:rsidRDefault="005F706A" w:rsidP="003D5F68">
      <w:pPr>
        <w:spacing w:line="500" w:lineRule="exact"/>
        <w:ind w:firstLineChars="200" w:firstLine="420"/>
        <w:rPr>
          <w:rFonts w:asciiTheme="minorEastAsia" w:eastAsiaTheme="minorEastAsia" w:hAnsiTheme="minorEastAsia" w:cstheme="minorEastAsia"/>
          <w:sz w:val="21"/>
          <w:szCs w:val="21"/>
        </w:rPr>
      </w:pP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第一条</w:t>
      </w:r>
      <w:r>
        <w:rPr>
          <w:rFonts w:asciiTheme="minorEastAsia" w:eastAsiaTheme="minorEastAsia" w:hAnsiTheme="minorEastAsia" w:cstheme="minorEastAsia" w:hint="eastAsia"/>
          <w:sz w:val="21"/>
          <w:szCs w:val="21"/>
        </w:rPr>
        <w:t xml:space="preserve">  甲乙双方的权利和义务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（二）严格执行合同的要求，自觉履行合同约定的相关义务。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（三）在业务活动中坚持公开、公正、诚信、透明的原则，不得损害国家、集体利益。</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（四）建立健全廉政制度，开展廉政教育，公布举报电话，监督并认真查处违法违纪行为。</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（五）发现对方在业务活动中有违反廉政规定的行为，应及时提醒对方纠正。情节严重的，应向其上级有关部门举报、建议给予处理，并有权要求告知处理结果。</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第二条</w:t>
      </w:r>
      <w:r>
        <w:rPr>
          <w:rFonts w:asciiTheme="minorEastAsia" w:eastAsiaTheme="minorEastAsia" w:hAnsiTheme="minorEastAsia" w:cstheme="minorEastAsia" w:hint="eastAsia"/>
          <w:sz w:val="21"/>
          <w:szCs w:val="21"/>
        </w:rPr>
        <w:t xml:space="preserve">  甲方的义务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(一)甲方及其工作人员不得索要或接受乙方的礼金、有价证券和贵重物品，不得在乙方报销任何应由甲方单位或个人支付的费用等。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（三）甲方及其工作人员不得要求或者接受乙方为其住房装修、婚丧嫁娶活动、配偶子</w:t>
      </w:r>
      <w:r>
        <w:rPr>
          <w:rFonts w:asciiTheme="minorEastAsia" w:eastAsiaTheme="minorEastAsia" w:hAnsiTheme="minorEastAsia" w:cstheme="minorEastAsia" w:hint="eastAsia"/>
          <w:sz w:val="21"/>
          <w:szCs w:val="21"/>
        </w:rPr>
        <w:lastRenderedPageBreak/>
        <w:t>女工作安排以及出国出境、旅游等提供方便等。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（四）甲方工作人员不得在乙方有关联的企业兼职，不得向乙方介绍家属或者亲友从事与甲方业务有关的经济活动。</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（五）甲方工作人员不得以明显低于市场的价格向乙方购买房屋、汽车等物品；不得以明显高于市场的价格向乙方出售房屋、汽车等物品；不得以其他交易形式非法收受请托人财物。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（六）甲方工作人员不得利用职务之便收受乙方以回扣、手续费、加班费、咨询费、劳务费、协调费等各种名义给予或赠送的钱物。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（七）甲方工作人员不得接受乙方给予或赠送的干股或红利。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（八）甲方任何人不得以个人的名义向乙方推荐设备、部件等供货商以及其他合作单位。</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第三条  </w:t>
      </w:r>
      <w:r>
        <w:rPr>
          <w:rFonts w:asciiTheme="minorEastAsia" w:eastAsiaTheme="minorEastAsia" w:hAnsiTheme="minorEastAsia" w:cstheme="minorEastAsia" w:hint="eastAsia"/>
          <w:sz w:val="21"/>
          <w:szCs w:val="21"/>
        </w:rPr>
        <w:t>乙方的义务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(一)乙方不得以任何理由向甲方及其工作人员行贿或馈赠礼金、有价证券、贵重礼品。</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（二)乙方不得以任何名义为甲方及其工作人员报销应由甲方单位或个人支付的任何费用。</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(三)乙方不得以任何理由安排甲方工作人员参加可能影响相关业务公开、公正、公平性的宴请及娱乐活动。</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（四）乙方不得为甲方单位和个人购置或提供通讯工具和高档办公用品等物品，也不得为甲方提供与工作无关的房屋、汽车等。</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（五）乙方不得与甲方工作人员就合同中的质量、数量、价格、工程量、验收等条款进行私下商谈或者达成默契。</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（六）乙方不得以回扣、手续费、加班费、咨询费、劳务费等各种名义向甲方工作人员给予或赠送钱物。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（七）乙方不得向甲方工作人员提供干股或红利。</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（八）乙方须按文旅博览集团纪委要求开展相关工作。</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第四条</w:t>
      </w:r>
      <w:r>
        <w:rPr>
          <w:rFonts w:asciiTheme="minorEastAsia" w:eastAsiaTheme="minorEastAsia" w:hAnsiTheme="minorEastAsia" w:cstheme="minorEastAsia" w:hint="eastAsia"/>
          <w:sz w:val="21"/>
          <w:szCs w:val="21"/>
        </w:rPr>
        <w:t xml:space="preserve">  违约责任</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（一）甲方及其工作人员违反本协议第一、二条规定。甲方按管理权限，对相关责任人依据有关规定给予党纪、政纪处分或组织处理；涉嫌犯罪的，移交司法机关追究刑事责任。</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投诉联系部门：。联系电话，举报邮箱：</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（二）乙方及其工作人员违反本协议第一、三条规定。根据具体情节和造成的后果，甲方有权依据法律法规及合同约定对乙方采取以下一种或多种处理办法：</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1．向建设行政部门、招投标管理部门及乙方上级主管部门通报，建议作出相应处理； </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2．甲方有权扣除乙方履约保证金全部或部分（视情节严重性而定）；</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3．乙方一定期限内（6个月至5年，具体由甲方根据情况而定）不得参与甲方作为发包人（业主）的工程项目投标和物资采购等相关业务；</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4．终止或解除双方已签订的包括（不限于）本合同在内的所有合同。</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甲方作出的处理意见，乙方应无条件接受并承担给甲方造成的损失，全额返还通过不正当手段从甲方获取的非法所得，并承担相应的法律责任。</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第五条</w:t>
      </w:r>
      <w:r>
        <w:rPr>
          <w:rFonts w:asciiTheme="minorEastAsia" w:eastAsiaTheme="minorEastAsia" w:hAnsiTheme="minorEastAsia" w:cstheme="minorEastAsia" w:hint="eastAsia"/>
          <w:sz w:val="21"/>
          <w:szCs w:val="21"/>
        </w:rPr>
        <w:t xml:space="preserve">  双方约定</w:t>
      </w:r>
    </w:p>
    <w:p w:rsidR="005F706A" w:rsidRDefault="008F0D45" w:rsidP="003D5F6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第六条  </w:t>
      </w:r>
      <w:r>
        <w:rPr>
          <w:rFonts w:asciiTheme="minorEastAsia" w:eastAsiaTheme="minorEastAsia" w:hAnsiTheme="minorEastAsia" w:cstheme="minorEastAsia" w:hint="eastAsia"/>
          <w:sz w:val="21"/>
          <w:szCs w:val="21"/>
        </w:rPr>
        <w:t xml:space="preserve">本协议有效期为甲乙双方签署之日起至合同终止。  </w:t>
      </w:r>
    </w:p>
    <w:p w:rsidR="005F706A" w:rsidRDefault="008F0D45">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第七条 </w:t>
      </w:r>
      <w:r>
        <w:rPr>
          <w:rFonts w:asciiTheme="minorEastAsia" w:eastAsiaTheme="minorEastAsia" w:hAnsiTheme="minorEastAsia" w:cstheme="minorEastAsia" w:hint="eastAsia"/>
          <w:sz w:val="21"/>
          <w:szCs w:val="21"/>
        </w:rPr>
        <w:t xml:space="preserve"> 本协议作为合同的附件，与本合同具有同等法律效力。</w:t>
      </w:r>
    </w:p>
    <w:p w:rsidR="005F706A" w:rsidRDefault="005F706A">
      <w:pPr>
        <w:spacing w:line="500" w:lineRule="exact"/>
        <w:ind w:firstLine="420"/>
        <w:rPr>
          <w:rFonts w:asciiTheme="minorEastAsia" w:eastAsiaTheme="minorEastAsia" w:hAnsiTheme="minorEastAsia" w:cstheme="minorEastAsia"/>
          <w:sz w:val="21"/>
          <w:szCs w:val="21"/>
        </w:rPr>
      </w:pP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甲方（盖章）：                   乙方（盖章）：</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法定代表人或</w:t>
      </w:r>
      <w:r>
        <w:rPr>
          <w:rFonts w:asciiTheme="minorEastAsia" w:eastAsiaTheme="minorEastAsia" w:hAnsiTheme="minorEastAsia" w:cstheme="minorEastAsia" w:hint="eastAsia"/>
          <w:sz w:val="21"/>
          <w:szCs w:val="21"/>
        </w:rPr>
        <w:tab/>
        <w:t xml:space="preserve"> 法定代表人或</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授权代表：   (职务)               授权代表：  （职务）</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姓名     </w:t>
      </w:r>
      <w:r>
        <w:rPr>
          <w:rFonts w:asciiTheme="minorEastAsia" w:eastAsiaTheme="minorEastAsia" w:hAnsiTheme="minorEastAsia" w:cstheme="minorEastAsia" w:hint="eastAsia"/>
          <w:sz w:val="21"/>
          <w:szCs w:val="21"/>
        </w:rPr>
        <w:tab/>
        <w:t xml:space="preserve"> 姓名</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廉政监督联系人                    廉政监督联系人</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姓名                              姓名</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电话：            电话：</w:t>
      </w:r>
    </w:p>
    <w:p w:rsidR="005F706A" w:rsidRDefault="008F0D45">
      <w:pPr>
        <w:spacing w:line="500" w:lineRule="exact"/>
        <w:ind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地址：                            地址：         </w:t>
      </w:r>
    </w:p>
    <w:p w:rsidR="005F706A" w:rsidRDefault="008F0D45">
      <w:pPr>
        <w:spacing w:line="500" w:lineRule="exact"/>
        <w:ind w:firstLine="420"/>
      </w:pPr>
      <w:r>
        <w:rPr>
          <w:rFonts w:asciiTheme="minorEastAsia" w:eastAsiaTheme="minorEastAsia" w:hAnsiTheme="minorEastAsia" w:cstheme="minorEastAsia" w:hint="eastAsia"/>
          <w:sz w:val="21"/>
          <w:szCs w:val="21"/>
        </w:rPr>
        <w:lastRenderedPageBreak/>
        <w:t>日期：                            日期：</w:t>
      </w:r>
      <w:bookmarkStart w:id="68" w:name="_Toc1367"/>
    </w:p>
    <w:p w:rsidR="00D17E5D" w:rsidRDefault="00D17E5D" w:rsidP="00D17E5D">
      <w:pPr>
        <w:pageBreakBefore/>
        <w:spacing w:line="360" w:lineRule="auto"/>
        <w:ind w:firstLineChars="990" w:firstLine="2783"/>
        <w:outlineLvl w:val="0"/>
        <w:rPr>
          <w:rFonts w:asciiTheme="minorEastAsia" w:eastAsiaTheme="minorEastAsia" w:hAnsiTheme="minorEastAsia"/>
          <w:b/>
          <w:sz w:val="28"/>
        </w:rPr>
      </w:pPr>
      <w:r>
        <w:rPr>
          <w:rFonts w:asciiTheme="minorEastAsia" w:eastAsiaTheme="minorEastAsia" w:hAnsiTheme="minorEastAsia" w:hint="eastAsia"/>
          <w:b/>
          <w:sz w:val="28"/>
        </w:rPr>
        <w:lastRenderedPageBreak/>
        <w:t>第六章  投标文件格式</w:t>
      </w:r>
    </w:p>
    <w:bookmarkEnd w:id="68"/>
    <w:p w:rsidR="005F706A" w:rsidRDefault="008F0D45" w:rsidP="00D17E5D">
      <w:pPr>
        <w:spacing w:line="500" w:lineRule="exact"/>
        <w:ind w:firstLineChars="1090" w:firstLine="3502"/>
        <w:rPr>
          <w:rFonts w:asciiTheme="minorEastAsia" w:eastAsiaTheme="minorEastAsia" w:hAnsiTheme="minorEastAsia"/>
          <w:b/>
          <w:sz w:val="32"/>
        </w:rPr>
      </w:pPr>
      <w:r>
        <w:rPr>
          <w:rFonts w:asciiTheme="minorEastAsia" w:eastAsiaTheme="minorEastAsia" w:hAnsiTheme="minorEastAsia" w:hint="eastAsia"/>
          <w:b/>
          <w:sz w:val="32"/>
        </w:rPr>
        <w:t>某项目</w:t>
      </w:r>
    </w:p>
    <w:p w:rsidR="006D61CE" w:rsidRDefault="00D17E5D">
      <w:pPr>
        <w:spacing w:line="500" w:lineRule="exact"/>
        <w:ind w:firstLine="643"/>
        <w:jc w:val="center"/>
        <w:rPr>
          <w:rFonts w:asciiTheme="minorEastAsia" w:eastAsiaTheme="minorEastAsia" w:hAnsiTheme="minorEastAsia"/>
          <w:b/>
          <w:sz w:val="32"/>
        </w:rPr>
      </w:pPr>
      <w:r>
        <w:rPr>
          <w:rFonts w:asciiTheme="minorEastAsia" w:eastAsiaTheme="minorEastAsia" w:hAnsiTheme="minorEastAsia" w:hint="eastAsia"/>
          <w:b/>
          <w:sz w:val="32"/>
        </w:rPr>
        <w:t xml:space="preserve">  </w:t>
      </w:r>
    </w:p>
    <w:p w:rsidR="006D61CE" w:rsidRDefault="006D61CE">
      <w:pPr>
        <w:spacing w:line="500" w:lineRule="exact"/>
        <w:ind w:firstLine="643"/>
        <w:jc w:val="center"/>
        <w:rPr>
          <w:rFonts w:asciiTheme="minorEastAsia" w:eastAsiaTheme="minorEastAsia" w:hAnsiTheme="minorEastAsia"/>
          <w:b/>
          <w:sz w:val="32"/>
        </w:rPr>
      </w:pPr>
    </w:p>
    <w:p w:rsidR="005444C1" w:rsidRDefault="005444C1" w:rsidP="005444C1">
      <w:pPr>
        <w:spacing w:line="900" w:lineRule="exact"/>
        <w:ind w:firstLine="1446"/>
        <w:rPr>
          <w:rFonts w:asciiTheme="minorEastAsia" w:eastAsiaTheme="minorEastAsia" w:hAnsiTheme="minorEastAsia"/>
          <w:b/>
          <w:sz w:val="72"/>
        </w:rPr>
      </w:pPr>
    </w:p>
    <w:p w:rsidR="005F706A" w:rsidRDefault="008F0D45" w:rsidP="005444C1">
      <w:pPr>
        <w:spacing w:line="900" w:lineRule="exact"/>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投</w:t>
      </w:r>
    </w:p>
    <w:p w:rsidR="005F706A" w:rsidRDefault="005F706A">
      <w:pPr>
        <w:spacing w:line="900" w:lineRule="exact"/>
        <w:ind w:firstLine="1446"/>
        <w:jc w:val="center"/>
        <w:rPr>
          <w:rFonts w:asciiTheme="minorEastAsia" w:eastAsiaTheme="minorEastAsia" w:hAnsiTheme="minorEastAsia"/>
          <w:b/>
          <w:sz w:val="72"/>
        </w:rPr>
      </w:pPr>
    </w:p>
    <w:p w:rsidR="005F706A" w:rsidRDefault="008F0D45" w:rsidP="005444C1">
      <w:pPr>
        <w:spacing w:line="900" w:lineRule="exact"/>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标</w:t>
      </w:r>
    </w:p>
    <w:p w:rsidR="005F706A" w:rsidRDefault="005F706A">
      <w:pPr>
        <w:spacing w:line="900" w:lineRule="exact"/>
        <w:ind w:firstLine="1446"/>
        <w:jc w:val="center"/>
        <w:rPr>
          <w:rFonts w:asciiTheme="minorEastAsia" w:eastAsiaTheme="minorEastAsia" w:hAnsiTheme="minorEastAsia"/>
          <w:b/>
          <w:sz w:val="72"/>
        </w:rPr>
      </w:pPr>
    </w:p>
    <w:p w:rsidR="005F706A" w:rsidRDefault="008F0D45" w:rsidP="005444C1">
      <w:pPr>
        <w:spacing w:line="900" w:lineRule="exact"/>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文</w:t>
      </w:r>
    </w:p>
    <w:p w:rsidR="005F706A" w:rsidRDefault="005F706A">
      <w:pPr>
        <w:spacing w:line="900" w:lineRule="exact"/>
        <w:ind w:firstLine="1446"/>
        <w:jc w:val="center"/>
        <w:rPr>
          <w:rFonts w:asciiTheme="minorEastAsia" w:eastAsiaTheme="minorEastAsia" w:hAnsiTheme="minorEastAsia"/>
          <w:b/>
          <w:sz w:val="72"/>
        </w:rPr>
      </w:pPr>
    </w:p>
    <w:p w:rsidR="005F706A" w:rsidRDefault="008F0D45" w:rsidP="005444C1">
      <w:pPr>
        <w:ind w:firstLineChars="543" w:firstLine="3925"/>
        <w:rPr>
          <w:rFonts w:asciiTheme="minorEastAsia" w:eastAsiaTheme="minorEastAsia" w:hAnsiTheme="minorEastAsia"/>
          <w:b/>
          <w:sz w:val="72"/>
        </w:rPr>
      </w:pPr>
      <w:r>
        <w:rPr>
          <w:rFonts w:asciiTheme="minorEastAsia" w:eastAsiaTheme="minorEastAsia" w:hAnsiTheme="minorEastAsia" w:hint="eastAsia"/>
          <w:b/>
          <w:sz w:val="72"/>
        </w:rPr>
        <w:t>件</w:t>
      </w:r>
    </w:p>
    <w:p w:rsidR="005F706A" w:rsidRDefault="005F706A" w:rsidP="00DC5E73">
      <w:pPr>
        <w:spacing w:afterLines="50" w:line="500" w:lineRule="exact"/>
        <w:rPr>
          <w:rFonts w:asciiTheme="minorEastAsia" w:eastAsiaTheme="minorEastAsia" w:hAnsiTheme="minorEastAsia"/>
          <w:b/>
          <w:sz w:val="28"/>
          <w:szCs w:val="28"/>
        </w:rPr>
      </w:pPr>
    </w:p>
    <w:p w:rsidR="005F706A" w:rsidRDefault="005F706A" w:rsidP="00DC5E73">
      <w:pPr>
        <w:spacing w:afterLines="50" w:line="500" w:lineRule="exact"/>
        <w:ind w:firstLine="1446"/>
        <w:jc w:val="center"/>
        <w:rPr>
          <w:rFonts w:asciiTheme="minorEastAsia" w:eastAsiaTheme="minorEastAsia" w:hAnsiTheme="minorEastAsia"/>
          <w:b/>
          <w:sz w:val="72"/>
        </w:rPr>
      </w:pPr>
    </w:p>
    <w:p w:rsidR="006D61CE" w:rsidRDefault="006D61CE" w:rsidP="00DC5E73">
      <w:pPr>
        <w:spacing w:afterLines="50" w:line="500" w:lineRule="exact"/>
        <w:ind w:firstLine="1446"/>
        <w:jc w:val="center"/>
        <w:rPr>
          <w:rFonts w:asciiTheme="minorEastAsia" w:eastAsiaTheme="minorEastAsia" w:hAnsiTheme="minorEastAsia"/>
          <w:b/>
          <w:sz w:val="72"/>
        </w:rPr>
      </w:pPr>
    </w:p>
    <w:p w:rsidR="005F706A" w:rsidRDefault="008F0D45" w:rsidP="00DC5E73">
      <w:pPr>
        <w:spacing w:afterLines="50" w:line="500" w:lineRule="exact"/>
        <w:ind w:firstLineChars="785" w:firstLine="2522"/>
        <w:rPr>
          <w:rFonts w:asciiTheme="minorEastAsia" w:eastAsiaTheme="minorEastAsia" w:hAnsiTheme="minorEastAsia"/>
          <w:b/>
          <w:sz w:val="32"/>
          <w:u w:val="single"/>
        </w:rPr>
      </w:pPr>
      <w:r>
        <w:rPr>
          <w:rFonts w:asciiTheme="minorEastAsia" w:eastAsiaTheme="minorEastAsia" w:hAnsiTheme="minorEastAsia" w:hint="eastAsia"/>
          <w:b/>
          <w:sz w:val="32"/>
        </w:rPr>
        <w:t>投标人：</w:t>
      </w:r>
    </w:p>
    <w:p w:rsidR="005F706A" w:rsidRDefault="008F0D45" w:rsidP="00DC5E73">
      <w:pPr>
        <w:spacing w:afterLines="50" w:line="500" w:lineRule="exact"/>
        <w:ind w:firstLine="643"/>
        <w:jc w:val="center"/>
        <w:rPr>
          <w:rFonts w:asciiTheme="minorEastAsia" w:eastAsiaTheme="minorEastAsia" w:hAnsiTheme="minorEastAsia"/>
          <w:b/>
          <w:sz w:val="32"/>
        </w:rPr>
      </w:pPr>
      <w:r>
        <w:rPr>
          <w:rFonts w:asciiTheme="minorEastAsia" w:eastAsiaTheme="minorEastAsia" w:hAnsiTheme="minorEastAsia" w:hint="eastAsia"/>
          <w:b/>
          <w:sz w:val="32"/>
        </w:rPr>
        <w:t>年月日</w:t>
      </w:r>
    </w:p>
    <w:p w:rsidR="005F706A" w:rsidRPr="006D61CE" w:rsidRDefault="008F0D45" w:rsidP="007F73C9">
      <w:pPr>
        <w:widowControl/>
        <w:ind w:firstLineChars="1145" w:firstLine="3219"/>
        <w:jc w:val="left"/>
        <w:rPr>
          <w:rFonts w:asciiTheme="minorEastAsia" w:eastAsiaTheme="minorEastAsia" w:hAnsiTheme="minorEastAsia"/>
          <w:b/>
          <w:sz w:val="28"/>
        </w:rPr>
      </w:pPr>
      <w:r>
        <w:rPr>
          <w:rFonts w:asciiTheme="minorEastAsia" w:eastAsiaTheme="minorEastAsia" w:hAnsiTheme="minorEastAsia"/>
          <w:b/>
          <w:sz w:val="28"/>
        </w:rPr>
        <w:br w:type="page"/>
      </w:r>
      <w:bookmarkStart w:id="69" w:name="_Toc461056631"/>
      <w:bookmarkStart w:id="70" w:name="_Toc461053086"/>
      <w:bookmarkStart w:id="71" w:name="_Toc6077"/>
      <w:bookmarkStart w:id="72" w:name="_Toc520983587"/>
      <w:r>
        <w:rPr>
          <w:rFonts w:asciiTheme="minorEastAsia" w:eastAsiaTheme="minorEastAsia" w:hAnsiTheme="minorEastAsia" w:hint="eastAsia"/>
          <w:b/>
          <w:sz w:val="24"/>
        </w:rPr>
        <w:lastRenderedPageBreak/>
        <w:t>一</w:t>
      </w:r>
      <w:bookmarkEnd w:id="69"/>
      <w:bookmarkEnd w:id="70"/>
      <w:r>
        <w:rPr>
          <w:rFonts w:asciiTheme="minorEastAsia" w:eastAsiaTheme="minorEastAsia" w:hAnsiTheme="minorEastAsia" w:hint="eastAsia"/>
          <w:b/>
          <w:sz w:val="24"/>
        </w:rPr>
        <w:t>、报价表格式</w:t>
      </w:r>
      <w:bookmarkEnd w:id="71"/>
      <w:bookmarkEnd w:id="72"/>
    </w:p>
    <w:p w:rsidR="005F706A" w:rsidRDefault="008F0D45" w:rsidP="00DC5E73">
      <w:pPr>
        <w:spacing w:beforeLines="50" w:afterLines="50" w:line="360" w:lineRule="auto"/>
        <w:ind w:firstLine="482"/>
        <w:jc w:val="left"/>
        <w:rPr>
          <w:rFonts w:asciiTheme="minorEastAsia" w:eastAsiaTheme="minorEastAsia" w:hAnsiTheme="minorEastAsia" w:cs="@仿宋_GB2312"/>
          <w:b/>
          <w:kern w:val="2"/>
          <w:sz w:val="24"/>
          <w:szCs w:val="24"/>
        </w:rPr>
      </w:pPr>
      <w:r>
        <w:rPr>
          <w:rFonts w:asciiTheme="minorEastAsia" w:eastAsiaTheme="minorEastAsia" w:hAnsiTheme="minorEastAsia" w:cs="@仿宋_GB2312" w:hint="eastAsia"/>
          <w:b/>
          <w:kern w:val="2"/>
          <w:sz w:val="24"/>
          <w:szCs w:val="24"/>
        </w:rPr>
        <w:t>1-1 第一轮报价</w:t>
      </w:r>
    </w:p>
    <w:p w:rsidR="005F706A" w:rsidRDefault="008F0D45">
      <w:pPr>
        <w:snapToGrid w:val="0"/>
        <w:spacing w:line="360" w:lineRule="auto"/>
        <w:ind w:firstLine="482"/>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5F706A" w:rsidRDefault="008F0D45" w:rsidP="00DC5E73">
      <w:pPr>
        <w:snapToGrid w:val="0"/>
        <w:spacing w:afterLines="50" w:line="360" w:lineRule="auto"/>
        <w:ind w:firstLine="482"/>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8"/>
        <w:gridCol w:w="6064"/>
      </w:tblGrid>
      <w:tr w:rsidR="005F706A">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557" w:type="pct"/>
            <w:tcBorders>
              <w:left w:val="single" w:sz="4" w:space="0" w:color="auto"/>
            </w:tcBorders>
          </w:tcPr>
          <w:p w:rsidR="005F706A" w:rsidRDefault="005F706A">
            <w:pPr>
              <w:ind w:firstLine="482"/>
              <w:rPr>
                <w:rFonts w:asciiTheme="minorEastAsia" w:eastAsiaTheme="minorEastAsia" w:hAnsiTheme="minorEastAsia" w:cs="宋体"/>
                <w:b/>
                <w:kern w:val="2"/>
                <w:sz w:val="24"/>
                <w:szCs w:val="24"/>
              </w:rPr>
            </w:pPr>
          </w:p>
        </w:tc>
      </w:tr>
      <w:tr w:rsidR="005F706A">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557" w:type="pct"/>
            <w:tcBorders>
              <w:left w:val="single" w:sz="4" w:space="0" w:color="auto"/>
            </w:tcBorders>
            <w:vAlign w:val="center"/>
          </w:tcPr>
          <w:p w:rsidR="005F706A" w:rsidRDefault="008F0D45">
            <w:pPr>
              <w:widowControl/>
              <w:ind w:firstLine="480"/>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5F706A">
        <w:trPr>
          <w:trHeight w:val="1691"/>
          <w:jc w:val="center"/>
        </w:trPr>
        <w:tc>
          <w:tcPr>
            <w:tcW w:w="1442" w:type="pct"/>
            <w:tcBorders>
              <w:top w:val="single" w:sz="4" w:space="0" w:color="auto"/>
            </w:tcBorders>
            <w:vAlign w:val="center"/>
          </w:tcPr>
          <w:p w:rsidR="005F706A" w:rsidRPr="00815942" w:rsidRDefault="008F0D45" w:rsidP="00815942">
            <w:pPr>
              <w:spacing w:line="360" w:lineRule="auto"/>
              <w:rPr>
                <w:rFonts w:cs="@仿宋_GB2312"/>
                <w:b/>
                <w:kern w:val="2"/>
                <w:sz w:val="24"/>
              </w:rPr>
            </w:pPr>
            <w:r>
              <w:rPr>
                <w:rFonts w:cs="@仿宋_GB2312" w:hint="eastAsia"/>
                <w:b/>
                <w:kern w:val="2"/>
                <w:sz w:val="24"/>
              </w:rPr>
              <w:t>报价</w:t>
            </w:r>
            <w:r>
              <w:rPr>
                <w:rFonts w:asciiTheme="minorEastAsia" w:eastAsiaTheme="minorEastAsia" w:hAnsiTheme="minorEastAsia" w:cs="宋体" w:hint="eastAsia"/>
                <w:b/>
                <w:kern w:val="2"/>
                <w:sz w:val="24"/>
                <w:szCs w:val="24"/>
              </w:rPr>
              <w:t>（详见备注说明）</w:t>
            </w:r>
          </w:p>
        </w:tc>
        <w:tc>
          <w:tcPr>
            <w:tcW w:w="3557" w:type="pct"/>
            <w:vAlign w:val="center"/>
          </w:tcPr>
          <w:p w:rsidR="005F706A" w:rsidRDefault="005F706A">
            <w:pPr>
              <w:snapToGrid w:val="0"/>
              <w:ind w:firstLine="480"/>
              <w:rPr>
                <w:rFonts w:asciiTheme="minorEastAsia" w:eastAsiaTheme="minorEastAsia" w:hAnsiTheme="minorEastAsia" w:cs="宋体"/>
                <w:kern w:val="2"/>
                <w:sz w:val="24"/>
                <w:szCs w:val="24"/>
              </w:rPr>
            </w:pPr>
          </w:p>
          <w:p w:rsidR="005F706A" w:rsidRDefault="008F0D45" w:rsidP="00815942">
            <w:pPr>
              <w:snapToGrid w:val="0"/>
              <w:rPr>
                <w:rFonts w:asciiTheme="minorEastAsia" w:eastAsiaTheme="minorEastAsia" w:hAnsiTheme="minorEastAsia" w:cs="宋体"/>
                <w:bCs/>
                <w:kern w:val="2"/>
                <w:sz w:val="24"/>
                <w:szCs w:val="24"/>
                <w:u w:val="single"/>
              </w:rPr>
            </w:pPr>
            <w:r>
              <w:rPr>
                <w:rFonts w:asciiTheme="minorEastAsia" w:eastAsiaTheme="minorEastAsia" w:hAnsiTheme="minorEastAsia" w:cs="宋体" w:hint="eastAsia"/>
                <w:bCs/>
                <w:kern w:val="2"/>
                <w:sz w:val="24"/>
                <w:szCs w:val="24"/>
              </w:rPr>
              <w:t>人民币大写</w:t>
            </w:r>
            <w:r w:rsidR="00815942">
              <w:rPr>
                <w:rFonts w:asciiTheme="minorEastAsia" w:eastAsiaTheme="minorEastAsia" w:hAnsiTheme="minorEastAsia" w:cs="宋体" w:hint="eastAsia"/>
                <w:bCs/>
                <w:kern w:val="2"/>
                <w:sz w:val="24"/>
                <w:szCs w:val="24"/>
              </w:rPr>
              <w:t>(</w:t>
            </w:r>
            <w:r w:rsidR="00815942" w:rsidRPr="00815942">
              <w:rPr>
                <w:rFonts w:asciiTheme="minorEastAsia" w:eastAsiaTheme="minorEastAsia" w:hAnsiTheme="minorEastAsia" w:cs="宋体" w:hint="eastAsia"/>
                <w:bCs/>
                <w:color w:val="FF0000"/>
                <w:kern w:val="2"/>
                <w:sz w:val="24"/>
                <w:szCs w:val="24"/>
              </w:rPr>
              <w:t>税率 * ％</w:t>
            </w:r>
            <w:r w:rsidR="00815942">
              <w:rPr>
                <w:rFonts w:asciiTheme="minorEastAsia" w:eastAsiaTheme="minorEastAsia" w:hAnsiTheme="minorEastAsia" w:cs="宋体" w:hint="eastAsia"/>
                <w:bCs/>
                <w:kern w:val="2"/>
                <w:sz w:val="24"/>
                <w:szCs w:val="24"/>
              </w:rPr>
              <w:t>)</w:t>
            </w:r>
            <w:r>
              <w:rPr>
                <w:rFonts w:asciiTheme="minorEastAsia" w:eastAsiaTheme="minorEastAsia" w:hAnsiTheme="minorEastAsia" w:cs="宋体" w:hint="eastAsia"/>
                <w:bCs/>
                <w:kern w:val="2"/>
                <w:sz w:val="24"/>
                <w:szCs w:val="24"/>
              </w:rPr>
              <w:t>：</w:t>
            </w:r>
          </w:p>
          <w:p w:rsidR="005F706A" w:rsidRDefault="005F706A">
            <w:pPr>
              <w:snapToGrid w:val="0"/>
              <w:ind w:firstLine="482"/>
              <w:rPr>
                <w:rFonts w:asciiTheme="minorEastAsia" w:eastAsiaTheme="minorEastAsia" w:hAnsiTheme="minorEastAsia" w:cs="宋体"/>
                <w:b/>
                <w:kern w:val="2"/>
                <w:sz w:val="24"/>
                <w:szCs w:val="24"/>
              </w:rPr>
            </w:pPr>
          </w:p>
        </w:tc>
      </w:tr>
      <w:tr w:rsidR="005F706A">
        <w:trPr>
          <w:trHeight w:val="732"/>
          <w:jc w:val="center"/>
        </w:trPr>
        <w:tc>
          <w:tcPr>
            <w:tcW w:w="1442" w:type="pct"/>
            <w:tcBorders>
              <w:top w:val="single" w:sz="4" w:space="0" w:color="auto"/>
            </w:tcBorders>
            <w:vAlign w:val="center"/>
          </w:tcPr>
          <w:p w:rsidR="005F706A" w:rsidRDefault="008F0D45">
            <w:pPr>
              <w:snapToGrid w:val="0"/>
              <w:ind w:firstLine="482"/>
              <w:jc w:val="center"/>
              <w:rPr>
                <w:rFonts w:asciiTheme="minorEastAsia" w:eastAsiaTheme="minorEastAsia" w:hAnsiTheme="minorEastAsia" w:cs="宋体"/>
                <w:b/>
                <w:strike/>
                <w:kern w:val="2"/>
                <w:sz w:val="24"/>
                <w:szCs w:val="24"/>
                <w:highlight w:val="yellow"/>
              </w:rPr>
            </w:pPr>
            <w:r>
              <w:rPr>
                <w:rFonts w:asciiTheme="minorEastAsia" w:eastAsiaTheme="minorEastAsia" w:hAnsiTheme="minorEastAsia" w:cs="宋体" w:hint="eastAsia"/>
                <w:b/>
                <w:kern w:val="2"/>
                <w:sz w:val="24"/>
                <w:szCs w:val="24"/>
              </w:rPr>
              <w:t>服务期限</w:t>
            </w:r>
          </w:p>
        </w:tc>
        <w:tc>
          <w:tcPr>
            <w:tcW w:w="3557" w:type="pct"/>
            <w:vAlign w:val="center"/>
          </w:tcPr>
          <w:p w:rsidR="005F706A" w:rsidRDefault="005F706A">
            <w:pPr>
              <w:snapToGrid w:val="0"/>
              <w:ind w:firstLine="482"/>
              <w:rPr>
                <w:rFonts w:asciiTheme="minorEastAsia" w:eastAsiaTheme="minorEastAsia" w:hAnsiTheme="minorEastAsia" w:cs="宋体"/>
                <w:b/>
                <w:strike/>
                <w:kern w:val="2"/>
                <w:sz w:val="24"/>
                <w:szCs w:val="24"/>
                <w:highlight w:val="yellow"/>
              </w:rPr>
            </w:pPr>
          </w:p>
        </w:tc>
      </w:tr>
      <w:tr w:rsidR="005F706A">
        <w:trPr>
          <w:trHeight w:val="1972"/>
          <w:jc w:val="center"/>
        </w:trPr>
        <w:tc>
          <w:tcPr>
            <w:tcW w:w="1442" w:type="pct"/>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557" w:type="pct"/>
          </w:tcPr>
          <w:p w:rsidR="005F706A" w:rsidRDefault="005F706A">
            <w:pPr>
              <w:ind w:firstLine="482"/>
              <w:rPr>
                <w:rFonts w:asciiTheme="minorEastAsia" w:eastAsiaTheme="minorEastAsia" w:hAnsiTheme="minorEastAsia" w:cs="宋体"/>
                <w:b/>
                <w:kern w:val="2"/>
                <w:sz w:val="24"/>
                <w:szCs w:val="24"/>
              </w:rPr>
            </w:pPr>
          </w:p>
        </w:tc>
      </w:tr>
    </w:tbl>
    <w:p w:rsidR="005F706A" w:rsidRDefault="008F0D45" w:rsidP="003D5F68">
      <w:pPr>
        <w:spacing w:line="440" w:lineRule="exact"/>
        <w:ind w:firstLineChars="2000" w:firstLine="4800"/>
        <w:rPr>
          <w:rFonts w:cs="@仿宋_GB2312"/>
          <w:kern w:val="2"/>
          <w:sz w:val="24"/>
          <w:szCs w:val="24"/>
          <w:u w:val="single"/>
        </w:rPr>
      </w:pPr>
      <w:r>
        <w:rPr>
          <w:rFonts w:cs="@仿宋_GB2312" w:hint="eastAsia"/>
          <w:kern w:val="2"/>
          <w:sz w:val="24"/>
          <w:szCs w:val="24"/>
        </w:rPr>
        <w:t>投标人公章：</w:t>
      </w:r>
    </w:p>
    <w:p w:rsidR="005F706A" w:rsidRDefault="008F0D45" w:rsidP="003D5F68">
      <w:pPr>
        <w:spacing w:line="440" w:lineRule="exact"/>
        <w:ind w:firstLineChars="2000" w:firstLine="4800"/>
        <w:rPr>
          <w:rFonts w:cs="@仿宋_GB2312"/>
          <w:kern w:val="2"/>
          <w:sz w:val="24"/>
          <w:szCs w:val="24"/>
          <w:u w:val="single"/>
        </w:rPr>
      </w:pPr>
      <w:r>
        <w:rPr>
          <w:rFonts w:cs="@仿宋_GB2312" w:hint="eastAsia"/>
          <w:kern w:val="2"/>
          <w:sz w:val="24"/>
          <w:szCs w:val="24"/>
        </w:rPr>
        <w:t>日     期：</w:t>
      </w:r>
    </w:p>
    <w:p w:rsidR="005F706A" w:rsidRDefault="008F0D45">
      <w:pPr>
        <w:adjustRightInd w:val="0"/>
        <w:snapToGrid w:val="0"/>
        <w:spacing w:line="360" w:lineRule="auto"/>
        <w:ind w:firstLine="482"/>
        <w:rPr>
          <w:rFonts w:asciiTheme="minorEastAsia" w:eastAsiaTheme="minorEastAsia" w:hAnsiTheme="minorEastAsia" w:cs="宋体"/>
          <w:b/>
          <w:bCs/>
          <w:kern w:val="2"/>
          <w:sz w:val="24"/>
          <w:szCs w:val="24"/>
        </w:rPr>
      </w:pPr>
      <w:r>
        <w:rPr>
          <w:rFonts w:asciiTheme="minorEastAsia" w:eastAsiaTheme="minorEastAsia" w:hAnsiTheme="minorEastAsia" w:cs="宋体" w:hint="eastAsia"/>
          <w:b/>
          <w:bCs/>
          <w:kern w:val="2"/>
          <w:sz w:val="24"/>
          <w:szCs w:val="24"/>
        </w:rPr>
        <w:t>注：</w:t>
      </w:r>
    </w:p>
    <w:p w:rsidR="005F706A" w:rsidRDefault="008F0D45">
      <w:pPr>
        <w:adjustRightInd w:val="0"/>
        <w:snapToGrid w:val="0"/>
        <w:spacing w:line="360" w:lineRule="auto"/>
        <w:ind w:firstLineChars="200" w:firstLine="482"/>
        <w:rPr>
          <w:rFonts w:ascii="Times New Roman" w:eastAsiaTheme="minorEastAsia" w:hAnsi="Times New Roman" w:cs="Times New Roman"/>
          <w:kern w:val="2"/>
          <w:sz w:val="24"/>
          <w:szCs w:val="24"/>
        </w:rPr>
      </w:pPr>
      <w:r>
        <w:rPr>
          <w:rFonts w:ascii="Times New Roman" w:eastAsiaTheme="minorEastAsia" w:hAnsi="Times New Roman" w:cs="Times New Roman"/>
          <w:b/>
          <w:bCs/>
          <w:kern w:val="2"/>
          <w:sz w:val="24"/>
          <w:szCs w:val="24"/>
        </w:rPr>
        <w:t>1.</w:t>
      </w:r>
      <w:r>
        <w:rPr>
          <w:rFonts w:ascii="Times New Roman" w:eastAsiaTheme="minorEastAsia" w:hAnsi="Times New Roman" w:cs="Times New Roman"/>
          <w:b/>
          <w:bCs/>
          <w:kern w:val="2"/>
          <w:sz w:val="24"/>
          <w:szCs w:val="24"/>
        </w:rPr>
        <w:t>本表内容根据</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文件要求包括了</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文件要求提供的全部内容的所有费用。</w:t>
      </w:r>
    </w:p>
    <w:p w:rsidR="005F706A" w:rsidRDefault="008F0D45">
      <w:pPr>
        <w:adjustRightInd w:val="0"/>
        <w:snapToGrid w:val="0"/>
        <w:spacing w:line="360" w:lineRule="auto"/>
        <w:ind w:firstLineChars="200" w:firstLine="482"/>
        <w:rPr>
          <w:rFonts w:ascii="Times New Roman" w:eastAsiaTheme="minorEastAsia" w:hAnsi="Times New Roman" w:cs="Times New Roman"/>
          <w:b/>
          <w:bCs/>
          <w:kern w:val="2"/>
          <w:sz w:val="24"/>
          <w:szCs w:val="24"/>
        </w:rPr>
      </w:pPr>
      <w:r>
        <w:rPr>
          <w:rFonts w:ascii="Times New Roman" w:eastAsiaTheme="minorEastAsia" w:hAnsi="Times New Roman" w:cs="Times New Roman"/>
          <w:b/>
          <w:bCs/>
          <w:kern w:val="2"/>
          <w:sz w:val="24"/>
          <w:szCs w:val="24"/>
        </w:rPr>
        <w:t>2.</w:t>
      </w:r>
      <w:r>
        <w:rPr>
          <w:rFonts w:ascii="Times New Roman" w:eastAsiaTheme="minorEastAsia" w:hAnsi="Times New Roman" w:cs="Times New Roman"/>
          <w:b/>
          <w:bCs/>
          <w:kern w:val="2"/>
          <w:sz w:val="24"/>
          <w:szCs w:val="24"/>
        </w:rPr>
        <w:t>特殊事项在备注</w:t>
      </w:r>
      <w:r>
        <w:rPr>
          <w:rFonts w:ascii="Times New Roman" w:eastAsiaTheme="minorEastAsia" w:hAnsi="Times New Roman" w:cs="Times New Roman"/>
          <w:b/>
          <w:kern w:val="2"/>
          <w:sz w:val="24"/>
          <w:szCs w:val="24"/>
        </w:rPr>
        <w:t>说明</w:t>
      </w:r>
      <w:r>
        <w:rPr>
          <w:rFonts w:ascii="Times New Roman" w:eastAsiaTheme="minorEastAsia" w:hAnsi="Times New Roman" w:cs="Times New Roman"/>
          <w:b/>
          <w:bCs/>
          <w:kern w:val="2"/>
          <w:sz w:val="24"/>
          <w:szCs w:val="24"/>
        </w:rPr>
        <w:t>中注明。</w:t>
      </w:r>
    </w:p>
    <w:p w:rsidR="005F706A" w:rsidRDefault="008F0D45">
      <w:pPr>
        <w:pageBreakBefore/>
        <w:adjustRightInd w:val="0"/>
        <w:snapToGrid w:val="0"/>
        <w:spacing w:line="360" w:lineRule="auto"/>
        <w:ind w:firstLine="482"/>
        <w:rPr>
          <w:b/>
          <w:sz w:val="24"/>
          <w:szCs w:val="28"/>
        </w:rPr>
      </w:pPr>
      <w:r>
        <w:rPr>
          <w:rFonts w:hint="eastAsia"/>
          <w:b/>
          <w:sz w:val="24"/>
          <w:szCs w:val="28"/>
        </w:rPr>
        <w:lastRenderedPageBreak/>
        <w:t>1-2 分项报价明细表</w:t>
      </w:r>
    </w:p>
    <w:p w:rsidR="00A72ECE" w:rsidRPr="00A72ECE" w:rsidRDefault="00A72ECE">
      <w:pPr>
        <w:ind w:firstLine="482"/>
        <w:jc w:val="center"/>
        <w:rPr>
          <w:iCs/>
          <w:color w:val="FF0000"/>
          <w:sz w:val="24"/>
          <w:szCs w:val="24"/>
        </w:rPr>
      </w:pPr>
    </w:p>
    <w:tbl>
      <w:tblPr>
        <w:tblW w:w="8662" w:type="dxa"/>
        <w:tblInd w:w="93" w:type="dxa"/>
        <w:tblLook w:val="04A0"/>
      </w:tblPr>
      <w:tblGrid>
        <w:gridCol w:w="866"/>
        <w:gridCol w:w="1843"/>
        <w:gridCol w:w="1842"/>
        <w:gridCol w:w="1418"/>
        <w:gridCol w:w="1276"/>
        <w:gridCol w:w="1417"/>
      </w:tblGrid>
      <w:tr w:rsidR="005C03EA" w:rsidRPr="00A72ECE" w:rsidTr="005C03EA">
        <w:trPr>
          <w:trHeight w:val="495"/>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服务内容</w:t>
            </w:r>
          </w:p>
        </w:tc>
        <w:tc>
          <w:tcPr>
            <w:tcW w:w="1418" w:type="dxa"/>
            <w:tcBorders>
              <w:top w:val="single" w:sz="4" w:space="0" w:color="auto"/>
              <w:left w:val="nil"/>
              <w:bottom w:val="single" w:sz="4" w:space="0" w:color="auto"/>
              <w:right w:val="single" w:sz="4" w:space="0" w:color="auto"/>
            </w:tcBorders>
            <w:vAlign w:val="center"/>
          </w:tcPr>
          <w:p w:rsidR="005C03EA" w:rsidRPr="00A72ECE" w:rsidRDefault="00DF0B7C" w:rsidP="005C03EA">
            <w:pPr>
              <w:widowControl/>
              <w:jc w:val="center"/>
              <w:rPr>
                <w:rFonts w:cs="宋体"/>
              </w:rPr>
            </w:pPr>
            <w:r>
              <w:rPr>
                <w:rFonts w:cs="宋体" w:hint="eastAsia"/>
              </w:rPr>
              <w:t>分</w:t>
            </w:r>
            <w:r w:rsidR="005C03EA">
              <w:rPr>
                <w:rFonts w:cs="宋体" w:hint="eastAsia"/>
              </w:rPr>
              <w:t>项目控制价</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服务周期</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年报价（元）</w:t>
            </w:r>
          </w:p>
        </w:tc>
      </w:tr>
      <w:tr w:rsidR="005C03EA" w:rsidRPr="00A72ECE" w:rsidTr="005C03EA">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1</w:t>
            </w:r>
          </w:p>
        </w:tc>
        <w:tc>
          <w:tcPr>
            <w:tcW w:w="1843"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天鹅湖</w:t>
            </w:r>
            <w:r>
              <w:rPr>
                <w:rFonts w:cs="宋体" w:hint="eastAsia"/>
              </w:rPr>
              <w:t>畔</w:t>
            </w:r>
            <w:r w:rsidRPr="00A72ECE">
              <w:rPr>
                <w:rFonts w:cs="宋体" w:hint="eastAsia"/>
              </w:rPr>
              <w:t>综合楼</w:t>
            </w:r>
          </w:p>
        </w:tc>
        <w:tc>
          <w:tcPr>
            <w:tcW w:w="1842"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5C03EA" w:rsidRDefault="004B57C6" w:rsidP="005C03EA">
            <w:pPr>
              <w:widowControl/>
              <w:jc w:val="center"/>
              <w:rPr>
                <w:rFonts w:cs="宋体"/>
              </w:rPr>
            </w:pPr>
            <w:r>
              <w:rPr>
                <w:rFonts w:cs="宋体" w:hint="eastAsia"/>
              </w:rPr>
              <w:t>1.</w:t>
            </w:r>
            <w:r w:rsidR="00E86E76">
              <w:rPr>
                <w:rFonts w:cs="宋体" w:hint="eastAsia"/>
              </w:rPr>
              <w:t>3</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r w:rsidR="005C03EA" w:rsidRPr="00A72ECE" w:rsidTr="005C03EA">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2</w:t>
            </w:r>
          </w:p>
        </w:tc>
        <w:tc>
          <w:tcPr>
            <w:tcW w:w="1843"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国土规划大厦</w:t>
            </w:r>
          </w:p>
        </w:tc>
        <w:tc>
          <w:tcPr>
            <w:tcW w:w="1842"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5C03EA" w:rsidRDefault="00F60E58" w:rsidP="005C03EA">
            <w:pPr>
              <w:widowControl/>
              <w:jc w:val="center"/>
              <w:rPr>
                <w:rFonts w:cs="宋体"/>
              </w:rPr>
            </w:pPr>
            <w:r>
              <w:rPr>
                <w:rFonts w:cs="宋体" w:hint="eastAsia"/>
              </w:rPr>
              <w:t>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r w:rsidR="005C03EA" w:rsidRPr="00A72ECE" w:rsidTr="005C03EA">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3</w:t>
            </w:r>
          </w:p>
        </w:tc>
        <w:tc>
          <w:tcPr>
            <w:tcW w:w="1843"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陶然居小区</w:t>
            </w:r>
          </w:p>
        </w:tc>
        <w:tc>
          <w:tcPr>
            <w:tcW w:w="1842"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5C03EA" w:rsidRDefault="001D4A76" w:rsidP="005C03EA">
            <w:pPr>
              <w:widowControl/>
              <w:jc w:val="center"/>
              <w:rPr>
                <w:rFonts w:cs="宋体"/>
              </w:rPr>
            </w:pPr>
            <w:r>
              <w:rPr>
                <w:rFonts w:cs="宋体" w:hint="eastAsia"/>
              </w:rPr>
              <w:t>3.6</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r w:rsidR="005C03EA" w:rsidRPr="00A72ECE" w:rsidTr="005C03EA">
        <w:trPr>
          <w:trHeight w:val="495"/>
        </w:trPr>
        <w:tc>
          <w:tcPr>
            <w:tcW w:w="455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合计（含税</w:t>
            </w:r>
            <w:r w:rsidRPr="00A72ECE">
              <w:rPr>
                <w:rFonts w:cs="宋体" w:hint="eastAsia"/>
                <w:color w:val="FF0000"/>
              </w:rPr>
              <w:t>率 *％</w:t>
            </w:r>
            <w:r w:rsidRPr="00A72ECE">
              <w:rPr>
                <w:rFonts w:cs="宋体" w:hint="eastAsia"/>
              </w:rPr>
              <w:t>）元</w:t>
            </w:r>
          </w:p>
        </w:tc>
        <w:tc>
          <w:tcPr>
            <w:tcW w:w="1418" w:type="dxa"/>
            <w:tcBorders>
              <w:top w:val="single" w:sz="4" w:space="0" w:color="auto"/>
              <w:left w:val="single" w:sz="4" w:space="0" w:color="auto"/>
              <w:bottom w:val="single" w:sz="4" w:space="0" w:color="auto"/>
              <w:right w:val="single" w:sz="4" w:space="0" w:color="auto"/>
            </w:tcBorders>
          </w:tcPr>
          <w:p w:rsidR="005C03EA" w:rsidRPr="00A72ECE" w:rsidRDefault="005C03EA" w:rsidP="00A72ECE">
            <w:pPr>
              <w:widowControl/>
              <w:jc w:val="center"/>
              <w:rPr>
                <w:rFonts w:cs="宋体"/>
              </w:rPr>
            </w:pP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5C03EA" w:rsidRPr="00A72ECE" w:rsidRDefault="005C03EA" w:rsidP="00A72ECE">
            <w:pPr>
              <w:widowControl/>
              <w:jc w:val="center"/>
              <w:rPr>
                <w:rFonts w:cs="宋体"/>
              </w:rPr>
            </w:pPr>
            <w:r w:rsidRPr="00A72ECE">
              <w:rPr>
                <w:rFonts w:cs="宋体" w:hint="eastAsia"/>
              </w:rPr>
              <w:t xml:space="preserve">　</w:t>
            </w:r>
          </w:p>
        </w:tc>
      </w:tr>
    </w:tbl>
    <w:p w:rsidR="005F706A" w:rsidRDefault="005F706A" w:rsidP="00A72ECE">
      <w:pPr>
        <w:rPr>
          <w:iCs/>
          <w:color w:val="FF0000"/>
          <w:sz w:val="24"/>
          <w:szCs w:val="24"/>
        </w:rPr>
      </w:pPr>
    </w:p>
    <w:p w:rsidR="005C03EA" w:rsidRPr="005C03EA" w:rsidRDefault="005C03EA" w:rsidP="00A72ECE">
      <w:pPr>
        <w:rPr>
          <w:iCs/>
          <w:sz w:val="24"/>
          <w:szCs w:val="24"/>
        </w:rPr>
      </w:pPr>
      <w:r w:rsidRPr="005C03EA">
        <w:rPr>
          <w:rFonts w:hint="eastAsia"/>
          <w:iCs/>
          <w:sz w:val="24"/>
          <w:szCs w:val="24"/>
        </w:rPr>
        <w:t>注</w:t>
      </w:r>
      <w:r>
        <w:rPr>
          <w:rFonts w:hint="eastAsia"/>
          <w:iCs/>
          <w:sz w:val="24"/>
          <w:szCs w:val="24"/>
        </w:rPr>
        <w:t>：分项报价不得高于</w:t>
      </w:r>
      <w:r w:rsidR="00F46515">
        <w:rPr>
          <w:rFonts w:hint="eastAsia"/>
          <w:iCs/>
          <w:sz w:val="24"/>
          <w:szCs w:val="24"/>
        </w:rPr>
        <w:t>各</w:t>
      </w:r>
      <w:r>
        <w:rPr>
          <w:rFonts w:hint="eastAsia"/>
          <w:iCs/>
          <w:sz w:val="24"/>
          <w:szCs w:val="24"/>
        </w:rPr>
        <w:t>项目控制价，高于</w:t>
      </w:r>
      <w:r w:rsidR="004C71B7">
        <w:rPr>
          <w:rFonts w:hint="eastAsia"/>
          <w:iCs/>
          <w:sz w:val="24"/>
          <w:szCs w:val="24"/>
        </w:rPr>
        <w:t>分</w:t>
      </w:r>
      <w:r>
        <w:rPr>
          <w:rFonts w:hint="eastAsia"/>
          <w:iCs/>
          <w:sz w:val="24"/>
          <w:szCs w:val="24"/>
        </w:rPr>
        <w:t>项目控制价作废标处理。</w:t>
      </w:r>
    </w:p>
    <w:p w:rsidR="005F706A" w:rsidRDefault="008F0D45">
      <w:pPr>
        <w:pageBreakBefore/>
        <w:spacing w:line="360" w:lineRule="auto"/>
        <w:ind w:firstLine="482"/>
        <w:jc w:val="center"/>
        <w:outlineLvl w:val="1"/>
        <w:rPr>
          <w:rFonts w:asciiTheme="minorEastAsia" w:eastAsiaTheme="minorEastAsia" w:hAnsiTheme="minorEastAsia"/>
          <w:b/>
          <w:sz w:val="24"/>
        </w:rPr>
      </w:pPr>
      <w:bookmarkStart w:id="73" w:name="_Toc461053087"/>
      <w:bookmarkStart w:id="74" w:name="_Toc461056632"/>
      <w:bookmarkStart w:id="75" w:name="_Toc32037"/>
      <w:bookmarkStart w:id="76" w:name="_Toc520983588"/>
      <w:r>
        <w:rPr>
          <w:rFonts w:asciiTheme="minorEastAsia" w:eastAsiaTheme="minorEastAsia" w:hAnsiTheme="minorEastAsia" w:hint="eastAsia"/>
          <w:b/>
          <w:sz w:val="24"/>
        </w:rPr>
        <w:lastRenderedPageBreak/>
        <w:t>二</w:t>
      </w:r>
      <w:bookmarkEnd w:id="73"/>
      <w:bookmarkEnd w:id="74"/>
      <w:r>
        <w:rPr>
          <w:rFonts w:asciiTheme="minorEastAsia" w:eastAsiaTheme="minorEastAsia" w:hAnsiTheme="minorEastAsia" w:hint="eastAsia"/>
          <w:b/>
          <w:sz w:val="24"/>
        </w:rPr>
        <w:t>、第_____轮报价</w:t>
      </w:r>
      <w:bookmarkEnd w:id="75"/>
      <w:bookmarkEnd w:id="76"/>
    </w:p>
    <w:p w:rsidR="005F706A" w:rsidRDefault="008F0D45">
      <w:pPr>
        <w:snapToGrid w:val="0"/>
        <w:spacing w:line="360" w:lineRule="auto"/>
        <w:ind w:firstLine="482"/>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5F706A" w:rsidRDefault="008F0D45" w:rsidP="00DC5E73">
      <w:pPr>
        <w:snapToGrid w:val="0"/>
        <w:spacing w:afterLines="50" w:line="360" w:lineRule="auto"/>
        <w:ind w:firstLine="482"/>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2"/>
        <w:gridCol w:w="5950"/>
      </w:tblGrid>
      <w:tr w:rsidR="005F706A">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490" w:type="pct"/>
            <w:tcBorders>
              <w:left w:val="single" w:sz="4" w:space="0" w:color="auto"/>
            </w:tcBorders>
          </w:tcPr>
          <w:p w:rsidR="005F706A" w:rsidRDefault="005F706A">
            <w:pPr>
              <w:ind w:firstLine="482"/>
              <w:rPr>
                <w:rFonts w:asciiTheme="minorEastAsia" w:eastAsiaTheme="minorEastAsia" w:hAnsiTheme="minorEastAsia" w:cs="宋体"/>
                <w:b/>
                <w:kern w:val="2"/>
                <w:sz w:val="24"/>
                <w:szCs w:val="24"/>
              </w:rPr>
            </w:pPr>
          </w:p>
        </w:tc>
      </w:tr>
      <w:tr w:rsidR="005F706A">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490" w:type="pct"/>
            <w:tcBorders>
              <w:left w:val="single" w:sz="4" w:space="0" w:color="auto"/>
            </w:tcBorders>
            <w:vAlign w:val="center"/>
          </w:tcPr>
          <w:p w:rsidR="005F706A" w:rsidRDefault="008F0D45">
            <w:pPr>
              <w:widowControl/>
              <w:ind w:firstLine="480"/>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5F706A">
        <w:trPr>
          <w:trHeight w:val="1181"/>
          <w:jc w:val="center"/>
        </w:trPr>
        <w:tc>
          <w:tcPr>
            <w:tcW w:w="1509" w:type="pct"/>
            <w:tcBorders>
              <w:top w:val="single" w:sz="4" w:space="0" w:color="auto"/>
            </w:tcBorders>
            <w:vAlign w:val="center"/>
          </w:tcPr>
          <w:p w:rsidR="005F706A" w:rsidRDefault="008F0D45">
            <w:pPr>
              <w:spacing w:line="360" w:lineRule="auto"/>
              <w:ind w:firstLine="482"/>
              <w:jc w:val="center"/>
              <w:rPr>
                <w:rFonts w:cs="@仿宋_GB2312"/>
                <w:b/>
                <w:kern w:val="2"/>
                <w:sz w:val="24"/>
              </w:rPr>
            </w:pPr>
            <w:r>
              <w:rPr>
                <w:rFonts w:cs="@仿宋_GB2312" w:hint="eastAsia"/>
                <w:b/>
                <w:bCs/>
                <w:kern w:val="2"/>
                <w:sz w:val="24"/>
                <w:szCs w:val="28"/>
              </w:rPr>
              <w:t>最终投标报价</w:t>
            </w:r>
          </w:p>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tc>
        <w:tc>
          <w:tcPr>
            <w:tcW w:w="3490" w:type="pct"/>
            <w:vAlign w:val="center"/>
          </w:tcPr>
          <w:p w:rsidR="005F706A" w:rsidRDefault="008F0D45">
            <w:pPr>
              <w:snapToGrid w:val="0"/>
              <w:ind w:firstLine="480"/>
              <w:rPr>
                <w:rFonts w:asciiTheme="minorEastAsia" w:eastAsiaTheme="minorEastAsia" w:hAnsiTheme="minorEastAsia" w:cs="宋体"/>
                <w:b/>
                <w:kern w:val="2"/>
                <w:sz w:val="24"/>
                <w:szCs w:val="24"/>
              </w:rPr>
            </w:pPr>
            <w:r>
              <w:rPr>
                <w:rFonts w:asciiTheme="minorEastAsia" w:eastAsiaTheme="minorEastAsia" w:hAnsiTheme="minorEastAsia" w:cs="宋体" w:hint="eastAsia"/>
                <w:bCs/>
                <w:kern w:val="2"/>
                <w:sz w:val="24"/>
                <w:szCs w:val="24"/>
              </w:rPr>
              <w:t>人民币大写：</w:t>
            </w:r>
          </w:p>
        </w:tc>
      </w:tr>
      <w:tr w:rsidR="005F706A">
        <w:trPr>
          <w:trHeight w:val="632"/>
          <w:jc w:val="center"/>
        </w:trPr>
        <w:tc>
          <w:tcPr>
            <w:tcW w:w="1509" w:type="pct"/>
            <w:tcBorders>
              <w:top w:val="single" w:sz="4" w:space="0" w:color="auto"/>
            </w:tcBorders>
            <w:vAlign w:val="center"/>
          </w:tcPr>
          <w:p w:rsidR="005F706A" w:rsidRDefault="008F0D45">
            <w:pPr>
              <w:snapToGrid w:val="0"/>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服务期限</w:t>
            </w:r>
          </w:p>
        </w:tc>
        <w:tc>
          <w:tcPr>
            <w:tcW w:w="3490" w:type="pct"/>
            <w:vAlign w:val="center"/>
          </w:tcPr>
          <w:p w:rsidR="005F706A" w:rsidRDefault="005F706A">
            <w:pPr>
              <w:snapToGrid w:val="0"/>
              <w:ind w:firstLine="482"/>
              <w:rPr>
                <w:rFonts w:asciiTheme="minorEastAsia" w:eastAsiaTheme="minorEastAsia" w:hAnsiTheme="minorEastAsia" w:cs="宋体"/>
                <w:b/>
                <w:kern w:val="2"/>
                <w:sz w:val="24"/>
                <w:szCs w:val="24"/>
              </w:rPr>
            </w:pPr>
          </w:p>
        </w:tc>
      </w:tr>
      <w:tr w:rsidR="005F706A">
        <w:trPr>
          <w:trHeight w:val="1059"/>
          <w:jc w:val="center"/>
        </w:trPr>
        <w:tc>
          <w:tcPr>
            <w:tcW w:w="1509" w:type="pct"/>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490" w:type="pct"/>
          </w:tcPr>
          <w:p w:rsidR="005F706A" w:rsidRDefault="005F706A">
            <w:pPr>
              <w:ind w:firstLine="482"/>
              <w:rPr>
                <w:rFonts w:asciiTheme="minorEastAsia" w:eastAsiaTheme="minorEastAsia" w:hAnsiTheme="minorEastAsia" w:cs="宋体"/>
                <w:b/>
                <w:kern w:val="2"/>
                <w:sz w:val="24"/>
                <w:szCs w:val="24"/>
              </w:rPr>
            </w:pPr>
          </w:p>
        </w:tc>
      </w:tr>
      <w:tr w:rsidR="005F706A">
        <w:trPr>
          <w:trHeight w:val="1000"/>
          <w:jc w:val="center"/>
        </w:trPr>
        <w:tc>
          <w:tcPr>
            <w:tcW w:w="1509" w:type="pct"/>
            <w:vAlign w:val="center"/>
          </w:tcPr>
          <w:p w:rsidR="005F706A" w:rsidRDefault="008F0D45">
            <w:pPr>
              <w:ind w:firstLine="482"/>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评审小组签字</w:t>
            </w:r>
          </w:p>
        </w:tc>
        <w:tc>
          <w:tcPr>
            <w:tcW w:w="3490" w:type="pct"/>
          </w:tcPr>
          <w:p w:rsidR="005F706A" w:rsidRDefault="005F706A">
            <w:pPr>
              <w:ind w:firstLine="482"/>
              <w:rPr>
                <w:rFonts w:asciiTheme="minorEastAsia" w:eastAsiaTheme="minorEastAsia" w:hAnsiTheme="minorEastAsia" w:cs="宋体"/>
                <w:b/>
                <w:kern w:val="2"/>
                <w:sz w:val="24"/>
                <w:szCs w:val="24"/>
              </w:rPr>
            </w:pPr>
          </w:p>
        </w:tc>
      </w:tr>
    </w:tbl>
    <w:p w:rsidR="005F706A" w:rsidRDefault="008F0D45" w:rsidP="003D5F68">
      <w:pPr>
        <w:spacing w:line="440" w:lineRule="exact"/>
        <w:ind w:firstLineChars="1500" w:firstLine="36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ascii="Times New Roman" w:hAnsi="Times New Roman" w:cs="Times New Roman" w:hint="eastAsia"/>
          <w:kern w:val="2"/>
          <w:sz w:val="24"/>
          <w:szCs w:val="24"/>
        </w:rPr>
        <w:t>授权代表签字（或投标人</w:t>
      </w:r>
      <w:r>
        <w:rPr>
          <w:rFonts w:ascii="Times New Roman" w:hAnsi="Times New Roman" w:cs="Times New Roman"/>
          <w:kern w:val="2"/>
          <w:sz w:val="24"/>
          <w:szCs w:val="24"/>
        </w:rPr>
        <w:t>公章</w:t>
      </w:r>
      <w:r>
        <w:rPr>
          <w:rFonts w:ascii="Times New Roman" w:hAnsi="Times New Roman" w:cs="Times New Roman" w:hint="eastAsia"/>
          <w:kern w:val="2"/>
          <w:sz w:val="24"/>
          <w:szCs w:val="24"/>
        </w:rPr>
        <w:t>）</w:t>
      </w:r>
      <w:r>
        <w:rPr>
          <w:rFonts w:ascii="Times New Roman" w:hAnsi="Times New Roman" w:cs="Times New Roman"/>
          <w:kern w:val="2"/>
          <w:sz w:val="24"/>
          <w:szCs w:val="24"/>
        </w:rPr>
        <w:t>：</w:t>
      </w:r>
    </w:p>
    <w:p w:rsidR="005F706A" w:rsidRDefault="008F0D45" w:rsidP="003D5F68">
      <w:pPr>
        <w:spacing w:line="440" w:lineRule="exact"/>
        <w:ind w:firstLineChars="1500" w:firstLine="3600"/>
        <w:rPr>
          <w:rFonts w:cs="@仿宋_GB2312"/>
          <w:kern w:val="2"/>
          <w:sz w:val="24"/>
          <w:szCs w:val="24"/>
          <w:u w:val="single"/>
        </w:rPr>
      </w:pPr>
      <w:r>
        <w:rPr>
          <w:rFonts w:cs="@仿宋_GB2312" w:hint="eastAsia"/>
          <w:kern w:val="2"/>
          <w:sz w:val="24"/>
          <w:szCs w:val="24"/>
        </w:rPr>
        <w:t>日      期：</w:t>
      </w:r>
    </w:p>
    <w:p w:rsidR="0067046D" w:rsidRDefault="0067046D" w:rsidP="00405B7C">
      <w:pPr>
        <w:spacing w:line="360" w:lineRule="auto"/>
        <w:ind w:firstLineChars="298" w:firstLine="718"/>
        <w:jc w:val="left"/>
        <w:rPr>
          <w:rFonts w:asciiTheme="minorEastAsia" w:eastAsiaTheme="minorEastAsia" w:hAnsiTheme="minorEastAsia" w:cs="宋体"/>
          <w:b/>
          <w:bCs/>
          <w:kern w:val="2"/>
          <w:sz w:val="24"/>
          <w:szCs w:val="24"/>
        </w:rPr>
      </w:pPr>
    </w:p>
    <w:p w:rsidR="005F706A" w:rsidRDefault="00405B7C" w:rsidP="00405B7C">
      <w:pPr>
        <w:spacing w:line="360" w:lineRule="auto"/>
        <w:ind w:firstLineChars="298" w:firstLine="718"/>
        <w:jc w:val="left"/>
        <w:rPr>
          <w:rFonts w:asciiTheme="minorEastAsia" w:eastAsiaTheme="minorEastAsia" w:hAnsiTheme="minorEastAsia" w:cs="宋体"/>
          <w:b/>
          <w:bCs/>
          <w:kern w:val="2"/>
          <w:sz w:val="24"/>
          <w:szCs w:val="24"/>
        </w:rPr>
      </w:pPr>
      <w:r>
        <w:rPr>
          <w:rFonts w:asciiTheme="minorEastAsia" w:eastAsiaTheme="minorEastAsia" w:hAnsiTheme="minorEastAsia" w:cs="宋体" w:hint="eastAsia"/>
          <w:b/>
          <w:bCs/>
          <w:kern w:val="2"/>
          <w:sz w:val="24"/>
          <w:szCs w:val="24"/>
        </w:rPr>
        <w:t>第</w:t>
      </w:r>
      <w:r w:rsidRPr="00405B7C">
        <w:rPr>
          <w:rFonts w:asciiTheme="minorEastAsia" w:eastAsiaTheme="minorEastAsia" w:hAnsiTheme="minorEastAsia" w:cs="宋体" w:hint="eastAsia"/>
          <w:b/>
          <w:bCs/>
          <w:kern w:val="2"/>
          <w:sz w:val="24"/>
          <w:szCs w:val="24"/>
          <w:u w:val="single"/>
        </w:rPr>
        <w:t xml:space="preserve">  </w:t>
      </w:r>
      <w:r>
        <w:rPr>
          <w:rFonts w:asciiTheme="minorEastAsia" w:eastAsiaTheme="minorEastAsia" w:hAnsiTheme="minorEastAsia" w:cs="宋体" w:hint="eastAsia"/>
          <w:b/>
          <w:bCs/>
          <w:kern w:val="2"/>
          <w:sz w:val="24"/>
          <w:szCs w:val="24"/>
          <w:u w:val="single"/>
        </w:rPr>
        <w:t xml:space="preserve">  </w:t>
      </w:r>
      <w:r w:rsidRPr="00405B7C">
        <w:rPr>
          <w:rFonts w:asciiTheme="minorEastAsia" w:eastAsiaTheme="minorEastAsia" w:hAnsiTheme="minorEastAsia" w:cs="宋体" w:hint="eastAsia"/>
          <w:b/>
          <w:bCs/>
          <w:kern w:val="2"/>
          <w:sz w:val="24"/>
          <w:szCs w:val="24"/>
          <w:u w:val="single"/>
        </w:rPr>
        <w:t xml:space="preserve"> </w:t>
      </w:r>
      <w:r>
        <w:rPr>
          <w:rFonts w:asciiTheme="minorEastAsia" w:eastAsiaTheme="minorEastAsia" w:hAnsiTheme="minorEastAsia" w:cs="宋体" w:hint="eastAsia"/>
          <w:b/>
          <w:bCs/>
          <w:kern w:val="2"/>
          <w:sz w:val="24"/>
          <w:szCs w:val="24"/>
        </w:rPr>
        <w:t xml:space="preserve"> 轮分项报价</w:t>
      </w:r>
    </w:p>
    <w:tbl>
      <w:tblPr>
        <w:tblW w:w="8662" w:type="dxa"/>
        <w:tblInd w:w="93" w:type="dxa"/>
        <w:tblLook w:val="04A0"/>
      </w:tblPr>
      <w:tblGrid>
        <w:gridCol w:w="866"/>
        <w:gridCol w:w="1843"/>
        <w:gridCol w:w="1842"/>
        <w:gridCol w:w="1418"/>
        <w:gridCol w:w="1276"/>
        <w:gridCol w:w="1417"/>
      </w:tblGrid>
      <w:tr w:rsidR="000316DC" w:rsidRPr="00A72ECE" w:rsidTr="004D1846">
        <w:trPr>
          <w:trHeight w:val="495"/>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名称</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服务内容</w:t>
            </w:r>
          </w:p>
        </w:tc>
        <w:tc>
          <w:tcPr>
            <w:tcW w:w="1418" w:type="dxa"/>
            <w:tcBorders>
              <w:top w:val="single" w:sz="4" w:space="0" w:color="auto"/>
              <w:left w:val="nil"/>
              <w:bottom w:val="single" w:sz="4" w:space="0" w:color="auto"/>
              <w:right w:val="single" w:sz="4" w:space="0" w:color="auto"/>
            </w:tcBorders>
            <w:vAlign w:val="center"/>
          </w:tcPr>
          <w:p w:rsidR="000316DC" w:rsidRPr="00A72ECE" w:rsidRDefault="000316DC" w:rsidP="004D1846">
            <w:pPr>
              <w:widowControl/>
              <w:jc w:val="center"/>
              <w:rPr>
                <w:rFonts w:cs="宋体"/>
              </w:rPr>
            </w:pPr>
            <w:r>
              <w:rPr>
                <w:rFonts w:cs="宋体" w:hint="eastAsia"/>
              </w:rPr>
              <w:t>项目控制价</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服务周期</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年报价（元）</w:t>
            </w:r>
          </w:p>
        </w:tc>
      </w:tr>
      <w:tr w:rsidR="000316DC" w:rsidRPr="00A72ECE" w:rsidTr="004D1846">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1</w:t>
            </w:r>
          </w:p>
        </w:tc>
        <w:tc>
          <w:tcPr>
            <w:tcW w:w="1843"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天鹅湖</w:t>
            </w:r>
            <w:r>
              <w:rPr>
                <w:rFonts w:cs="宋体" w:hint="eastAsia"/>
              </w:rPr>
              <w:t>畔</w:t>
            </w:r>
            <w:r w:rsidRPr="00A72ECE">
              <w:rPr>
                <w:rFonts w:cs="宋体" w:hint="eastAsia"/>
              </w:rPr>
              <w:t>综合楼</w:t>
            </w:r>
          </w:p>
        </w:tc>
        <w:tc>
          <w:tcPr>
            <w:tcW w:w="1842"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0316DC" w:rsidRDefault="00F60E58" w:rsidP="004D1846">
            <w:pPr>
              <w:widowControl/>
              <w:jc w:val="center"/>
              <w:rPr>
                <w:rFonts w:cs="宋体"/>
              </w:rPr>
            </w:pPr>
            <w:r>
              <w:rPr>
                <w:rFonts w:cs="宋体" w:hint="eastAsia"/>
              </w:rPr>
              <w:t>1.</w:t>
            </w:r>
            <w:r w:rsidR="001A747D">
              <w:rPr>
                <w:rFonts w:cs="宋体" w:hint="eastAsia"/>
              </w:rPr>
              <w:t>3</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r w:rsidR="000316DC" w:rsidRPr="00A72ECE" w:rsidTr="004D1846">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2</w:t>
            </w:r>
          </w:p>
        </w:tc>
        <w:tc>
          <w:tcPr>
            <w:tcW w:w="1843"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国土规划大厦</w:t>
            </w:r>
          </w:p>
        </w:tc>
        <w:tc>
          <w:tcPr>
            <w:tcW w:w="1842"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0316DC" w:rsidRDefault="00F60E58" w:rsidP="004D1846">
            <w:pPr>
              <w:widowControl/>
              <w:jc w:val="center"/>
              <w:rPr>
                <w:rFonts w:cs="宋体"/>
              </w:rPr>
            </w:pPr>
            <w:r>
              <w:rPr>
                <w:rFonts w:cs="宋体" w:hint="eastAsia"/>
              </w:rPr>
              <w:t>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r w:rsidR="000316DC" w:rsidRPr="00A72ECE" w:rsidTr="004D1846">
        <w:trPr>
          <w:trHeight w:val="495"/>
        </w:trPr>
        <w:tc>
          <w:tcPr>
            <w:tcW w:w="86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3</w:t>
            </w:r>
          </w:p>
        </w:tc>
        <w:tc>
          <w:tcPr>
            <w:tcW w:w="1843"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陶然居小区</w:t>
            </w:r>
          </w:p>
        </w:tc>
        <w:tc>
          <w:tcPr>
            <w:tcW w:w="1842"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消防维保服务</w:t>
            </w:r>
          </w:p>
        </w:tc>
        <w:tc>
          <w:tcPr>
            <w:tcW w:w="1418" w:type="dxa"/>
            <w:tcBorders>
              <w:top w:val="single" w:sz="4" w:space="0" w:color="auto"/>
              <w:left w:val="nil"/>
              <w:bottom w:val="single" w:sz="4" w:space="0" w:color="auto"/>
              <w:right w:val="single" w:sz="4" w:space="0" w:color="auto"/>
            </w:tcBorders>
            <w:vAlign w:val="center"/>
          </w:tcPr>
          <w:p w:rsidR="000316DC" w:rsidRDefault="001A747D" w:rsidP="004D1846">
            <w:pPr>
              <w:widowControl/>
              <w:jc w:val="center"/>
              <w:rPr>
                <w:rFonts w:cs="宋体"/>
              </w:rPr>
            </w:pPr>
            <w:r>
              <w:rPr>
                <w:rFonts w:cs="宋体" w:hint="eastAsia"/>
              </w:rPr>
              <w:t>3.6</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Pr>
                <w:rFonts w:cs="宋体" w:hint="eastAsia"/>
              </w:rPr>
              <w:t>1</w:t>
            </w:r>
            <w:r w:rsidRPr="00A72ECE">
              <w:rPr>
                <w:rFonts w:cs="宋体" w:hint="eastAsia"/>
              </w:rPr>
              <w:t>年</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r w:rsidR="000316DC" w:rsidRPr="00A72ECE" w:rsidTr="004D1846">
        <w:trPr>
          <w:trHeight w:val="495"/>
        </w:trPr>
        <w:tc>
          <w:tcPr>
            <w:tcW w:w="455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合计（含税</w:t>
            </w:r>
            <w:r w:rsidRPr="00A72ECE">
              <w:rPr>
                <w:rFonts w:cs="宋体" w:hint="eastAsia"/>
                <w:color w:val="FF0000"/>
              </w:rPr>
              <w:t>率 *％</w:t>
            </w:r>
            <w:r w:rsidRPr="00A72ECE">
              <w:rPr>
                <w:rFonts w:cs="宋体" w:hint="eastAsia"/>
              </w:rPr>
              <w:t>）元</w:t>
            </w:r>
          </w:p>
        </w:tc>
        <w:tc>
          <w:tcPr>
            <w:tcW w:w="1418" w:type="dxa"/>
            <w:tcBorders>
              <w:top w:val="single" w:sz="4" w:space="0" w:color="auto"/>
              <w:left w:val="single" w:sz="4" w:space="0" w:color="auto"/>
              <w:bottom w:val="single" w:sz="4" w:space="0" w:color="auto"/>
              <w:right w:val="single" w:sz="4" w:space="0" w:color="auto"/>
            </w:tcBorders>
          </w:tcPr>
          <w:p w:rsidR="000316DC" w:rsidRPr="00A72ECE" w:rsidRDefault="000316DC" w:rsidP="004D1846">
            <w:pPr>
              <w:widowControl/>
              <w:jc w:val="center"/>
              <w:rPr>
                <w:rFonts w:cs="宋体"/>
              </w:rPr>
            </w:pP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316DC" w:rsidRPr="00A72ECE" w:rsidRDefault="000316DC" w:rsidP="004D1846">
            <w:pPr>
              <w:widowControl/>
              <w:jc w:val="center"/>
              <w:rPr>
                <w:rFonts w:cs="宋体"/>
              </w:rPr>
            </w:pPr>
            <w:r w:rsidRPr="00A72ECE">
              <w:rPr>
                <w:rFonts w:cs="宋体" w:hint="eastAsia"/>
              </w:rPr>
              <w:t xml:space="preserve">　</w:t>
            </w:r>
          </w:p>
        </w:tc>
      </w:tr>
    </w:tbl>
    <w:p w:rsidR="000316DC" w:rsidRPr="005C03EA" w:rsidRDefault="000316DC" w:rsidP="000316DC">
      <w:pPr>
        <w:rPr>
          <w:iCs/>
          <w:sz w:val="24"/>
          <w:szCs w:val="24"/>
        </w:rPr>
      </w:pPr>
      <w:r w:rsidRPr="005C03EA">
        <w:rPr>
          <w:rFonts w:hint="eastAsia"/>
          <w:iCs/>
          <w:sz w:val="24"/>
          <w:szCs w:val="24"/>
        </w:rPr>
        <w:t>注</w:t>
      </w:r>
      <w:r>
        <w:rPr>
          <w:rFonts w:hint="eastAsia"/>
          <w:iCs/>
          <w:sz w:val="24"/>
          <w:szCs w:val="24"/>
        </w:rPr>
        <w:t>：分项报价不得高于各项目控制价，高于</w:t>
      </w:r>
      <w:r w:rsidR="00001520">
        <w:rPr>
          <w:rFonts w:hint="eastAsia"/>
          <w:iCs/>
          <w:sz w:val="24"/>
          <w:szCs w:val="24"/>
        </w:rPr>
        <w:t>分</w:t>
      </w:r>
      <w:r>
        <w:rPr>
          <w:rFonts w:hint="eastAsia"/>
          <w:iCs/>
          <w:sz w:val="24"/>
          <w:szCs w:val="24"/>
        </w:rPr>
        <w:t>项目控制价作废标处理。</w:t>
      </w:r>
    </w:p>
    <w:p w:rsidR="00405B7C" w:rsidRDefault="00405B7C">
      <w:pPr>
        <w:spacing w:line="360" w:lineRule="auto"/>
        <w:ind w:firstLine="482"/>
        <w:jc w:val="left"/>
        <w:rPr>
          <w:rFonts w:ascii="Times New Roman" w:eastAsiaTheme="minorEastAsia" w:hAnsi="Times New Roman" w:cs="Times New Roman"/>
          <w:bCs/>
          <w:color w:val="0000FF"/>
          <w:sz w:val="24"/>
        </w:rPr>
      </w:pPr>
    </w:p>
    <w:p w:rsidR="00405B7C" w:rsidRDefault="00405B7C" w:rsidP="00405B7C">
      <w:pPr>
        <w:widowControl/>
        <w:jc w:val="left"/>
        <w:rPr>
          <w:bCs/>
          <w:sz w:val="24"/>
        </w:rPr>
      </w:pPr>
      <w:bookmarkStart w:id="77" w:name="_Toc520983591"/>
    </w:p>
    <w:p w:rsidR="00405B7C" w:rsidRDefault="00405B7C" w:rsidP="00405B7C">
      <w:pPr>
        <w:widowControl/>
        <w:jc w:val="left"/>
        <w:rPr>
          <w:bCs/>
          <w:sz w:val="24"/>
        </w:rPr>
      </w:pPr>
    </w:p>
    <w:p w:rsidR="00405B7C" w:rsidRPr="00405B7C" w:rsidRDefault="00405B7C" w:rsidP="00405B7C">
      <w:pPr>
        <w:widowControl/>
        <w:jc w:val="left"/>
        <w:rPr>
          <w:bCs/>
          <w:sz w:val="24"/>
        </w:rPr>
      </w:pPr>
      <w:r>
        <w:rPr>
          <w:rFonts w:ascii="Times New Roman" w:eastAsiaTheme="minorEastAsia" w:hAnsi="Times New Roman" w:cs="Times New Roman"/>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rsidR="00405B7C" w:rsidRDefault="00405B7C">
      <w:pPr>
        <w:spacing w:line="360" w:lineRule="auto"/>
        <w:ind w:firstLine="482"/>
        <w:jc w:val="center"/>
        <w:outlineLvl w:val="1"/>
        <w:rPr>
          <w:rFonts w:asciiTheme="minorEastAsia" w:eastAsiaTheme="minorEastAsia" w:hAnsiTheme="minorEastAsia"/>
          <w:b/>
          <w:sz w:val="24"/>
        </w:rPr>
      </w:pPr>
      <w:bookmarkStart w:id="78" w:name="_Toc28368"/>
    </w:p>
    <w:p w:rsidR="005F706A" w:rsidRDefault="008F0D45">
      <w:pPr>
        <w:spacing w:line="360" w:lineRule="auto"/>
        <w:ind w:firstLine="482"/>
        <w:jc w:val="center"/>
        <w:outlineLvl w:val="1"/>
        <w:rPr>
          <w:rFonts w:asciiTheme="minorEastAsia" w:eastAsiaTheme="minorEastAsia" w:hAnsiTheme="minorEastAsia"/>
          <w:b/>
          <w:sz w:val="24"/>
        </w:rPr>
      </w:pPr>
      <w:r>
        <w:rPr>
          <w:rFonts w:asciiTheme="minorEastAsia" w:eastAsiaTheme="minorEastAsia" w:hAnsiTheme="minorEastAsia" w:hint="eastAsia"/>
          <w:b/>
          <w:sz w:val="24"/>
        </w:rPr>
        <w:t>三、投标函</w:t>
      </w:r>
      <w:bookmarkEnd w:id="77"/>
      <w:bookmarkEnd w:id="78"/>
    </w:p>
    <w:p w:rsidR="005F706A" w:rsidRDefault="008F0D45">
      <w:pPr>
        <w:spacing w:line="360" w:lineRule="auto"/>
        <w:ind w:firstLine="482"/>
        <w:rPr>
          <w:rFonts w:asciiTheme="minorEastAsia" w:eastAsiaTheme="minorEastAsia" w:hAnsiTheme="minorEastAsia" w:cs="宋体"/>
          <w:b/>
          <w:kern w:val="2"/>
          <w:sz w:val="24"/>
          <w:szCs w:val="24"/>
          <w:u w:val="single"/>
        </w:rPr>
      </w:pPr>
      <w:r>
        <w:rPr>
          <w:rFonts w:asciiTheme="minorEastAsia" w:eastAsiaTheme="minorEastAsia" w:hAnsiTheme="minorEastAsia" w:cs="宋体" w:hint="eastAsia"/>
          <w:b/>
          <w:kern w:val="2"/>
          <w:sz w:val="24"/>
          <w:szCs w:val="24"/>
        </w:rPr>
        <w:t>致：</w:t>
      </w:r>
      <w:r>
        <w:rPr>
          <w:rFonts w:asciiTheme="minorEastAsia" w:eastAsiaTheme="minorEastAsia" w:hAnsiTheme="minorEastAsia" w:cs="宋体" w:hint="eastAsia"/>
          <w:b/>
          <w:kern w:val="2"/>
          <w:sz w:val="24"/>
          <w:szCs w:val="24"/>
          <w:u w:val="single"/>
        </w:rPr>
        <w:t>某单位</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根据贵方的</w:t>
      </w:r>
      <w:r>
        <w:rPr>
          <w:rFonts w:ascii="Times New Roman" w:eastAsiaTheme="minorEastAsia" w:hAnsi="Times New Roman" w:cs="Times New Roman" w:hint="eastAsia"/>
          <w:kern w:val="2"/>
          <w:sz w:val="24"/>
          <w:szCs w:val="24"/>
        </w:rPr>
        <w:t>竞价</w:t>
      </w:r>
      <w:r>
        <w:rPr>
          <w:rFonts w:asciiTheme="minorEastAsia" w:eastAsiaTheme="minorEastAsia" w:hAnsiTheme="minorEastAsia" w:cs="宋体" w:hint="eastAsia"/>
          <w:kern w:val="2"/>
          <w:sz w:val="24"/>
          <w:szCs w:val="24"/>
        </w:rPr>
        <w:t>文件，我方承诺如下：</w:t>
      </w:r>
    </w:p>
    <w:p w:rsidR="005F706A" w:rsidRDefault="008F0D45" w:rsidP="003D5F68">
      <w:pPr>
        <w:spacing w:line="360" w:lineRule="auto"/>
        <w:ind w:firstLineChars="200" w:firstLine="480"/>
        <w:rPr>
          <w:rFonts w:asciiTheme="minorEastAsia" w:eastAsiaTheme="minorEastAsia" w:hAnsiTheme="minorEastAsia" w:cs="宋体"/>
          <w:kern w:val="2"/>
          <w:sz w:val="24"/>
          <w:szCs w:val="24"/>
          <w:u w:val="single"/>
        </w:rPr>
      </w:pPr>
      <w:r>
        <w:rPr>
          <w:rFonts w:asciiTheme="minorEastAsia" w:eastAsiaTheme="minorEastAsia" w:hAnsiTheme="minorEastAsia" w:cs="宋体" w:hint="eastAsia"/>
          <w:kern w:val="2"/>
          <w:sz w:val="24"/>
          <w:szCs w:val="24"/>
        </w:rPr>
        <w:t>1.经踏勘项目现场和研究上述竞价文件的竞价须知、合同条款、招标人要求及其他有关文件后，我方接受上述文件要求。我方</w:t>
      </w:r>
      <w:r>
        <w:rPr>
          <w:rFonts w:asciiTheme="minorEastAsia" w:eastAsiaTheme="minorEastAsia" w:hAnsiTheme="minorEastAsia" w:cs="宋体" w:hint="eastAsia"/>
          <w:bCs/>
          <w:kern w:val="2"/>
          <w:sz w:val="24"/>
          <w:szCs w:val="24"/>
        </w:rPr>
        <w:t>承诺按本</w:t>
      </w:r>
      <w:r>
        <w:rPr>
          <w:rFonts w:asciiTheme="minorEastAsia" w:eastAsiaTheme="minorEastAsia" w:hAnsiTheme="minorEastAsia" w:cs="宋体" w:hint="eastAsia"/>
          <w:kern w:val="2"/>
          <w:sz w:val="24"/>
          <w:szCs w:val="24"/>
        </w:rPr>
        <w:t>竞价</w:t>
      </w:r>
      <w:r>
        <w:rPr>
          <w:rFonts w:asciiTheme="minorEastAsia" w:eastAsiaTheme="minorEastAsia" w:hAnsiTheme="minorEastAsia" w:cs="宋体" w:hint="eastAsia"/>
          <w:bCs/>
          <w:kern w:val="2"/>
          <w:sz w:val="24"/>
          <w:szCs w:val="24"/>
        </w:rPr>
        <w:t>文件、合同条款和招标人要求承担上述项目的全部内容。</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5F706A" w:rsidRDefault="008F0D45" w:rsidP="003D5F68">
      <w:pPr>
        <w:spacing w:line="360" w:lineRule="auto"/>
        <w:ind w:firstLineChars="200" w:firstLine="480"/>
        <w:rPr>
          <w:sz w:val="24"/>
        </w:rPr>
      </w:pPr>
      <w:r>
        <w:rPr>
          <w:rFonts w:hint="eastAsia"/>
          <w:sz w:val="24"/>
        </w:rPr>
        <w:t>3.如我方中标，我方承诺愿意按竞价文件规定缴纳履约保证金。按本次竞价文件规定及最终投标报价承诺提供服务。</w:t>
      </w:r>
    </w:p>
    <w:p w:rsidR="005F706A" w:rsidRDefault="008F0D45" w:rsidP="003D5F68">
      <w:pPr>
        <w:spacing w:line="360" w:lineRule="auto"/>
        <w:ind w:firstLineChars="200" w:firstLine="48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rsidR="005F706A" w:rsidRDefault="008F0D45" w:rsidP="003D5F68">
      <w:pPr>
        <w:spacing w:line="360" w:lineRule="auto"/>
        <w:ind w:firstLineChars="200" w:firstLine="48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ascii="Times New Roman" w:hAnsi="Times New Roman" w:cs="Times New Roman" w:hint="eastAsia"/>
          <w:sz w:val="24"/>
        </w:rPr>
        <w:t>投标</w:t>
      </w:r>
      <w:r>
        <w:rPr>
          <w:rFonts w:ascii="Times New Roman" w:hAnsi="Times New Roman" w:cs="Times New Roman"/>
          <w:sz w:val="24"/>
        </w:rPr>
        <w:t>有关的任何证据或补充资料，否则，我方的投标文件可被你方拒绝。</w:t>
      </w:r>
    </w:p>
    <w:p w:rsidR="005F706A" w:rsidRDefault="008F0D45" w:rsidP="003D5F68">
      <w:pPr>
        <w:spacing w:line="360" w:lineRule="auto"/>
        <w:ind w:firstLineChars="200" w:firstLine="480"/>
        <w:rPr>
          <w:sz w:val="24"/>
        </w:rPr>
      </w:pPr>
      <w:r>
        <w:rPr>
          <w:rFonts w:hint="eastAsia"/>
          <w:sz w:val="24"/>
        </w:rPr>
        <w:t>7.我方同意竞价文件规定的付款方式、服务期限。</w:t>
      </w:r>
    </w:p>
    <w:p w:rsidR="005F706A" w:rsidRDefault="008F0D45" w:rsidP="003D5F68">
      <w:pPr>
        <w:spacing w:line="360" w:lineRule="auto"/>
        <w:ind w:firstLineChars="200" w:firstLine="480"/>
        <w:rPr>
          <w:sz w:val="24"/>
        </w:rPr>
      </w:pPr>
      <w:r>
        <w:rPr>
          <w:rFonts w:hint="eastAsia"/>
          <w:sz w:val="24"/>
        </w:rPr>
        <w:t>8.我方对投标文件中所提供资料、文件、证书及证件的真实性和有效性负责。</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9.我方同意所提交的投标文件在竞价文件规定的投标有效期内有效，在此期间内如果中标，我方将受此约束。</w:t>
      </w:r>
    </w:p>
    <w:p w:rsidR="005F706A" w:rsidRDefault="008F0D45" w:rsidP="003D5F68">
      <w:pPr>
        <w:spacing w:line="360" w:lineRule="auto"/>
        <w:ind w:firstLineChars="200" w:firstLine="480"/>
        <w:rPr>
          <w:rFonts w:asciiTheme="minorEastAsia" w:eastAsiaTheme="minorEastAsia" w:hAnsiTheme="minorEastAsia" w:cs="宋体"/>
          <w:kern w:val="2"/>
          <w:sz w:val="24"/>
          <w:szCs w:val="24"/>
        </w:rPr>
      </w:pPr>
      <w:r>
        <w:rPr>
          <w:rFonts w:asciiTheme="minorEastAsia" w:eastAsiaTheme="minorEastAsia" w:hAnsiTheme="minorEastAsia" w:cs="宋体" w:hint="eastAsia"/>
          <w:kern w:val="2"/>
          <w:sz w:val="24"/>
          <w:szCs w:val="24"/>
        </w:rPr>
        <w:t>10.除非另外达成协议并生效，你方的中标通知书和本投标文件以及竞价文件、竞价文件澄清、修改、补充将成为约束双方的合同文件的组成部分。</w:t>
      </w:r>
    </w:p>
    <w:p w:rsidR="005F706A" w:rsidRDefault="008F0D45" w:rsidP="003D5F68">
      <w:pPr>
        <w:spacing w:line="360" w:lineRule="auto"/>
        <w:ind w:firstLineChars="200" w:firstLine="480"/>
      </w:pPr>
      <w:r>
        <w:rPr>
          <w:rFonts w:asciiTheme="minorEastAsia" w:eastAsiaTheme="minorEastAsia" w:hAnsiTheme="minorEastAsia" w:cs="宋体" w:hint="eastAsia"/>
          <w:kern w:val="2"/>
          <w:sz w:val="24"/>
          <w:szCs w:val="24"/>
        </w:rPr>
        <w:t>11.我方不存在竞价公告中“投标人资格要求”的“不良信用记录情形”规定的任何一种情形。</w:t>
      </w:r>
    </w:p>
    <w:p w:rsidR="005F706A" w:rsidRDefault="008F0D45" w:rsidP="003D5F68">
      <w:pPr>
        <w:spacing w:line="360" w:lineRule="auto"/>
        <w:ind w:firstLineChars="200" w:firstLine="480"/>
      </w:pPr>
      <w:r>
        <w:rPr>
          <w:rFonts w:asciiTheme="minorEastAsia" w:eastAsiaTheme="minorEastAsia" w:hAnsiTheme="minorEastAsia" w:cs="宋体"/>
          <w:kern w:val="2"/>
          <w:sz w:val="24"/>
          <w:szCs w:val="24"/>
        </w:rPr>
        <w:t>1</w:t>
      </w:r>
      <w:r>
        <w:rPr>
          <w:rFonts w:asciiTheme="minorEastAsia" w:eastAsiaTheme="minorEastAsia" w:hAnsiTheme="minorEastAsia" w:cs="宋体" w:hint="eastAsia"/>
          <w:kern w:val="2"/>
          <w:sz w:val="24"/>
          <w:szCs w:val="24"/>
        </w:rPr>
        <w:t>2.其他补充说明：</w:t>
      </w:r>
      <w:r>
        <w:rPr>
          <w:rFonts w:asciiTheme="minorEastAsia" w:eastAsiaTheme="minorEastAsia" w:hAnsiTheme="minorEastAsia" w:cs="宋体" w:hint="eastAsia"/>
          <w:kern w:val="2"/>
          <w:sz w:val="24"/>
          <w:szCs w:val="24"/>
          <w:u w:val="single"/>
        </w:rPr>
        <w:t xml:space="preserve">             补充说明事项（如有）       </w:t>
      </w:r>
    </w:p>
    <w:p w:rsidR="005F706A" w:rsidRDefault="005F706A" w:rsidP="00857938">
      <w:pPr>
        <w:pStyle w:val="afa"/>
        <w:ind w:firstLine="200"/>
      </w:pPr>
    </w:p>
    <w:p w:rsidR="005F706A" w:rsidRDefault="008F0D45" w:rsidP="003D5F68">
      <w:pPr>
        <w:spacing w:line="360" w:lineRule="auto"/>
        <w:ind w:firstLineChars="2000" w:firstLine="4800"/>
        <w:rPr>
          <w:rFonts w:cs="@仿宋_GB2312"/>
          <w:kern w:val="2"/>
          <w:sz w:val="24"/>
        </w:rPr>
      </w:pPr>
      <w:r>
        <w:rPr>
          <w:rFonts w:cs="@仿宋_GB2312" w:hint="eastAsia"/>
          <w:kern w:val="2"/>
          <w:sz w:val="24"/>
          <w:szCs w:val="24"/>
        </w:rPr>
        <w:t>投标人公章</w:t>
      </w:r>
      <w:r>
        <w:rPr>
          <w:rFonts w:cs="@仿宋_GB2312" w:hint="eastAsia"/>
          <w:kern w:val="2"/>
          <w:sz w:val="24"/>
        </w:rPr>
        <w:t>：</w:t>
      </w:r>
    </w:p>
    <w:p w:rsidR="005F706A" w:rsidRDefault="008F0D45" w:rsidP="003D5F68">
      <w:pPr>
        <w:spacing w:line="360" w:lineRule="auto"/>
        <w:ind w:firstLineChars="2000" w:firstLine="4800"/>
        <w:rPr>
          <w:rFonts w:cs="@仿宋_GB2312"/>
          <w:kern w:val="2"/>
          <w:sz w:val="24"/>
          <w:u w:val="single"/>
        </w:rPr>
      </w:pPr>
      <w:r>
        <w:rPr>
          <w:rFonts w:cs="@仿宋_GB2312" w:hint="eastAsia"/>
          <w:kern w:val="2"/>
          <w:sz w:val="24"/>
        </w:rPr>
        <w:t>日      期：</w:t>
      </w:r>
    </w:p>
    <w:p w:rsidR="005F706A" w:rsidRDefault="008F0D45">
      <w:pPr>
        <w:pageBreakBefore/>
        <w:spacing w:line="360" w:lineRule="auto"/>
        <w:ind w:firstLine="482"/>
        <w:jc w:val="center"/>
        <w:outlineLvl w:val="1"/>
        <w:rPr>
          <w:rFonts w:asciiTheme="minorEastAsia" w:eastAsiaTheme="minorEastAsia" w:hAnsiTheme="minorEastAsia"/>
          <w:b/>
          <w:sz w:val="24"/>
        </w:rPr>
      </w:pPr>
      <w:bookmarkStart w:id="79" w:name="_Toc3356"/>
      <w:bookmarkStart w:id="80" w:name="_Toc121626298"/>
      <w:bookmarkStart w:id="81" w:name="_Toc204594911"/>
      <w:bookmarkStart w:id="82" w:name="_Toc516969106"/>
      <w:bookmarkStart w:id="83" w:name="_Toc520983594"/>
      <w:r>
        <w:rPr>
          <w:rFonts w:asciiTheme="minorEastAsia" w:eastAsiaTheme="minorEastAsia" w:hAnsiTheme="minorEastAsia" w:hint="eastAsia"/>
          <w:b/>
          <w:sz w:val="24"/>
        </w:rPr>
        <w:lastRenderedPageBreak/>
        <w:t>四、授权书</w:t>
      </w:r>
      <w:bookmarkEnd w:id="79"/>
      <w:bookmarkEnd w:id="80"/>
      <w:bookmarkEnd w:id="81"/>
      <w:bookmarkEnd w:id="82"/>
      <w:bookmarkEnd w:id="83"/>
    </w:p>
    <w:p w:rsidR="005F706A" w:rsidRDefault="005F706A">
      <w:pPr>
        <w:spacing w:line="360" w:lineRule="auto"/>
        <w:ind w:firstLine="482"/>
        <w:jc w:val="center"/>
        <w:rPr>
          <w:rFonts w:asciiTheme="minorEastAsia" w:eastAsiaTheme="minorEastAsia" w:hAnsiTheme="minorEastAsia"/>
          <w:b/>
          <w:sz w:val="24"/>
        </w:rPr>
      </w:pPr>
    </w:p>
    <w:p w:rsidR="005F706A" w:rsidRDefault="008F0D45" w:rsidP="003D5F68">
      <w:pPr>
        <w:pStyle w:val="ac"/>
        <w:snapToGrid w:val="0"/>
        <w:spacing w:line="360" w:lineRule="auto"/>
        <w:ind w:firstLineChars="200" w:firstLine="480"/>
        <w:jc w:val="left"/>
        <w:rPr>
          <w:rFonts w:ascii="Times New Roman" w:eastAsia="宋体" w:hAnsi="Times New Roman" w:cs="Times New Roman"/>
          <w:sz w:val="24"/>
          <w:szCs w:val="28"/>
        </w:rPr>
      </w:pPr>
      <w:r>
        <w:rPr>
          <w:rFonts w:eastAsia="宋体" w:hAnsi="宋体" w:hint="eastAsia"/>
          <w:sz w:val="24"/>
          <w:szCs w:val="28"/>
        </w:rPr>
        <w:t>本授权书声明：（投标人名称）授权（投标人授权代表姓名）代</w:t>
      </w:r>
      <w:r>
        <w:rPr>
          <w:rFonts w:ascii="Times New Roman" w:eastAsia="宋体" w:hAnsi="Times New Roman" w:cs="Times New Roman"/>
          <w:sz w:val="24"/>
          <w:szCs w:val="28"/>
        </w:rPr>
        <w:t>表我方参加本项目</w:t>
      </w:r>
      <w:r>
        <w:rPr>
          <w:rFonts w:ascii="Times New Roman" w:eastAsia="宋体" w:hAnsi="Times New Roman" w:cs="Times New Roman" w:hint="eastAsia"/>
          <w:bCs/>
          <w:sz w:val="24"/>
          <w:szCs w:val="28"/>
        </w:rPr>
        <w:t>开标</w:t>
      </w:r>
      <w:r>
        <w:rPr>
          <w:rFonts w:ascii="Times New Roman" w:eastAsia="宋体" w:hAnsi="Times New Roman" w:cs="Times New Roman"/>
          <w:bCs/>
          <w:sz w:val="24"/>
          <w:szCs w:val="28"/>
        </w:rPr>
        <w:t>活动</w:t>
      </w:r>
      <w:r>
        <w:rPr>
          <w:rFonts w:ascii="Times New Roman" w:eastAsia="宋体" w:hAnsi="Times New Roman" w:cs="Times New Roman"/>
          <w:sz w:val="24"/>
          <w:szCs w:val="28"/>
        </w:rPr>
        <w:t>，全权代表我方处理</w:t>
      </w:r>
      <w:r>
        <w:rPr>
          <w:rFonts w:ascii="Times New Roman" w:eastAsia="宋体" w:hAnsi="Times New Roman" w:cs="Times New Roman" w:hint="eastAsia"/>
          <w:bCs/>
          <w:sz w:val="24"/>
          <w:szCs w:val="28"/>
        </w:rPr>
        <w:t>开标</w:t>
      </w:r>
      <w:r>
        <w:rPr>
          <w:rFonts w:ascii="Times New Roman" w:eastAsia="宋体" w:hAnsi="Times New Roman" w:cs="Times New Roman"/>
          <w:sz w:val="24"/>
          <w:szCs w:val="28"/>
        </w:rPr>
        <w:t>过程的一切事宜，包括但不限于：提交投标文件、</w:t>
      </w:r>
      <w:r>
        <w:rPr>
          <w:rFonts w:ascii="Times New Roman" w:eastAsia="宋体" w:hAnsi="Times New Roman" w:cs="Times New Roman" w:hint="eastAsia"/>
          <w:sz w:val="24"/>
          <w:szCs w:val="28"/>
        </w:rPr>
        <w:t>二次报价</w:t>
      </w:r>
      <w:r>
        <w:rPr>
          <w:rFonts w:ascii="Times New Roman" w:eastAsia="宋体" w:hAnsi="Times New Roman" w:cs="Times New Roman"/>
          <w:sz w:val="24"/>
          <w:szCs w:val="28"/>
        </w:rPr>
        <w:t>、签约等。投标人授权代表在</w:t>
      </w:r>
      <w:r>
        <w:rPr>
          <w:rFonts w:ascii="Times New Roman" w:eastAsia="宋体" w:hAnsi="Times New Roman" w:cs="Times New Roman" w:hint="eastAsia"/>
          <w:sz w:val="24"/>
          <w:szCs w:val="28"/>
        </w:rPr>
        <w:t>开标</w:t>
      </w:r>
      <w:r>
        <w:rPr>
          <w:rFonts w:ascii="Times New Roman" w:eastAsia="宋体" w:hAnsi="Times New Roman" w:cs="Times New Roman"/>
          <w:sz w:val="24"/>
          <w:szCs w:val="28"/>
        </w:rPr>
        <w:t>活动过程中所签署的一切文件和处理与之有关的一切事务，本公司均予以认可并对此承担责任。投标人授权代表无转委托权。特此授权。</w:t>
      </w:r>
    </w:p>
    <w:p w:rsidR="005F706A" w:rsidRDefault="008F0D45" w:rsidP="003D5F68">
      <w:pPr>
        <w:pStyle w:val="ac"/>
        <w:snapToGrid w:val="0"/>
        <w:spacing w:line="360" w:lineRule="auto"/>
        <w:ind w:firstLineChars="200" w:firstLine="480"/>
        <w:jc w:val="left"/>
        <w:rPr>
          <w:rFonts w:ascii="Times New Roman" w:eastAsia="宋体" w:hAnsi="Times New Roman" w:cs="Times New Roman"/>
          <w:sz w:val="24"/>
          <w:szCs w:val="28"/>
        </w:rPr>
      </w:pPr>
      <w:r>
        <w:rPr>
          <w:rFonts w:ascii="Times New Roman" w:eastAsia="宋体" w:hAnsi="Times New Roman" w:cs="Times New Roman"/>
          <w:sz w:val="24"/>
          <w:szCs w:val="28"/>
        </w:rPr>
        <w:t>本授权书自出具之日起生效。</w:t>
      </w:r>
    </w:p>
    <w:p w:rsidR="005F706A" w:rsidRDefault="005F706A" w:rsidP="003D5F68">
      <w:pPr>
        <w:pStyle w:val="ac"/>
        <w:snapToGrid w:val="0"/>
        <w:spacing w:line="360" w:lineRule="auto"/>
        <w:ind w:firstLineChars="200" w:firstLine="480"/>
        <w:jc w:val="left"/>
        <w:rPr>
          <w:rFonts w:eastAsia="宋体" w:hAnsi="宋体"/>
          <w:sz w:val="24"/>
          <w:szCs w:val="28"/>
        </w:rPr>
      </w:pPr>
    </w:p>
    <w:p w:rsidR="005F706A" w:rsidRDefault="005F706A" w:rsidP="003D5F68">
      <w:pPr>
        <w:pStyle w:val="ac"/>
        <w:snapToGrid w:val="0"/>
        <w:spacing w:line="360" w:lineRule="auto"/>
        <w:ind w:firstLineChars="200" w:firstLine="480"/>
        <w:jc w:val="left"/>
        <w:rPr>
          <w:rFonts w:eastAsia="宋体" w:hAnsi="宋体"/>
          <w:sz w:val="24"/>
        </w:rPr>
      </w:pPr>
    </w:p>
    <w:p w:rsidR="005F706A" w:rsidRDefault="005F706A" w:rsidP="003D5F68">
      <w:pPr>
        <w:pStyle w:val="ac"/>
        <w:snapToGrid w:val="0"/>
        <w:spacing w:line="360" w:lineRule="auto"/>
        <w:ind w:firstLineChars="200" w:firstLine="480"/>
        <w:jc w:val="left"/>
        <w:rPr>
          <w:rFonts w:eastAsia="宋体" w:hAnsi="宋体"/>
          <w:sz w:val="24"/>
        </w:rPr>
      </w:pPr>
    </w:p>
    <w:p w:rsidR="005F706A" w:rsidRDefault="005F706A" w:rsidP="003D5F68">
      <w:pPr>
        <w:pStyle w:val="ac"/>
        <w:snapToGrid w:val="0"/>
        <w:spacing w:line="360" w:lineRule="auto"/>
        <w:ind w:firstLineChars="200" w:firstLine="480"/>
        <w:jc w:val="left"/>
        <w:rPr>
          <w:rFonts w:eastAsia="宋体" w:hAnsi="宋体"/>
          <w:sz w:val="24"/>
        </w:rPr>
      </w:pPr>
    </w:p>
    <w:p w:rsidR="005F706A" w:rsidRDefault="008F0D45" w:rsidP="003D5F68">
      <w:pPr>
        <w:pStyle w:val="ac"/>
        <w:snapToGrid w:val="0"/>
        <w:spacing w:line="360" w:lineRule="auto"/>
        <w:ind w:firstLineChars="200" w:firstLine="480"/>
        <w:jc w:val="left"/>
        <w:rPr>
          <w:rFonts w:eastAsia="宋体" w:hAnsi="宋体"/>
          <w:sz w:val="24"/>
          <w:szCs w:val="28"/>
          <w:u w:val="single"/>
        </w:rPr>
      </w:pPr>
      <w:r>
        <w:rPr>
          <w:rFonts w:eastAsia="宋体" w:hAnsi="宋体" w:hint="eastAsia"/>
          <w:sz w:val="24"/>
          <w:szCs w:val="28"/>
        </w:rPr>
        <w:t>授权代表联系方式：</w:t>
      </w:r>
      <w:r>
        <w:rPr>
          <w:rFonts w:eastAsia="宋体" w:hAnsi="宋体" w:hint="eastAsia"/>
          <w:sz w:val="24"/>
          <w:szCs w:val="28"/>
          <w:u w:val="single"/>
        </w:rPr>
        <w:t xml:space="preserve">          （请填写手机号码）</w:t>
      </w:r>
    </w:p>
    <w:p w:rsidR="005F706A" w:rsidRDefault="005F706A" w:rsidP="003D5F68">
      <w:pPr>
        <w:pStyle w:val="ac"/>
        <w:snapToGrid w:val="0"/>
        <w:spacing w:line="360" w:lineRule="auto"/>
        <w:ind w:firstLineChars="200" w:firstLine="480"/>
        <w:jc w:val="left"/>
        <w:rPr>
          <w:rFonts w:eastAsia="宋体" w:hAnsi="宋体"/>
          <w:sz w:val="24"/>
          <w:szCs w:val="28"/>
        </w:rPr>
      </w:pPr>
    </w:p>
    <w:p w:rsidR="005F706A" w:rsidRDefault="008F0D45" w:rsidP="003D5F68">
      <w:pPr>
        <w:spacing w:line="360" w:lineRule="auto"/>
        <w:ind w:firstLineChars="150" w:firstLine="360"/>
        <w:rPr>
          <w:sz w:val="24"/>
          <w:szCs w:val="28"/>
        </w:rPr>
      </w:pPr>
      <w:r>
        <w:rPr>
          <w:rFonts w:hint="eastAsia"/>
          <w:sz w:val="24"/>
          <w:szCs w:val="28"/>
        </w:rPr>
        <w:t>特此声明。</w:t>
      </w:r>
    </w:p>
    <w:p w:rsidR="005F706A" w:rsidRDefault="005F706A">
      <w:pPr>
        <w:spacing w:line="360" w:lineRule="auto"/>
        <w:ind w:firstLine="480"/>
        <w:rPr>
          <w:sz w:val="24"/>
          <w:szCs w:val="28"/>
        </w:rPr>
      </w:pPr>
    </w:p>
    <w:p w:rsidR="005F706A" w:rsidRDefault="008F0D45">
      <w:pPr>
        <w:spacing w:line="360" w:lineRule="auto"/>
        <w:ind w:firstLine="480"/>
        <w:rPr>
          <w:bCs/>
          <w:sz w:val="24"/>
          <w:szCs w:val="28"/>
        </w:rPr>
      </w:pPr>
      <w:r>
        <w:rPr>
          <w:rFonts w:cs="@仿宋_GB2312" w:hint="eastAsia"/>
          <w:kern w:val="2"/>
          <w:sz w:val="24"/>
          <w:szCs w:val="24"/>
        </w:rPr>
        <w:t>投标人公章</w:t>
      </w:r>
      <w:r>
        <w:rPr>
          <w:rFonts w:hint="eastAsia"/>
          <w:bCs/>
          <w:sz w:val="24"/>
          <w:szCs w:val="28"/>
        </w:rPr>
        <w:t>：</w:t>
      </w:r>
    </w:p>
    <w:p w:rsidR="005F706A" w:rsidRDefault="008F0D45">
      <w:pPr>
        <w:spacing w:line="360" w:lineRule="auto"/>
        <w:ind w:firstLine="480"/>
        <w:rPr>
          <w:sz w:val="24"/>
          <w:szCs w:val="28"/>
        </w:rPr>
      </w:pPr>
      <w:r>
        <w:rPr>
          <w:rFonts w:hint="eastAsia"/>
          <w:sz w:val="24"/>
          <w:szCs w:val="28"/>
        </w:rPr>
        <w:t>日      期：</w:t>
      </w:r>
    </w:p>
    <w:p w:rsidR="005F706A" w:rsidRDefault="005F706A">
      <w:pPr>
        <w:spacing w:line="360" w:lineRule="auto"/>
        <w:ind w:firstLine="480"/>
        <w:rPr>
          <w:sz w:val="24"/>
          <w:szCs w:val="28"/>
        </w:rPr>
      </w:pPr>
    </w:p>
    <w:p w:rsidR="005F706A" w:rsidRDefault="005F706A">
      <w:pPr>
        <w:spacing w:line="360" w:lineRule="auto"/>
        <w:ind w:firstLine="480"/>
        <w:rPr>
          <w:sz w:val="24"/>
          <w:szCs w:val="28"/>
        </w:rPr>
      </w:pPr>
    </w:p>
    <w:p w:rsidR="005F706A" w:rsidRDefault="008F0D45">
      <w:pPr>
        <w:pStyle w:val="ac"/>
        <w:snapToGrid w:val="0"/>
        <w:spacing w:line="360" w:lineRule="auto"/>
        <w:ind w:firstLine="480"/>
        <w:jc w:val="left"/>
        <w:rPr>
          <w:rFonts w:eastAsia="宋体" w:hAnsi="宋体"/>
          <w:sz w:val="24"/>
          <w:szCs w:val="28"/>
        </w:rPr>
      </w:pPr>
      <w:r>
        <w:rPr>
          <w:rFonts w:eastAsia="宋体" w:hAnsi="宋体" w:hint="eastAsia"/>
          <w:sz w:val="24"/>
          <w:szCs w:val="28"/>
        </w:rPr>
        <w:t>注：</w:t>
      </w:r>
    </w:p>
    <w:p w:rsidR="005F706A" w:rsidRDefault="008F0D45">
      <w:pPr>
        <w:pStyle w:val="ac"/>
        <w:snapToGrid w:val="0"/>
        <w:spacing w:line="360" w:lineRule="auto"/>
        <w:ind w:firstLine="480"/>
        <w:jc w:val="left"/>
        <w:rPr>
          <w:rFonts w:eastAsia="宋体" w:hAnsi="宋体"/>
          <w:sz w:val="24"/>
          <w:szCs w:val="28"/>
        </w:rPr>
      </w:pPr>
      <w:r>
        <w:rPr>
          <w:rFonts w:eastAsia="宋体" w:hAnsi="宋体" w:hint="eastAsia"/>
          <w:sz w:val="24"/>
          <w:szCs w:val="28"/>
        </w:rPr>
        <w:t>1.本项目只允许有唯一的投标人授权代表；</w:t>
      </w:r>
    </w:p>
    <w:p w:rsidR="005F706A" w:rsidRDefault="008F0D45">
      <w:pPr>
        <w:spacing w:line="360" w:lineRule="auto"/>
        <w:ind w:firstLine="480"/>
        <w:jc w:val="left"/>
        <w:rPr>
          <w:sz w:val="24"/>
        </w:rPr>
      </w:pPr>
      <w:r>
        <w:rPr>
          <w:rFonts w:hint="eastAsia"/>
          <w:sz w:val="24"/>
        </w:rPr>
        <w:t>2.法定代表人参加竞价的无需提供授权书，仅提供法定代表人身份证明书。</w:t>
      </w:r>
    </w:p>
    <w:p w:rsidR="005F706A" w:rsidRDefault="008F0D45">
      <w:pPr>
        <w:widowControl/>
        <w:ind w:firstLine="480"/>
        <w:jc w:val="left"/>
        <w:rPr>
          <w:sz w:val="24"/>
        </w:rPr>
      </w:pPr>
      <w:r>
        <w:rPr>
          <w:sz w:val="24"/>
        </w:rPr>
        <w:br w:type="page"/>
      </w:r>
    </w:p>
    <w:p w:rsidR="005F706A" w:rsidRDefault="008F0D45">
      <w:pPr>
        <w:spacing w:line="360" w:lineRule="auto"/>
        <w:ind w:firstLine="482"/>
        <w:jc w:val="center"/>
        <w:outlineLvl w:val="1"/>
        <w:rPr>
          <w:rFonts w:asciiTheme="minorEastAsia" w:eastAsiaTheme="minorEastAsia" w:hAnsiTheme="minorEastAsia"/>
          <w:b/>
          <w:sz w:val="24"/>
        </w:rPr>
      </w:pPr>
      <w:bookmarkStart w:id="84" w:name="_Toc3460"/>
      <w:r>
        <w:rPr>
          <w:rFonts w:asciiTheme="minorEastAsia" w:eastAsiaTheme="minorEastAsia" w:hAnsiTheme="minorEastAsia" w:hint="eastAsia"/>
          <w:b/>
          <w:sz w:val="24"/>
        </w:rPr>
        <w:lastRenderedPageBreak/>
        <w:t>五、法定代表人身份证明书</w:t>
      </w:r>
      <w:bookmarkEnd w:id="84"/>
    </w:p>
    <w:p w:rsidR="005F706A" w:rsidRDefault="005F706A">
      <w:pPr>
        <w:autoSpaceDE w:val="0"/>
        <w:autoSpaceDN w:val="0"/>
        <w:adjustRightInd w:val="0"/>
        <w:spacing w:line="360" w:lineRule="auto"/>
        <w:ind w:firstLine="413"/>
        <w:jc w:val="center"/>
        <w:rPr>
          <w:rFonts w:ascii="@仿宋_GB2312" w:eastAsia="@仿宋_GB2312" w:cs="宋体"/>
          <w:b/>
          <w:kern w:val="2"/>
          <w:sz w:val="21"/>
          <w:szCs w:val="24"/>
          <w:lang w:val="zh-CN"/>
        </w:rPr>
      </w:pP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单位名称：</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单位性质：</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地</w:t>
      </w:r>
      <w:r>
        <w:rPr>
          <w:rFonts w:ascii="Calibri" w:hAnsi="Calibri" w:cs="Times New Roman" w:hint="eastAsia"/>
          <w:kern w:val="2"/>
          <w:sz w:val="24"/>
          <w:szCs w:val="28"/>
        </w:rPr>
        <w:t xml:space="preserve">    </w:t>
      </w:r>
      <w:r>
        <w:rPr>
          <w:rFonts w:ascii="Calibri" w:hAnsi="Calibri" w:cs="Times New Roman" w:hint="eastAsia"/>
          <w:kern w:val="2"/>
          <w:sz w:val="24"/>
          <w:szCs w:val="28"/>
        </w:rPr>
        <w:t>址：</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成立时间：年月日</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经营期限：</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姓</w:t>
      </w:r>
      <w:r>
        <w:rPr>
          <w:rFonts w:ascii="Calibri" w:hAnsi="Calibri" w:cs="Times New Roman" w:hint="eastAsia"/>
          <w:kern w:val="2"/>
          <w:sz w:val="24"/>
          <w:szCs w:val="28"/>
        </w:rPr>
        <w:t xml:space="preserve">    </w:t>
      </w:r>
      <w:r>
        <w:rPr>
          <w:rFonts w:ascii="Calibri" w:hAnsi="Calibri" w:cs="Times New Roman" w:hint="eastAsia"/>
          <w:kern w:val="2"/>
          <w:sz w:val="24"/>
          <w:szCs w:val="28"/>
        </w:rPr>
        <w:t>名：</w:t>
      </w:r>
      <w:r>
        <w:rPr>
          <w:rFonts w:ascii="Calibri" w:hAnsi="Calibri" w:cs="Times New Roman" w:hint="eastAsia"/>
          <w:kern w:val="2"/>
          <w:sz w:val="24"/>
          <w:szCs w:val="28"/>
        </w:rPr>
        <w:t xml:space="preserve"> </w:t>
      </w:r>
      <w:r>
        <w:rPr>
          <w:rFonts w:ascii="Calibri" w:hAnsi="Calibri" w:cs="Times New Roman" w:hint="eastAsia"/>
          <w:kern w:val="2"/>
          <w:sz w:val="24"/>
          <w:szCs w:val="28"/>
        </w:rPr>
        <w:t>性</w:t>
      </w:r>
      <w:r>
        <w:rPr>
          <w:rFonts w:ascii="Calibri" w:hAnsi="Calibri" w:cs="Times New Roman" w:hint="eastAsia"/>
          <w:kern w:val="2"/>
          <w:sz w:val="24"/>
          <w:szCs w:val="28"/>
        </w:rPr>
        <w:t xml:space="preserve">  </w:t>
      </w:r>
      <w:r>
        <w:rPr>
          <w:rFonts w:ascii="Calibri" w:hAnsi="Calibri" w:cs="Times New Roman" w:hint="eastAsia"/>
          <w:kern w:val="2"/>
          <w:sz w:val="24"/>
          <w:szCs w:val="28"/>
        </w:rPr>
        <w:t>别：</w:t>
      </w:r>
    </w:p>
    <w:p w:rsidR="005F706A" w:rsidRDefault="008F0D45" w:rsidP="003D5F68">
      <w:pPr>
        <w:snapToGrid w:val="0"/>
        <w:spacing w:line="360" w:lineRule="auto"/>
        <w:ind w:firstLineChars="200" w:firstLine="480"/>
        <w:jc w:val="left"/>
        <w:rPr>
          <w:rFonts w:ascii="Calibri" w:hAnsi="Calibri" w:cs="Times New Roman"/>
          <w:kern w:val="2"/>
          <w:sz w:val="24"/>
          <w:szCs w:val="28"/>
          <w:u w:val="single"/>
        </w:rPr>
      </w:pPr>
      <w:r>
        <w:rPr>
          <w:rFonts w:ascii="Calibri" w:hAnsi="Calibri" w:cs="Times New Roman" w:hint="eastAsia"/>
          <w:kern w:val="2"/>
          <w:sz w:val="24"/>
          <w:szCs w:val="28"/>
        </w:rPr>
        <w:t>年</w:t>
      </w:r>
      <w:r>
        <w:rPr>
          <w:rFonts w:ascii="Calibri" w:hAnsi="Calibri" w:cs="Times New Roman" w:hint="eastAsia"/>
          <w:kern w:val="2"/>
          <w:sz w:val="24"/>
          <w:szCs w:val="28"/>
        </w:rPr>
        <w:t xml:space="preserve">    </w:t>
      </w:r>
      <w:r>
        <w:rPr>
          <w:rFonts w:ascii="Calibri" w:hAnsi="Calibri" w:cs="Times New Roman" w:hint="eastAsia"/>
          <w:kern w:val="2"/>
          <w:sz w:val="24"/>
          <w:szCs w:val="28"/>
        </w:rPr>
        <w:t>龄：</w:t>
      </w:r>
      <w:r>
        <w:rPr>
          <w:rFonts w:ascii="Calibri" w:hAnsi="Calibri" w:cs="Times New Roman" w:hint="eastAsia"/>
          <w:kern w:val="2"/>
          <w:sz w:val="24"/>
          <w:szCs w:val="28"/>
        </w:rPr>
        <w:t xml:space="preserve"> </w:t>
      </w:r>
      <w:r>
        <w:rPr>
          <w:rFonts w:ascii="Calibri" w:hAnsi="Calibri" w:cs="Times New Roman" w:hint="eastAsia"/>
          <w:kern w:val="2"/>
          <w:sz w:val="24"/>
          <w:szCs w:val="28"/>
        </w:rPr>
        <w:t>职</w:t>
      </w:r>
      <w:r>
        <w:rPr>
          <w:rFonts w:ascii="Calibri" w:hAnsi="Calibri" w:cs="Times New Roman" w:hint="eastAsia"/>
          <w:kern w:val="2"/>
          <w:sz w:val="24"/>
          <w:szCs w:val="28"/>
        </w:rPr>
        <w:t xml:space="preserve">    </w:t>
      </w:r>
      <w:r>
        <w:rPr>
          <w:rFonts w:ascii="Calibri" w:hAnsi="Calibri" w:cs="Times New Roman" w:hint="eastAsia"/>
          <w:kern w:val="2"/>
          <w:sz w:val="24"/>
          <w:szCs w:val="28"/>
        </w:rPr>
        <w:t>务：</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联系</w:t>
      </w:r>
      <w:r>
        <w:rPr>
          <w:rFonts w:ascii="Calibri" w:hAnsi="Calibri" w:cs="Times New Roman"/>
          <w:kern w:val="2"/>
          <w:sz w:val="24"/>
          <w:szCs w:val="28"/>
        </w:rPr>
        <w:t>电话</w:t>
      </w:r>
      <w:r>
        <w:rPr>
          <w:rFonts w:ascii="Calibri" w:hAnsi="Calibri" w:cs="Times New Roman" w:hint="eastAsia"/>
          <w:kern w:val="2"/>
          <w:sz w:val="24"/>
          <w:szCs w:val="28"/>
        </w:rPr>
        <w:t>：</w:t>
      </w:r>
      <w:r>
        <w:rPr>
          <w:rFonts w:ascii="Calibri" w:hAnsi="Calibri" w:cs="Times New Roman" w:hint="eastAsia"/>
          <w:kern w:val="2"/>
          <w:sz w:val="24"/>
          <w:szCs w:val="28"/>
        </w:rPr>
        <w:t xml:space="preserve"> </w:t>
      </w:r>
      <w:r>
        <w:rPr>
          <w:rFonts w:ascii="Calibri" w:hAnsi="Calibri" w:cs="Times New Roman" w:hint="eastAsia"/>
          <w:kern w:val="2"/>
          <w:sz w:val="24"/>
          <w:szCs w:val="28"/>
        </w:rPr>
        <w:t>手机号码：</w:t>
      </w:r>
    </w:p>
    <w:p w:rsidR="005F706A" w:rsidRDefault="008F0D45" w:rsidP="003D5F68">
      <w:pPr>
        <w:snapToGrid w:val="0"/>
        <w:spacing w:line="360" w:lineRule="auto"/>
        <w:ind w:firstLineChars="200" w:firstLine="480"/>
        <w:jc w:val="left"/>
        <w:rPr>
          <w:rFonts w:ascii="Calibri" w:hAnsi="Calibri" w:cs="Times New Roman"/>
          <w:kern w:val="2"/>
          <w:sz w:val="24"/>
          <w:szCs w:val="28"/>
        </w:rPr>
      </w:pPr>
      <w:r>
        <w:rPr>
          <w:rFonts w:ascii="Calibri" w:hAnsi="Calibri" w:cs="Times New Roman" w:hint="eastAsia"/>
          <w:kern w:val="2"/>
          <w:sz w:val="24"/>
          <w:szCs w:val="28"/>
        </w:rPr>
        <w:t>系</w:t>
      </w:r>
      <w:r>
        <w:rPr>
          <w:rFonts w:ascii="Calibri" w:hAnsi="Calibri" w:cs="Times New Roman" w:hint="eastAsia"/>
          <w:kern w:val="2"/>
          <w:sz w:val="24"/>
          <w:szCs w:val="28"/>
        </w:rPr>
        <w:t xml:space="preserve">  </w:t>
      </w:r>
      <w:r>
        <w:rPr>
          <w:rFonts w:ascii="Calibri" w:hAnsi="Calibri" w:cs="Times New Roman" w:hint="eastAsia"/>
          <w:kern w:val="2"/>
          <w:sz w:val="24"/>
          <w:szCs w:val="28"/>
          <w:u w:val="single"/>
        </w:rPr>
        <w:t xml:space="preserve">   </w:t>
      </w:r>
      <w:r>
        <w:rPr>
          <w:rFonts w:ascii="Calibri" w:hAnsi="Calibri" w:cs="Times New Roman" w:hint="eastAsia"/>
          <w:kern w:val="2"/>
          <w:sz w:val="24"/>
          <w:szCs w:val="28"/>
          <w:u w:val="single"/>
        </w:rPr>
        <w:t>（投标人单位名称）</w:t>
      </w:r>
      <w:r>
        <w:rPr>
          <w:rFonts w:ascii="Calibri" w:hAnsi="Calibri" w:cs="Times New Roman" w:hint="eastAsia"/>
          <w:kern w:val="2"/>
          <w:sz w:val="24"/>
          <w:szCs w:val="28"/>
          <w:u w:val="single"/>
        </w:rPr>
        <w:t xml:space="preserve">       </w:t>
      </w:r>
      <w:r>
        <w:rPr>
          <w:rFonts w:ascii="Calibri" w:hAnsi="Calibri" w:cs="Times New Roman" w:hint="eastAsia"/>
          <w:kern w:val="2"/>
          <w:sz w:val="24"/>
          <w:szCs w:val="28"/>
        </w:rPr>
        <w:t>的法定代表人。</w:t>
      </w:r>
    </w:p>
    <w:p w:rsidR="005F706A" w:rsidRDefault="005F706A" w:rsidP="00DC5E73">
      <w:pPr>
        <w:spacing w:beforeLines="20" w:afterLines="20" w:line="540" w:lineRule="exact"/>
        <w:ind w:firstLine="480"/>
        <w:rPr>
          <w:rFonts w:ascii="@仿宋_GB2312" w:eastAsia="@仿宋_GB2312" w:hAnsi="Calibri" w:cs="宋体"/>
          <w:kern w:val="2"/>
          <w:sz w:val="24"/>
          <w:szCs w:val="24"/>
        </w:rPr>
      </w:pPr>
    </w:p>
    <w:p w:rsidR="005F706A" w:rsidRDefault="008F0D45" w:rsidP="00DC5E73">
      <w:pPr>
        <w:spacing w:beforeLines="20" w:afterLines="20" w:line="540" w:lineRule="exact"/>
        <w:ind w:leftChars="200" w:left="400" w:firstLineChars="100" w:firstLine="240"/>
        <w:rPr>
          <w:rFonts w:ascii="Calibri" w:hAnsi="Calibri" w:cs="宋体"/>
          <w:kern w:val="2"/>
          <w:sz w:val="24"/>
          <w:szCs w:val="24"/>
        </w:rPr>
      </w:pPr>
      <w:r>
        <w:rPr>
          <w:rFonts w:ascii="Calibri" w:hAnsi="Calibri" w:cs="宋体" w:hint="eastAsia"/>
          <w:kern w:val="2"/>
          <w:sz w:val="24"/>
          <w:szCs w:val="24"/>
        </w:rPr>
        <w:t>特此证明。</w:t>
      </w:r>
    </w:p>
    <w:p w:rsidR="005F706A" w:rsidRDefault="008F0D45" w:rsidP="00DC5E73">
      <w:pPr>
        <w:tabs>
          <w:tab w:val="left" w:pos="720"/>
          <w:tab w:val="left" w:pos="900"/>
        </w:tabs>
        <w:spacing w:beforeLines="20" w:afterLines="20" w:line="540" w:lineRule="exact"/>
        <w:ind w:firstLineChars="200" w:firstLine="480"/>
        <w:rPr>
          <w:rFonts w:ascii="Calibri" w:hAnsi="Calibri" w:cs="宋体"/>
          <w:kern w:val="2"/>
          <w:sz w:val="24"/>
          <w:szCs w:val="24"/>
        </w:rPr>
      </w:pPr>
      <w:r>
        <w:rPr>
          <w:rFonts w:ascii="Calibri" w:hAnsi="Calibri" w:cs="宋体" w:hint="eastAsia"/>
          <w:kern w:val="2"/>
          <w:sz w:val="24"/>
          <w:szCs w:val="24"/>
        </w:rPr>
        <w:t>附：法定代表人身份证扫描件</w:t>
      </w:r>
    </w:p>
    <w:p w:rsidR="005F706A" w:rsidRDefault="005F706A" w:rsidP="00DC5E73">
      <w:pPr>
        <w:tabs>
          <w:tab w:val="left" w:pos="720"/>
          <w:tab w:val="left" w:pos="900"/>
        </w:tabs>
        <w:spacing w:beforeLines="20" w:afterLines="20" w:line="540" w:lineRule="exact"/>
        <w:ind w:firstLineChars="200" w:firstLine="480"/>
        <w:rPr>
          <w:rFonts w:ascii="@仿宋_GB2312" w:eastAsia="@仿宋_GB2312" w:hAnsi="Calibri" w:cs="宋体"/>
          <w:kern w:val="2"/>
          <w:sz w:val="24"/>
          <w:szCs w:val="24"/>
        </w:rPr>
      </w:pPr>
    </w:p>
    <w:p w:rsidR="005F706A" w:rsidRDefault="005F706A" w:rsidP="00DC5E73">
      <w:pPr>
        <w:tabs>
          <w:tab w:val="left" w:pos="720"/>
          <w:tab w:val="left" w:pos="900"/>
        </w:tabs>
        <w:spacing w:beforeLines="20" w:afterLines="20" w:line="540" w:lineRule="exact"/>
        <w:ind w:firstLineChars="1900" w:firstLine="4560"/>
        <w:rPr>
          <w:rFonts w:ascii="@仿宋_GB2312" w:eastAsia="@仿宋_GB2312" w:hAnsi="Calibri" w:cs="宋体"/>
          <w:kern w:val="2"/>
          <w:sz w:val="24"/>
          <w:szCs w:val="24"/>
        </w:rPr>
      </w:pPr>
    </w:p>
    <w:p w:rsidR="005F706A" w:rsidRDefault="008F0D45" w:rsidP="003D5F68">
      <w:pPr>
        <w:spacing w:line="360" w:lineRule="auto"/>
        <w:ind w:firstLineChars="1600" w:firstLine="3840"/>
        <w:rPr>
          <w:rFonts w:cs="宋体"/>
          <w:kern w:val="2"/>
          <w:sz w:val="24"/>
          <w:szCs w:val="24"/>
        </w:rPr>
      </w:pPr>
      <w:r>
        <w:rPr>
          <w:rFonts w:cs="@仿宋_GB2312" w:hint="eastAsia"/>
          <w:kern w:val="2"/>
          <w:sz w:val="24"/>
          <w:szCs w:val="24"/>
        </w:rPr>
        <w:t>投标人公章</w:t>
      </w:r>
      <w:r>
        <w:rPr>
          <w:rFonts w:cs="宋体" w:hint="eastAsia"/>
          <w:kern w:val="2"/>
          <w:sz w:val="24"/>
          <w:szCs w:val="24"/>
        </w:rPr>
        <w:t>：</w:t>
      </w:r>
    </w:p>
    <w:p w:rsidR="005F706A" w:rsidRDefault="008F0D45" w:rsidP="003D5F68">
      <w:pPr>
        <w:spacing w:line="360" w:lineRule="auto"/>
        <w:ind w:firstLineChars="1600" w:firstLine="3840"/>
        <w:rPr>
          <w:rFonts w:cs="宋体"/>
          <w:kern w:val="2"/>
          <w:sz w:val="24"/>
          <w:szCs w:val="24"/>
        </w:rPr>
      </w:pPr>
      <w:r>
        <w:rPr>
          <w:rFonts w:cs="宋体" w:hint="eastAsia"/>
          <w:kern w:val="2"/>
          <w:sz w:val="24"/>
          <w:szCs w:val="24"/>
        </w:rPr>
        <w:t>日   期：</w:t>
      </w:r>
    </w:p>
    <w:p w:rsidR="005F706A" w:rsidRDefault="008F0D45">
      <w:pPr>
        <w:widowControl/>
        <w:ind w:firstLine="480"/>
        <w:jc w:val="left"/>
        <w:rPr>
          <w:rFonts w:asciiTheme="minorEastAsia" w:eastAsiaTheme="minorEastAsia" w:hAnsiTheme="minorEastAsia" w:cs="@仿宋_GB2312"/>
          <w:b/>
          <w:bCs/>
          <w:kern w:val="2"/>
          <w:sz w:val="24"/>
          <w:szCs w:val="24"/>
        </w:rPr>
      </w:pPr>
      <w:r>
        <w:rPr>
          <w:rFonts w:asciiTheme="minorEastAsia" w:eastAsiaTheme="minorEastAsia" w:hAnsiTheme="minorEastAsia" w:cs="@仿宋_GB2312"/>
          <w:kern w:val="2"/>
          <w:sz w:val="24"/>
          <w:szCs w:val="24"/>
        </w:rPr>
        <w:br w:type="page"/>
      </w:r>
    </w:p>
    <w:p w:rsidR="005F706A" w:rsidRDefault="008F0D45">
      <w:pPr>
        <w:spacing w:line="360" w:lineRule="auto"/>
        <w:ind w:firstLine="482"/>
        <w:jc w:val="center"/>
        <w:outlineLvl w:val="1"/>
        <w:rPr>
          <w:rFonts w:asciiTheme="minorEastAsia" w:eastAsiaTheme="minorEastAsia" w:hAnsiTheme="minorEastAsia"/>
          <w:b/>
          <w:sz w:val="24"/>
        </w:rPr>
      </w:pPr>
      <w:bookmarkStart w:id="85" w:name="_Toc6867"/>
      <w:r>
        <w:rPr>
          <w:rFonts w:asciiTheme="minorEastAsia" w:eastAsiaTheme="minorEastAsia" w:hAnsiTheme="minorEastAsia" w:hint="eastAsia"/>
          <w:b/>
          <w:sz w:val="24"/>
        </w:rPr>
        <w:lastRenderedPageBreak/>
        <w:t>六、投标业绩</w:t>
      </w:r>
      <w:bookmarkEnd w:id="85"/>
    </w:p>
    <w:p w:rsidR="005F706A" w:rsidRDefault="008F0D45">
      <w:pPr>
        <w:keepNext/>
        <w:keepLines/>
        <w:numPr>
          <w:ilvl w:val="0"/>
          <w:numId w:val="2"/>
        </w:numPr>
        <w:ind w:firstLine="480"/>
        <w:jc w:val="center"/>
        <w:rPr>
          <w:sz w:val="24"/>
          <w:szCs w:val="24"/>
        </w:rPr>
      </w:pPr>
      <w:r>
        <w:rPr>
          <w:rFonts w:hint="eastAsia"/>
          <w:sz w:val="24"/>
          <w:szCs w:val="24"/>
        </w:rPr>
        <w:t>业绩表</w:t>
      </w:r>
    </w:p>
    <w:p w:rsidR="005F706A" w:rsidRDefault="008F0D45">
      <w:pPr>
        <w:keepNext/>
        <w:keepLines/>
        <w:ind w:firstLine="480"/>
        <w:jc w:val="center"/>
        <w:rPr>
          <w:sz w:val="24"/>
          <w:szCs w:val="24"/>
        </w:rPr>
      </w:pPr>
      <w:r>
        <w:rPr>
          <w:rFonts w:hint="eastAsia"/>
          <w:sz w:val="24"/>
          <w:szCs w:val="24"/>
        </w:rPr>
        <w:t>（格式仅供参考）</w:t>
      </w:r>
    </w:p>
    <w:p w:rsidR="005F706A" w:rsidRDefault="005F706A">
      <w:pPr>
        <w:ind w:firstLine="420"/>
        <w:rPr>
          <w:rFonts w:eastAsia="@仿宋_GB2312" w:cs="@仿宋_GB2312"/>
          <w:kern w:val="2"/>
          <w:sz w:val="21"/>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7"/>
        <w:gridCol w:w="1655"/>
        <w:gridCol w:w="1490"/>
        <w:gridCol w:w="1565"/>
        <w:gridCol w:w="1778"/>
        <w:gridCol w:w="1087"/>
      </w:tblGrid>
      <w:tr w:rsidR="005F706A">
        <w:trPr>
          <w:trHeight w:val="527"/>
          <w:jc w:val="center"/>
        </w:trPr>
        <w:tc>
          <w:tcPr>
            <w:tcW w:w="556" w:type="pct"/>
            <w:vAlign w:val="center"/>
          </w:tcPr>
          <w:p w:rsidR="005F706A" w:rsidRDefault="008F0D45" w:rsidP="00E507E5">
            <w:pPr>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序号</w:t>
            </w:r>
          </w:p>
        </w:tc>
        <w:tc>
          <w:tcPr>
            <w:tcW w:w="971" w:type="pct"/>
            <w:vAlign w:val="center"/>
          </w:tcPr>
          <w:p w:rsidR="005F706A" w:rsidRDefault="008F0D45" w:rsidP="00E507E5">
            <w:pPr>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p>
        </w:tc>
        <w:tc>
          <w:tcPr>
            <w:tcW w:w="874" w:type="pct"/>
            <w:vAlign w:val="center"/>
          </w:tcPr>
          <w:p w:rsidR="005F706A" w:rsidRDefault="008F0D45" w:rsidP="00E507E5">
            <w:pPr>
              <w:widowControl/>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服务内容</w:t>
            </w:r>
          </w:p>
        </w:tc>
        <w:tc>
          <w:tcPr>
            <w:tcW w:w="918" w:type="pct"/>
            <w:vAlign w:val="center"/>
          </w:tcPr>
          <w:p w:rsidR="005F706A" w:rsidRDefault="008F0D45" w:rsidP="00E507E5">
            <w:pPr>
              <w:widowControl/>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合同总金额</w:t>
            </w:r>
          </w:p>
        </w:tc>
        <w:tc>
          <w:tcPr>
            <w:tcW w:w="1043" w:type="pct"/>
            <w:vAlign w:val="center"/>
          </w:tcPr>
          <w:p w:rsidR="005F706A" w:rsidRDefault="008F0D45" w:rsidP="00E507E5">
            <w:pPr>
              <w:widowControl/>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业绩合同甲方及联系电话</w:t>
            </w:r>
          </w:p>
        </w:tc>
        <w:tc>
          <w:tcPr>
            <w:tcW w:w="637" w:type="pct"/>
            <w:vAlign w:val="center"/>
          </w:tcPr>
          <w:p w:rsidR="005F706A" w:rsidRDefault="008F0D45" w:rsidP="00E507E5">
            <w:pPr>
              <w:spacing w:line="360" w:lineRule="auto"/>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w:t>
            </w:r>
          </w:p>
        </w:tc>
      </w:tr>
      <w:tr w:rsidR="005F706A">
        <w:trPr>
          <w:trHeight w:val="527"/>
          <w:jc w:val="center"/>
        </w:trPr>
        <w:tc>
          <w:tcPr>
            <w:tcW w:w="5000" w:type="pct"/>
            <w:gridSpan w:val="6"/>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投标人初审业绩（资格门槛业绩）</w:t>
            </w:r>
          </w:p>
        </w:tc>
      </w:tr>
      <w:tr w:rsidR="005F706A">
        <w:trPr>
          <w:jc w:val="center"/>
        </w:trPr>
        <w:tc>
          <w:tcPr>
            <w:tcW w:w="556" w:type="pct"/>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1</w:t>
            </w:r>
          </w:p>
        </w:tc>
        <w:tc>
          <w:tcPr>
            <w:tcW w:w="971"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874"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918"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1043"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637"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r>
      <w:tr w:rsidR="005F706A">
        <w:trPr>
          <w:jc w:val="center"/>
        </w:trPr>
        <w:tc>
          <w:tcPr>
            <w:tcW w:w="5000" w:type="pct"/>
            <w:gridSpan w:val="6"/>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项目负责人初审业绩（资格门槛业绩）</w:t>
            </w:r>
          </w:p>
        </w:tc>
      </w:tr>
      <w:tr w:rsidR="005F706A">
        <w:trPr>
          <w:jc w:val="center"/>
        </w:trPr>
        <w:tc>
          <w:tcPr>
            <w:tcW w:w="556" w:type="pct"/>
            <w:vAlign w:val="center"/>
          </w:tcPr>
          <w:p w:rsidR="005F706A" w:rsidRDefault="008F0D45">
            <w:pPr>
              <w:spacing w:line="360" w:lineRule="auto"/>
              <w:ind w:firstLine="480"/>
              <w:jc w:val="center"/>
              <w:rPr>
                <w:rFonts w:asciiTheme="minorEastAsia" w:eastAsiaTheme="minorEastAsia" w:hAnsiTheme="minorEastAsia" w:cs="宋体"/>
                <w:bCs/>
                <w:kern w:val="2"/>
                <w:sz w:val="24"/>
                <w:szCs w:val="24"/>
              </w:rPr>
            </w:pPr>
            <w:r>
              <w:rPr>
                <w:rFonts w:asciiTheme="minorEastAsia" w:eastAsiaTheme="minorEastAsia" w:hAnsiTheme="minorEastAsia" w:cs="宋体" w:hint="eastAsia"/>
                <w:bCs/>
                <w:kern w:val="2"/>
                <w:sz w:val="24"/>
                <w:szCs w:val="24"/>
              </w:rPr>
              <w:t>1</w:t>
            </w:r>
          </w:p>
        </w:tc>
        <w:tc>
          <w:tcPr>
            <w:tcW w:w="971"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874"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918"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1043"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c>
          <w:tcPr>
            <w:tcW w:w="637" w:type="pct"/>
            <w:vAlign w:val="center"/>
          </w:tcPr>
          <w:p w:rsidR="005F706A" w:rsidRDefault="005F706A">
            <w:pPr>
              <w:spacing w:line="360" w:lineRule="auto"/>
              <w:ind w:firstLine="480"/>
              <w:rPr>
                <w:rFonts w:asciiTheme="minorEastAsia" w:eastAsiaTheme="minorEastAsia" w:hAnsiTheme="minorEastAsia" w:cs="宋体"/>
                <w:bCs/>
                <w:kern w:val="2"/>
                <w:sz w:val="24"/>
                <w:szCs w:val="24"/>
              </w:rPr>
            </w:pPr>
          </w:p>
        </w:tc>
      </w:tr>
    </w:tbl>
    <w:p w:rsidR="005F706A" w:rsidRDefault="005F706A">
      <w:pPr>
        <w:widowControl/>
        <w:ind w:firstLine="482"/>
        <w:jc w:val="left"/>
        <w:rPr>
          <w:rFonts w:asciiTheme="minorEastAsia" w:eastAsiaTheme="minorEastAsia" w:hAnsiTheme="minorEastAsia"/>
          <w:b/>
          <w:sz w:val="24"/>
        </w:rPr>
      </w:pPr>
    </w:p>
    <w:p w:rsidR="005F706A" w:rsidRDefault="005F706A">
      <w:pPr>
        <w:keepNext/>
        <w:keepLines/>
        <w:ind w:firstLine="480"/>
        <w:rPr>
          <w:sz w:val="24"/>
          <w:szCs w:val="24"/>
        </w:rPr>
      </w:pPr>
    </w:p>
    <w:p w:rsidR="005F706A" w:rsidRDefault="008F0D45">
      <w:pPr>
        <w:keepNext/>
        <w:keepLines/>
        <w:numPr>
          <w:ilvl w:val="0"/>
          <w:numId w:val="2"/>
        </w:numPr>
        <w:spacing w:line="360" w:lineRule="auto"/>
        <w:ind w:firstLine="480"/>
        <w:jc w:val="center"/>
        <w:rPr>
          <w:sz w:val="24"/>
          <w:szCs w:val="24"/>
        </w:rPr>
      </w:pPr>
      <w:r>
        <w:rPr>
          <w:rFonts w:hint="eastAsia"/>
          <w:sz w:val="24"/>
          <w:szCs w:val="24"/>
        </w:rPr>
        <w:t>业绩证明材料</w:t>
      </w:r>
    </w:p>
    <w:p w:rsidR="005F706A" w:rsidRDefault="008F0D45">
      <w:pPr>
        <w:keepNext/>
        <w:keepLines/>
        <w:spacing w:line="360" w:lineRule="auto"/>
        <w:ind w:firstLine="480"/>
        <w:jc w:val="center"/>
        <w:rPr>
          <w:rFonts w:asciiTheme="minorEastAsia" w:eastAsiaTheme="minorEastAsia" w:hAnsiTheme="minorEastAsia"/>
          <w:b/>
          <w:sz w:val="24"/>
        </w:rPr>
      </w:pPr>
      <w:r>
        <w:rPr>
          <w:rFonts w:hint="eastAsia"/>
          <w:sz w:val="24"/>
          <w:szCs w:val="24"/>
        </w:rPr>
        <w:t>（建议与上述“（一）业绩表”填写的业绩一一对应）</w:t>
      </w:r>
      <w:r>
        <w:rPr>
          <w:rFonts w:asciiTheme="minorEastAsia" w:eastAsiaTheme="minorEastAsia" w:hAnsiTheme="minorEastAsia"/>
          <w:b/>
          <w:sz w:val="24"/>
        </w:rPr>
        <w:br w:type="page"/>
      </w:r>
    </w:p>
    <w:p w:rsidR="005F706A" w:rsidRDefault="005F706A" w:rsidP="003D5F68">
      <w:pPr>
        <w:spacing w:line="360" w:lineRule="auto"/>
        <w:ind w:right="480" w:firstLineChars="1950" w:firstLine="4680"/>
        <w:rPr>
          <w:rFonts w:asciiTheme="minorEastAsia" w:eastAsiaTheme="minorEastAsia" w:hAnsiTheme="minorEastAsia"/>
          <w:sz w:val="24"/>
        </w:rPr>
      </w:pPr>
    </w:p>
    <w:p w:rsidR="005F706A" w:rsidRDefault="005F706A" w:rsidP="003D5F68">
      <w:pPr>
        <w:spacing w:line="360" w:lineRule="auto"/>
        <w:ind w:right="480" w:firstLineChars="1950" w:firstLine="5460"/>
        <w:rPr>
          <w:rFonts w:asciiTheme="minorEastAsia" w:eastAsiaTheme="minorEastAsia" w:hAnsiTheme="minorEastAsia"/>
          <w:sz w:val="28"/>
        </w:rPr>
      </w:pPr>
    </w:p>
    <w:p w:rsidR="005F706A" w:rsidRDefault="008F0D45">
      <w:pPr>
        <w:widowControl/>
        <w:ind w:firstLine="482"/>
        <w:jc w:val="center"/>
        <w:rPr>
          <w:rFonts w:asciiTheme="minorEastAsia" w:eastAsiaTheme="minorEastAsia" w:hAnsiTheme="minorEastAsia"/>
          <w:sz w:val="24"/>
        </w:rPr>
      </w:pPr>
      <w:bookmarkStart w:id="86" w:name="_Toc3876"/>
      <w:r>
        <w:rPr>
          <w:rFonts w:asciiTheme="minorEastAsia" w:eastAsiaTheme="minorEastAsia" w:hAnsiTheme="minorEastAsia" w:hint="eastAsia"/>
          <w:b/>
          <w:sz w:val="24"/>
        </w:rPr>
        <w:t>七、其他相关证明材料</w:t>
      </w:r>
      <w:bookmarkEnd w:id="86"/>
    </w:p>
    <w:p w:rsidR="005F706A" w:rsidRDefault="005F706A">
      <w:pPr>
        <w:spacing w:line="360" w:lineRule="auto"/>
        <w:ind w:firstLine="480"/>
        <w:jc w:val="center"/>
        <w:rPr>
          <w:sz w:val="24"/>
          <w:szCs w:val="22"/>
        </w:rPr>
      </w:pPr>
      <w:bookmarkStart w:id="87" w:name="_Toc19685"/>
    </w:p>
    <w:p w:rsidR="005F706A" w:rsidRDefault="008F0D45">
      <w:pPr>
        <w:spacing w:line="360" w:lineRule="auto"/>
        <w:ind w:firstLine="480"/>
        <w:jc w:val="center"/>
        <w:rPr>
          <w:sz w:val="24"/>
          <w:szCs w:val="22"/>
        </w:rPr>
      </w:pPr>
      <w:r>
        <w:rPr>
          <w:rFonts w:hint="eastAsia"/>
          <w:sz w:val="24"/>
          <w:szCs w:val="22"/>
        </w:rPr>
        <w:t>投标人按照第四章评审方法和标准放置的其他资料。</w:t>
      </w:r>
      <w:bookmarkEnd w:id="87"/>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sz w:val="24"/>
          <w:szCs w:val="22"/>
        </w:rPr>
      </w:pPr>
    </w:p>
    <w:p w:rsidR="00E507E5" w:rsidRDefault="00E507E5">
      <w:pPr>
        <w:spacing w:line="360" w:lineRule="auto"/>
        <w:ind w:firstLine="480"/>
        <w:jc w:val="center"/>
        <w:rPr>
          <w:rFonts w:cs="宋体"/>
          <w:b/>
          <w:bCs/>
          <w:color w:val="000000"/>
          <w:sz w:val="36"/>
          <w:szCs w:val="36"/>
        </w:rPr>
      </w:pPr>
      <w:r>
        <w:rPr>
          <w:rFonts w:cs="宋体" w:hint="eastAsia"/>
          <w:b/>
          <w:bCs/>
          <w:color w:val="000000"/>
          <w:sz w:val="36"/>
          <w:szCs w:val="36"/>
        </w:rPr>
        <w:t>设备配件清单</w:t>
      </w:r>
      <w:r w:rsidR="00935C29">
        <w:rPr>
          <w:rFonts w:cs="宋体" w:hint="eastAsia"/>
          <w:b/>
          <w:bCs/>
          <w:color w:val="000000"/>
          <w:sz w:val="36"/>
          <w:szCs w:val="36"/>
        </w:rPr>
        <w:t>报价</w:t>
      </w:r>
      <w:r>
        <w:rPr>
          <w:rFonts w:cs="宋体" w:hint="eastAsia"/>
          <w:b/>
          <w:bCs/>
          <w:color w:val="000000"/>
          <w:sz w:val="36"/>
          <w:szCs w:val="36"/>
        </w:rPr>
        <w:t>表</w:t>
      </w:r>
    </w:p>
    <w:p w:rsidR="00E507E5" w:rsidRDefault="004961B8">
      <w:pPr>
        <w:spacing w:line="360" w:lineRule="auto"/>
        <w:ind w:firstLine="480"/>
        <w:jc w:val="center"/>
        <w:rPr>
          <w:sz w:val="24"/>
          <w:szCs w:val="22"/>
        </w:rPr>
      </w:pPr>
      <w:r>
        <w:rPr>
          <w:rFonts w:ascii="Times New Roman" w:hAnsi="Times New Roman" w:cs="Times New Roman" w:hint="eastAsia"/>
          <w:iCs/>
          <w:sz w:val="21"/>
          <w:szCs w:val="21"/>
        </w:rPr>
        <w:t>1)</w:t>
      </w:r>
      <w:r w:rsidR="00935C29">
        <w:rPr>
          <w:rFonts w:ascii="Times New Roman" w:hAnsi="Times New Roman" w:cs="Times New Roman" w:hint="eastAsia"/>
          <w:iCs/>
          <w:sz w:val="21"/>
          <w:szCs w:val="21"/>
        </w:rPr>
        <w:t>、</w:t>
      </w:r>
      <w:r w:rsidRPr="004915F6">
        <w:rPr>
          <w:rFonts w:ascii="Times New Roman" w:hAnsi="Times New Roman" w:cs="Times New Roman" w:hint="eastAsia"/>
          <w:iCs/>
          <w:sz w:val="21"/>
          <w:szCs w:val="21"/>
        </w:rPr>
        <w:t>天鹅湖畔综合楼</w:t>
      </w:r>
      <w:r>
        <w:rPr>
          <w:rFonts w:ascii="Times New Roman" w:hAnsi="Times New Roman" w:cs="Times New Roman" w:hint="eastAsia"/>
          <w:iCs/>
          <w:sz w:val="21"/>
          <w:szCs w:val="21"/>
        </w:rPr>
        <w:t>(</w:t>
      </w:r>
      <w:r>
        <w:rPr>
          <w:rFonts w:ascii="Times New Roman" w:hAnsi="Times New Roman" w:cs="Times New Roman" w:hint="eastAsia"/>
          <w:iCs/>
          <w:sz w:val="21"/>
          <w:szCs w:val="21"/>
        </w:rPr>
        <w:t>依爱品牌</w:t>
      </w:r>
      <w:r>
        <w:rPr>
          <w:rFonts w:ascii="Times New Roman" w:hAnsi="Times New Roman" w:cs="Times New Roman" w:hint="eastAsia"/>
          <w:iCs/>
          <w:sz w:val="21"/>
          <w:szCs w:val="21"/>
        </w:rPr>
        <w:t>)</w:t>
      </w:r>
    </w:p>
    <w:tbl>
      <w:tblPr>
        <w:tblW w:w="8237" w:type="dxa"/>
        <w:tblInd w:w="93" w:type="dxa"/>
        <w:tblLayout w:type="fixed"/>
        <w:tblLook w:val="04A0"/>
      </w:tblPr>
      <w:tblGrid>
        <w:gridCol w:w="540"/>
        <w:gridCol w:w="2877"/>
        <w:gridCol w:w="1903"/>
        <w:gridCol w:w="1120"/>
        <w:gridCol w:w="1797"/>
      </w:tblGrid>
      <w:tr w:rsidR="00E507E5" w:rsidTr="00E507E5">
        <w:trPr>
          <w:trHeight w:val="465"/>
        </w:trPr>
        <w:tc>
          <w:tcPr>
            <w:tcW w:w="540" w:type="dxa"/>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序号</w:t>
            </w:r>
          </w:p>
        </w:tc>
        <w:tc>
          <w:tcPr>
            <w:tcW w:w="2877" w:type="dxa"/>
            <w:tcBorders>
              <w:top w:val="single" w:sz="4" w:space="0" w:color="auto"/>
              <w:left w:val="nil"/>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名称</w:t>
            </w:r>
          </w:p>
        </w:tc>
        <w:tc>
          <w:tcPr>
            <w:tcW w:w="1903" w:type="dxa"/>
            <w:tcBorders>
              <w:top w:val="single" w:sz="4" w:space="0" w:color="auto"/>
              <w:left w:val="nil"/>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型号</w:t>
            </w:r>
          </w:p>
        </w:tc>
        <w:tc>
          <w:tcPr>
            <w:tcW w:w="1120" w:type="dxa"/>
            <w:tcBorders>
              <w:top w:val="single" w:sz="4" w:space="0" w:color="auto"/>
              <w:left w:val="nil"/>
              <w:bottom w:val="single" w:sz="4" w:space="0" w:color="auto"/>
              <w:right w:val="nil"/>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单价</w:t>
            </w:r>
          </w:p>
        </w:tc>
        <w:tc>
          <w:tcPr>
            <w:tcW w:w="1797" w:type="dxa"/>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center"/>
              <w:rPr>
                <w:rFonts w:cs="宋体"/>
                <w:b/>
                <w:bCs/>
                <w:color w:val="000000"/>
                <w:sz w:val="22"/>
                <w:szCs w:val="22"/>
              </w:rPr>
            </w:pPr>
            <w:r>
              <w:rPr>
                <w:rFonts w:cs="宋体" w:hint="eastAsia"/>
                <w:b/>
                <w:bCs/>
                <w:color w:val="000000"/>
                <w:sz w:val="22"/>
                <w:szCs w:val="22"/>
              </w:rPr>
              <w:t>备注</w:t>
            </w:r>
          </w:p>
        </w:tc>
      </w:tr>
      <w:tr w:rsidR="00E507E5" w:rsidTr="004961B8">
        <w:trPr>
          <w:trHeight w:val="46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1</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点型光电感烟探测器</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JTY-GD-EI6012</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00"/>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2</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点型感温火灾探测器</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JTW-A2R-EI6013</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8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3</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手动火灾报警按钮</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J-SAP-EI6021</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2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4</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消火栓按钮</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J-SAP-EI6024</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25"/>
        </w:trPr>
        <w:tc>
          <w:tcPr>
            <w:tcW w:w="540"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5</w:t>
            </w:r>
          </w:p>
        </w:tc>
        <w:tc>
          <w:tcPr>
            <w:tcW w:w="2877"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输入模块</w:t>
            </w:r>
          </w:p>
        </w:tc>
        <w:tc>
          <w:tcPr>
            <w:tcW w:w="1903" w:type="dxa"/>
            <w:tcBorders>
              <w:top w:val="nil"/>
              <w:left w:val="nil"/>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J-EI6030</w:t>
            </w:r>
          </w:p>
        </w:tc>
        <w:tc>
          <w:tcPr>
            <w:tcW w:w="1120" w:type="dxa"/>
            <w:tcBorders>
              <w:top w:val="nil"/>
              <w:left w:val="nil"/>
              <w:bottom w:val="single" w:sz="4" w:space="0" w:color="auto"/>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2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6</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中继模块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J-EI6032</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1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7</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输入/输出模块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J-EI6043</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54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8</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输入/输出模块（多线联动）</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J-EI6046</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3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9</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输出模块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J-EI6047</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8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10</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切换模块</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J-EI6062</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72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11</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液晶火灾显示盘</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J-EI6050</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1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12</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备用电源</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DC12V 17Ah</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00"/>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13</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警铃</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J-EI6082(LW5609)</w:t>
            </w:r>
          </w:p>
        </w:tc>
        <w:tc>
          <w:tcPr>
            <w:tcW w:w="1120" w:type="dxa"/>
            <w:tcBorders>
              <w:top w:val="nil"/>
              <w:left w:val="nil"/>
              <w:bottom w:val="single" w:sz="8" w:space="0" w:color="000000"/>
              <w:right w:val="nil"/>
            </w:tcBorders>
            <w:vAlign w:val="center"/>
          </w:tcPr>
          <w:p w:rsidR="00E507E5" w:rsidRDefault="00E507E5" w:rsidP="004961B8">
            <w:pPr>
              <w:widowControl/>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4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14</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火灾声光警报器</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J-EI6084</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70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15</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总线隔离器</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J-EI6060</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1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16</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消防电话分机（手柄式）</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DH9272</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9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17</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喷淋头（普通下喷）</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495"/>
        </w:trPr>
        <w:tc>
          <w:tcPr>
            <w:tcW w:w="540" w:type="dxa"/>
            <w:tcBorders>
              <w:top w:val="nil"/>
              <w:left w:val="single" w:sz="8" w:space="0" w:color="000000"/>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18</w:t>
            </w:r>
          </w:p>
        </w:tc>
        <w:tc>
          <w:tcPr>
            <w:tcW w:w="2877"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电源线</w:t>
            </w:r>
          </w:p>
        </w:tc>
        <w:tc>
          <w:tcPr>
            <w:tcW w:w="1903" w:type="dxa"/>
            <w:tcBorders>
              <w:top w:val="nil"/>
              <w:left w:val="nil"/>
              <w:bottom w:val="single" w:sz="8" w:space="0" w:color="000000"/>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2*1.5</w:t>
            </w:r>
          </w:p>
        </w:tc>
        <w:tc>
          <w:tcPr>
            <w:tcW w:w="1120" w:type="dxa"/>
            <w:tcBorders>
              <w:top w:val="nil"/>
              <w:left w:val="nil"/>
              <w:bottom w:val="single" w:sz="8" w:space="0" w:color="000000"/>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single" w:sz="4" w:space="0" w:color="auto"/>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660"/>
        </w:trPr>
        <w:tc>
          <w:tcPr>
            <w:tcW w:w="540" w:type="dxa"/>
            <w:tcBorders>
              <w:top w:val="nil"/>
              <w:left w:val="single" w:sz="8" w:space="0" w:color="000000"/>
              <w:bottom w:val="nil"/>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19</w:t>
            </w:r>
          </w:p>
        </w:tc>
        <w:tc>
          <w:tcPr>
            <w:tcW w:w="2877" w:type="dxa"/>
            <w:tcBorders>
              <w:top w:val="nil"/>
              <w:left w:val="nil"/>
              <w:bottom w:val="nil"/>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疏散安全指示</w:t>
            </w:r>
          </w:p>
        </w:tc>
        <w:tc>
          <w:tcPr>
            <w:tcW w:w="1903" w:type="dxa"/>
            <w:tcBorders>
              <w:top w:val="nil"/>
              <w:left w:val="nil"/>
              <w:bottom w:val="nil"/>
              <w:right w:val="single" w:sz="8" w:space="0" w:color="000000"/>
            </w:tcBorders>
            <w:vAlign w:val="center"/>
          </w:tcPr>
          <w:p w:rsidR="00E507E5" w:rsidRDefault="00E507E5" w:rsidP="004961B8">
            <w:pPr>
              <w:widowControl/>
              <w:jc w:val="center"/>
              <w:rPr>
                <w:rFonts w:cs="宋体"/>
                <w:color w:val="000000"/>
                <w:szCs w:val="21"/>
              </w:rPr>
            </w:pPr>
            <w:r>
              <w:rPr>
                <w:rFonts w:cs="宋体" w:hint="eastAsia"/>
                <w:color w:val="000000"/>
                <w:szCs w:val="21"/>
              </w:rPr>
              <w:t>——</w:t>
            </w:r>
          </w:p>
        </w:tc>
        <w:tc>
          <w:tcPr>
            <w:tcW w:w="1120" w:type="dxa"/>
            <w:tcBorders>
              <w:top w:val="nil"/>
              <w:left w:val="nil"/>
              <w:bottom w:val="nil"/>
              <w:right w:val="nil"/>
            </w:tcBorders>
            <w:vAlign w:val="center"/>
          </w:tcPr>
          <w:p w:rsidR="00E507E5" w:rsidRDefault="00E507E5" w:rsidP="004961B8">
            <w:pPr>
              <w:widowControl/>
              <w:jc w:val="center"/>
              <w:rPr>
                <w:rFonts w:cs="宋体"/>
                <w:color w:val="000000"/>
                <w:szCs w:val="21"/>
              </w:rPr>
            </w:pPr>
          </w:p>
        </w:tc>
        <w:tc>
          <w:tcPr>
            <w:tcW w:w="1797" w:type="dxa"/>
            <w:tcBorders>
              <w:top w:val="nil"/>
              <w:left w:val="single" w:sz="4" w:space="0" w:color="auto"/>
              <w:bottom w:val="nil"/>
              <w:right w:val="single" w:sz="4" w:space="0" w:color="auto"/>
            </w:tcBorders>
            <w:vAlign w:val="center"/>
          </w:tcPr>
          <w:p w:rsidR="00E507E5" w:rsidRDefault="00E507E5" w:rsidP="004961B8">
            <w:pPr>
              <w:widowControl/>
              <w:jc w:val="center"/>
              <w:rPr>
                <w:rFonts w:cs="宋体"/>
                <w:color w:val="000000"/>
                <w:szCs w:val="21"/>
              </w:rPr>
            </w:pPr>
            <w:r>
              <w:rPr>
                <w:rFonts w:cs="宋体" w:hint="eastAsia"/>
                <w:color w:val="000000"/>
                <w:szCs w:val="21"/>
              </w:rPr>
              <w:t xml:space="preserve">　</w:t>
            </w:r>
          </w:p>
        </w:tc>
      </w:tr>
      <w:tr w:rsidR="00E507E5" w:rsidTr="004961B8">
        <w:trPr>
          <w:trHeight w:val="360"/>
        </w:trPr>
        <w:tc>
          <w:tcPr>
            <w:tcW w:w="8237" w:type="dxa"/>
            <w:gridSpan w:val="5"/>
            <w:vMerge w:val="restart"/>
            <w:tcBorders>
              <w:top w:val="single" w:sz="4" w:space="0" w:color="auto"/>
              <w:left w:val="single" w:sz="4" w:space="0" w:color="auto"/>
              <w:bottom w:val="single" w:sz="4" w:space="0" w:color="auto"/>
              <w:right w:val="single" w:sz="4" w:space="0" w:color="auto"/>
            </w:tcBorders>
          </w:tcPr>
          <w:p w:rsidR="00E507E5" w:rsidRDefault="00E507E5" w:rsidP="004961B8">
            <w:pPr>
              <w:widowControl/>
              <w:jc w:val="left"/>
              <w:rPr>
                <w:rFonts w:cs="宋体"/>
                <w:color w:val="000000"/>
                <w:sz w:val="22"/>
                <w:szCs w:val="22"/>
              </w:rPr>
            </w:pPr>
            <w:r>
              <w:rPr>
                <w:rFonts w:cs="宋体" w:hint="eastAsia"/>
                <w:color w:val="000000"/>
                <w:sz w:val="22"/>
                <w:szCs w:val="22"/>
              </w:rPr>
              <w:lastRenderedPageBreak/>
              <w:t xml:space="preserve">注：1、此清单只含有常用更换设备价格。                                                                               2.报警主机、水泵等需要厂家维修的费用单独报价。                                                                                                                                                                                  </w:t>
            </w:r>
          </w:p>
        </w:tc>
      </w:tr>
      <w:tr w:rsidR="00E507E5" w:rsidTr="004961B8">
        <w:trPr>
          <w:trHeight w:val="312"/>
        </w:trPr>
        <w:tc>
          <w:tcPr>
            <w:tcW w:w="8237" w:type="dxa"/>
            <w:gridSpan w:val="5"/>
            <w:vMerge/>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left"/>
              <w:rPr>
                <w:rFonts w:cs="宋体"/>
                <w:color w:val="000000"/>
                <w:sz w:val="22"/>
                <w:szCs w:val="22"/>
              </w:rPr>
            </w:pPr>
          </w:p>
        </w:tc>
      </w:tr>
      <w:tr w:rsidR="00E507E5" w:rsidTr="004961B8">
        <w:trPr>
          <w:trHeight w:val="312"/>
        </w:trPr>
        <w:tc>
          <w:tcPr>
            <w:tcW w:w="8237" w:type="dxa"/>
            <w:gridSpan w:val="5"/>
            <w:vMerge/>
            <w:tcBorders>
              <w:top w:val="single" w:sz="4" w:space="0" w:color="auto"/>
              <w:left w:val="single" w:sz="4" w:space="0" w:color="auto"/>
              <w:bottom w:val="single" w:sz="4" w:space="0" w:color="auto"/>
              <w:right w:val="single" w:sz="4" w:space="0" w:color="auto"/>
            </w:tcBorders>
            <w:vAlign w:val="center"/>
          </w:tcPr>
          <w:p w:rsidR="00E507E5" w:rsidRDefault="00E507E5" w:rsidP="004961B8">
            <w:pPr>
              <w:widowControl/>
              <w:jc w:val="left"/>
              <w:rPr>
                <w:rFonts w:cs="宋体"/>
                <w:color w:val="000000"/>
                <w:sz w:val="22"/>
                <w:szCs w:val="22"/>
              </w:rPr>
            </w:pPr>
          </w:p>
        </w:tc>
      </w:tr>
    </w:tbl>
    <w:p w:rsidR="005F706A" w:rsidRDefault="004961B8" w:rsidP="004961B8">
      <w:pPr>
        <w:ind w:firstLine="480"/>
        <w:rPr>
          <w:rFonts w:ascii="Times New Roman" w:hAnsi="Times New Roman" w:cs="Times New Roman"/>
          <w:iCs/>
          <w:sz w:val="21"/>
          <w:szCs w:val="21"/>
        </w:rPr>
      </w:pPr>
      <w:r>
        <w:rPr>
          <w:rFonts w:ascii="Times New Roman" w:hAnsi="Times New Roman" w:cs="Times New Roman" w:hint="eastAsia"/>
          <w:iCs/>
          <w:sz w:val="21"/>
          <w:szCs w:val="21"/>
        </w:rPr>
        <w:t>2)</w:t>
      </w:r>
      <w:r w:rsidRPr="004915F6">
        <w:rPr>
          <w:rFonts w:ascii="Times New Roman" w:hAnsi="Times New Roman" w:cs="Times New Roman" w:hint="eastAsia"/>
          <w:iCs/>
          <w:sz w:val="21"/>
          <w:szCs w:val="21"/>
        </w:rPr>
        <w:t>、国土大厦、陶然居小区</w:t>
      </w:r>
      <w:r>
        <w:rPr>
          <w:rFonts w:ascii="Times New Roman" w:hAnsi="Times New Roman" w:cs="Times New Roman" w:hint="eastAsia"/>
          <w:iCs/>
          <w:sz w:val="21"/>
          <w:szCs w:val="21"/>
        </w:rPr>
        <w:t>(</w:t>
      </w:r>
      <w:r>
        <w:rPr>
          <w:rFonts w:ascii="Times New Roman" w:hAnsi="Times New Roman" w:cs="Times New Roman" w:hint="eastAsia"/>
          <w:iCs/>
          <w:sz w:val="21"/>
          <w:szCs w:val="21"/>
        </w:rPr>
        <w:t>松江品牌</w:t>
      </w:r>
      <w:r>
        <w:rPr>
          <w:rFonts w:ascii="Times New Roman" w:hAnsi="Times New Roman" w:cs="Times New Roman" w:hint="eastAsia"/>
          <w:iCs/>
          <w:sz w:val="21"/>
          <w:szCs w:val="21"/>
        </w:rPr>
        <w:t>)</w:t>
      </w:r>
    </w:p>
    <w:tbl>
      <w:tblPr>
        <w:tblW w:w="8800" w:type="dxa"/>
        <w:tblInd w:w="93" w:type="dxa"/>
        <w:tblLook w:val="04A0"/>
      </w:tblPr>
      <w:tblGrid>
        <w:gridCol w:w="840"/>
        <w:gridCol w:w="2440"/>
        <w:gridCol w:w="2300"/>
        <w:gridCol w:w="1080"/>
        <w:gridCol w:w="860"/>
        <w:gridCol w:w="1280"/>
      </w:tblGrid>
      <w:tr w:rsidR="00935C29" w:rsidRPr="00935C29" w:rsidTr="00935C29">
        <w:trPr>
          <w:trHeight w:val="285"/>
        </w:trPr>
        <w:tc>
          <w:tcPr>
            <w:tcW w:w="840" w:type="dxa"/>
            <w:tcBorders>
              <w:top w:val="single" w:sz="4" w:space="0" w:color="000000"/>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序号</w:t>
            </w:r>
          </w:p>
        </w:tc>
        <w:tc>
          <w:tcPr>
            <w:tcW w:w="244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名称</w:t>
            </w:r>
          </w:p>
        </w:tc>
        <w:tc>
          <w:tcPr>
            <w:tcW w:w="230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型号</w:t>
            </w:r>
          </w:p>
        </w:tc>
        <w:tc>
          <w:tcPr>
            <w:tcW w:w="108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单位</w:t>
            </w:r>
          </w:p>
        </w:tc>
        <w:tc>
          <w:tcPr>
            <w:tcW w:w="860" w:type="dxa"/>
            <w:tcBorders>
              <w:top w:val="single" w:sz="4" w:space="0" w:color="000000"/>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单价</w:t>
            </w:r>
          </w:p>
        </w:tc>
        <w:tc>
          <w:tcPr>
            <w:tcW w:w="1280" w:type="dxa"/>
            <w:tcBorders>
              <w:top w:val="single" w:sz="4" w:space="0" w:color="000000"/>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备注</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点型光电感烟探测器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JTY-GD-3002C</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点型感温火灾探测器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JTW-BCD-3005A</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手动火灾报警按钮</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J-SAP-M-05</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带电话插孔</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4</w:t>
            </w:r>
          </w:p>
        </w:tc>
        <w:tc>
          <w:tcPr>
            <w:tcW w:w="2440" w:type="dxa"/>
            <w:tcBorders>
              <w:top w:val="nil"/>
              <w:left w:val="nil"/>
              <w:bottom w:val="single" w:sz="4" w:space="0" w:color="auto"/>
              <w:right w:val="single" w:sz="4" w:space="0" w:color="auto"/>
            </w:tcBorders>
            <w:shd w:val="clear" w:color="auto" w:fill="auto"/>
            <w:vAlign w:val="center"/>
            <w:hideMark/>
          </w:tcPr>
          <w:p w:rsidR="00935C29" w:rsidRPr="00935C29" w:rsidRDefault="00935C29" w:rsidP="00935C29">
            <w:pPr>
              <w:widowControl/>
              <w:jc w:val="center"/>
              <w:rPr>
                <w:rFonts w:cs="宋体"/>
              </w:rPr>
            </w:pPr>
            <w:r w:rsidRPr="00935C29">
              <w:rPr>
                <w:rFonts w:cs="宋体" w:hint="eastAsia"/>
              </w:rPr>
              <w:t>消火栓按钮</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J-XAPD-02A</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5</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输入输出模块</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HJ-1825</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6</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中继模块</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HJ-1750</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无地址</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7</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中继模块</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HJ-1807</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8</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火灾显示盘</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JB-YX-252</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9</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消防广播主机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HJ-1757A-SW/250G</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10</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吸顶式扬声器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YB-2608</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暗装</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11</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火灾声光报警器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YA9204</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无地址</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12</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二线式电话分机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HY2712C</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13</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总线电话分机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HY5716B</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14</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消防电话主机</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HJ-1756Z</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台</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15</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蓄电池</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12V24AH</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节</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16</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气体灭火控制器</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ZY-4B</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17</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气体释放灯</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CQ2003A</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18</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紧急启停按钮</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HJ-1763</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个</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19</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多线联动单元</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DXK-8</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20</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3102CPU板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21</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3102回路板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一个回路</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22</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3103回路板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两个回路</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23</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液晶显示屏</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彩色</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24</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3102通讯板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25</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VFD状态灯板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26</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总线联动控制板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27</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主机电源板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28</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外控电源板（带充电）</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29</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热敏打印机头</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30</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3102显卡板</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块</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r w:rsidR="00935C29" w:rsidRPr="00935C29" w:rsidTr="00935C29">
        <w:trPr>
          <w:trHeight w:val="285"/>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31</w:t>
            </w:r>
          </w:p>
        </w:tc>
        <w:tc>
          <w:tcPr>
            <w:tcW w:w="244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热敏打印纸</w:t>
            </w:r>
          </w:p>
        </w:tc>
        <w:tc>
          <w:tcPr>
            <w:tcW w:w="230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卷</w:t>
            </w:r>
          </w:p>
        </w:tc>
        <w:tc>
          <w:tcPr>
            <w:tcW w:w="860" w:type="dxa"/>
            <w:tcBorders>
              <w:top w:val="nil"/>
              <w:left w:val="nil"/>
              <w:bottom w:val="single" w:sz="4" w:space="0" w:color="auto"/>
              <w:right w:val="single" w:sz="4" w:space="0" w:color="auto"/>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c>
          <w:tcPr>
            <w:tcW w:w="1280" w:type="dxa"/>
            <w:tcBorders>
              <w:top w:val="nil"/>
              <w:left w:val="nil"/>
              <w:bottom w:val="single" w:sz="4" w:space="0" w:color="auto"/>
              <w:right w:val="single" w:sz="4" w:space="0" w:color="000000"/>
            </w:tcBorders>
            <w:shd w:val="clear" w:color="auto" w:fill="auto"/>
            <w:noWrap/>
            <w:vAlign w:val="center"/>
            <w:hideMark/>
          </w:tcPr>
          <w:p w:rsidR="00935C29" w:rsidRPr="00935C29" w:rsidRDefault="00935C29" w:rsidP="00935C29">
            <w:pPr>
              <w:widowControl/>
              <w:jc w:val="center"/>
              <w:rPr>
                <w:rFonts w:cs="宋体"/>
              </w:rPr>
            </w:pPr>
            <w:r w:rsidRPr="00935C29">
              <w:rPr>
                <w:rFonts w:cs="宋体" w:hint="eastAsia"/>
              </w:rPr>
              <w:t xml:space="preserve">　</w:t>
            </w:r>
          </w:p>
        </w:tc>
      </w:tr>
    </w:tbl>
    <w:p w:rsidR="00935C29" w:rsidRDefault="00935C29" w:rsidP="004961B8">
      <w:pPr>
        <w:ind w:firstLine="480"/>
        <w:rPr>
          <w:sz w:val="24"/>
          <w:szCs w:val="22"/>
        </w:rPr>
      </w:pPr>
    </w:p>
    <w:sectPr w:rsidR="00935C29" w:rsidSect="005F706A">
      <w:headerReference w:type="default" r:id="rId11"/>
      <w:footerReference w:type="default" r:id="rId12"/>
      <w:pgSz w:w="11906" w:h="16838"/>
      <w:pgMar w:top="1135" w:right="1800" w:bottom="1440" w:left="1800" w:header="709"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3997" w:rsidRDefault="001C3997" w:rsidP="005F706A">
      <w:r>
        <w:separator/>
      </w:r>
    </w:p>
    <w:p w:rsidR="001C3997" w:rsidRDefault="001C3997"/>
    <w:p w:rsidR="001C3997" w:rsidRDefault="001C3997" w:rsidP="003D5F68"/>
    <w:p w:rsidR="001C3997" w:rsidRDefault="001C3997"/>
    <w:p w:rsidR="001C3997" w:rsidRDefault="001C3997" w:rsidP="005C03EA"/>
    <w:p w:rsidR="001C3997" w:rsidRDefault="001C3997"/>
  </w:endnote>
  <w:endnote w:type="continuationSeparator" w:id="1">
    <w:p w:rsidR="001C3997" w:rsidRDefault="001C3997" w:rsidP="005F706A">
      <w:r>
        <w:continuationSeparator/>
      </w:r>
    </w:p>
    <w:p w:rsidR="001C3997" w:rsidRDefault="001C3997"/>
    <w:p w:rsidR="001C3997" w:rsidRDefault="001C3997" w:rsidP="003D5F68"/>
    <w:p w:rsidR="001C3997" w:rsidRDefault="001C3997"/>
    <w:p w:rsidR="001C3997" w:rsidRDefault="001C3997" w:rsidP="005C03EA"/>
    <w:p w:rsidR="001C3997" w:rsidRDefault="001C3997"/>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fixed"/>
    <w:sig w:usb0="800002BF" w:usb1="38CF7CFA" w:usb2="00000016" w:usb3="00000000" w:csb0="00040001" w:csb1="00000000"/>
  </w:font>
  <w:font w:name="Wingdings 2">
    <w:altName w:val="Wingdings"/>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846" w:rsidRDefault="004D1846">
    <w:pPr>
      <w:pStyle w:val="af"/>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0811171"/>
    </w:sdtPr>
    <w:sdtEndPr>
      <w:rPr>
        <w:rFonts w:asciiTheme="minorEastAsia" w:eastAsiaTheme="minorEastAsia" w:hAnsiTheme="minorEastAsia"/>
        <w:sz w:val="21"/>
        <w:szCs w:val="21"/>
      </w:rPr>
    </w:sdtEndPr>
    <w:sdtContent>
      <w:sdt>
        <w:sdtPr>
          <w:id w:val="-1669238322"/>
        </w:sdtPr>
        <w:sdtEndPr>
          <w:rPr>
            <w:rFonts w:asciiTheme="minorEastAsia" w:eastAsiaTheme="minorEastAsia" w:hAnsiTheme="minorEastAsia"/>
            <w:sz w:val="21"/>
            <w:szCs w:val="21"/>
          </w:rPr>
        </w:sdtEndPr>
        <w:sdtContent>
          <w:p w:rsidR="004D1846" w:rsidRPr="003414BC" w:rsidRDefault="004D1846" w:rsidP="003414BC">
            <w:pPr>
              <w:pStyle w:val="af"/>
              <w:ind w:firstLine="360"/>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第</w:t>
            </w:r>
            <w:r w:rsidR="00830000">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PAGE</w:instrText>
            </w:r>
            <w:r w:rsidR="00830000">
              <w:rPr>
                <w:rFonts w:asciiTheme="minorEastAsia" w:eastAsiaTheme="minorEastAsia" w:hAnsiTheme="minorEastAsia"/>
                <w:b/>
                <w:bCs/>
                <w:sz w:val="21"/>
                <w:szCs w:val="21"/>
              </w:rPr>
              <w:fldChar w:fldCharType="separate"/>
            </w:r>
            <w:r w:rsidR="00DC5E73">
              <w:rPr>
                <w:rFonts w:asciiTheme="minorEastAsia" w:eastAsiaTheme="minorEastAsia" w:hAnsiTheme="minorEastAsia"/>
                <w:b/>
                <w:bCs/>
                <w:noProof/>
                <w:sz w:val="21"/>
                <w:szCs w:val="21"/>
              </w:rPr>
              <w:t>1</w:t>
            </w:r>
            <w:r w:rsidR="00830000">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页/共 </w:t>
            </w:r>
            <w:r w:rsidR="00830000">
              <w:rPr>
                <w:rFonts w:asciiTheme="minorEastAsia" w:eastAsiaTheme="minorEastAsia" w:hAnsiTheme="minorEastAsia"/>
                <w:b/>
                <w:bCs/>
                <w:sz w:val="21"/>
                <w:szCs w:val="21"/>
              </w:rPr>
              <w:fldChar w:fldCharType="begin"/>
            </w:r>
            <w:r>
              <w:rPr>
                <w:rFonts w:asciiTheme="minorEastAsia" w:eastAsiaTheme="minorEastAsia" w:hAnsiTheme="minorEastAsia" w:hint="eastAsia"/>
                <w:b/>
                <w:bCs/>
                <w:sz w:val="21"/>
                <w:szCs w:val="21"/>
              </w:rPr>
              <w:instrText>=</w:instrText>
            </w:r>
            <w:r w:rsidR="00830000">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NUMPAGES</w:instrText>
            </w:r>
            <w:r w:rsidR="00830000">
              <w:rPr>
                <w:rFonts w:asciiTheme="minorEastAsia" w:eastAsiaTheme="minorEastAsia" w:hAnsiTheme="minorEastAsia"/>
                <w:b/>
                <w:bCs/>
                <w:sz w:val="21"/>
                <w:szCs w:val="21"/>
              </w:rPr>
              <w:fldChar w:fldCharType="separate"/>
            </w:r>
            <w:r w:rsidR="00DC5E73">
              <w:rPr>
                <w:rFonts w:asciiTheme="minorEastAsia" w:eastAsiaTheme="minorEastAsia" w:hAnsiTheme="minorEastAsia"/>
                <w:b/>
                <w:bCs/>
                <w:noProof/>
                <w:sz w:val="21"/>
                <w:szCs w:val="21"/>
              </w:rPr>
              <w:instrText>51</w:instrText>
            </w:r>
            <w:r w:rsidR="00830000">
              <w:rPr>
                <w:rFonts w:asciiTheme="minorEastAsia" w:eastAsiaTheme="minorEastAsia" w:hAnsiTheme="minorEastAsia"/>
                <w:b/>
                <w:bCs/>
                <w:sz w:val="21"/>
                <w:szCs w:val="21"/>
              </w:rPr>
              <w:fldChar w:fldCharType="end"/>
            </w:r>
            <w:r>
              <w:rPr>
                <w:rFonts w:asciiTheme="minorEastAsia" w:eastAsiaTheme="minorEastAsia" w:hAnsiTheme="minorEastAsia" w:hint="eastAsia"/>
                <w:b/>
                <w:bCs/>
                <w:sz w:val="21"/>
                <w:szCs w:val="21"/>
              </w:rPr>
              <w:instrText>-2</w:instrText>
            </w:r>
            <w:r w:rsidR="00830000">
              <w:rPr>
                <w:rFonts w:asciiTheme="minorEastAsia" w:eastAsiaTheme="minorEastAsia" w:hAnsiTheme="minorEastAsia"/>
                <w:b/>
                <w:bCs/>
                <w:sz w:val="21"/>
                <w:szCs w:val="21"/>
              </w:rPr>
              <w:fldChar w:fldCharType="separate"/>
            </w:r>
            <w:r w:rsidR="00DC5E73">
              <w:rPr>
                <w:rFonts w:asciiTheme="minorEastAsia" w:eastAsiaTheme="minorEastAsia" w:hAnsiTheme="minorEastAsia"/>
                <w:b/>
                <w:bCs/>
                <w:noProof/>
                <w:sz w:val="21"/>
                <w:szCs w:val="21"/>
              </w:rPr>
              <w:t>49</w:t>
            </w:r>
            <w:r w:rsidR="00830000">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w:t>
            </w:r>
          </w:p>
        </w:sdtContent>
      </w:sdt>
    </w:sdtContent>
  </w:sdt>
  <w:p w:rsidR="004D1846" w:rsidRDefault="004D1846" w:rsidP="005C03EA"/>
  <w:p w:rsidR="004D1846" w:rsidRDefault="004D184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3997" w:rsidRDefault="001C3997" w:rsidP="005F706A">
      <w:r>
        <w:separator/>
      </w:r>
    </w:p>
    <w:p w:rsidR="001C3997" w:rsidRDefault="001C3997"/>
    <w:p w:rsidR="001C3997" w:rsidRDefault="001C3997" w:rsidP="003D5F68"/>
    <w:p w:rsidR="001C3997" w:rsidRDefault="001C3997"/>
    <w:p w:rsidR="001C3997" w:rsidRDefault="001C3997" w:rsidP="005C03EA"/>
    <w:p w:rsidR="001C3997" w:rsidRDefault="001C3997"/>
  </w:footnote>
  <w:footnote w:type="continuationSeparator" w:id="1">
    <w:p w:rsidR="001C3997" w:rsidRDefault="001C3997" w:rsidP="005F706A">
      <w:r>
        <w:continuationSeparator/>
      </w:r>
    </w:p>
    <w:p w:rsidR="001C3997" w:rsidRDefault="001C3997"/>
    <w:p w:rsidR="001C3997" w:rsidRDefault="001C3997" w:rsidP="003D5F68"/>
    <w:p w:rsidR="001C3997" w:rsidRDefault="001C3997"/>
    <w:p w:rsidR="001C3997" w:rsidRDefault="001C3997" w:rsidP="005C03EA"/>
    <w:p w:rsidR="001C3997" w:rsidRDefault="001C3997"/>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846" w:rsidRDefault="004D1846">
    <w:pPr>
      <w:pStyle w:val="af1"/>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846" w:rsidRDefault="004D1846"/>
  <w:p w:rsidR="004D1846" w:rsidRDefault="004D1846" w:rsidP="005C03EA"/>
  <w:p w:rsidR="004D1846" w:rsidRDefault="004D184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C5BF4D1"/>
    <w:multiLevelType w:val="singleLevel"/>
    <w:tmpl w:val="BC5BF4D1"/>
    <w:lvl w:ilvl="0">
      <w:start w:val="1"/>
      <w:numFmt w:val="chineseCounting"/>
      <w:suff w:val="nothing"/>
      <w:lvlText w:val="（%1）"/>
      <w:lvlJc w:val="left"/>
      <w:rPr>
        <w:rFonts w:hint="eastAsia"/>
      </w:rPr>
    </w:lvl>
  </w:abstractNum>
  <w:abstractNum w:abstractNumId="1">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noPunctuationKerning/>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TM3ZjMxYzNjYTFiYzM0ZTg3MjYwMTU5M2VhNDQ4YzYifQ=="/>
  </w:docVars>
  <w:rsids>
    <w:rsidRoot w:val="00276BA1"/>
    <w:rsid w:val="0000043F"/>
    <w:rsid w:val="00001520"/>
    <w:rsid w:val="000037F9"/>
    <w:rsid w:val="000049DA"/>
    <w:rsid w:val="000056B7"/>
    <w:rsid w:val="00005914"/>
    <w:rsid w:val="00007D87"/>
    <w:rsid w:val="00012102"/>
    <w:rsid w:val="000131F7"/>
    <w:rsid w:val="00014039"/>
    <w:rsid w:val="00015567"/>
    <w:rsid w:val="00016B6C"/>
    <w:rsid w:val="00017625"/>
    <w:rsid w:val="00020B57"/>
    <w:rsid w:val="00020B6D"/>
    <w:rsid w:val="00022976"/>
    <w:rsid w:val="000316DC"/>
    <w:rsid w:val="000323E2"/>
    <w:rsid w:val="0003410D"/>
    <w:rsid w:val="00040C25"/>
    <w:rsid w:val="00042139"/>
    <w:rsid w:val="00042B14"/>
    <w:rsid w:val="00044F49"/>
    <w:rsid w:val="000450C3"/>
    <w:rsid w:val="00046B0C"/>
    <w:rsid w:val="0005061B"/>
    <w:rsid w:val="00050A3F"/>
    <w:rsid w:val="00051DA0"/>
    <w:rsid w:val="00054AA3"/>
    <w:rsid w:val="00055643"/>
    <w:rsid w:val="00056ECB"/>
    <w:rsid w:val="00057B40"/>
    <w:rsid w:val="0006201E"/>
    <w:rsid w:val="000648D2"/>
    <w:rsid w:val="00066AD7"/>
    <w:rsid w:val="00070E0E"/>
    <w:rsid w:val="0007146E"/>
    <w:rsid w:val="00076DB7"/>
    <w:rsid w:val="00080FEB"/>
    <w:rsid w:val="00084047"/>
    <w:rsid w:val="00094D41"/>
    <w:rsid w:val="00097CB9"/>
    <w:rsid w:val="000A0161"/>
    <w:rsid w:val="000A10A9"/>
    <w:rsid w:val="000A2DA0"/>
    <w:rsid w:val="000A658C"/>
    <w:rsid w:val="000A6693"/>
    <w:rsid w:val="000A7403"/>
    <w:rsid w:val="000A7970"/>
    <w:rsid w:val="000A7D94"/>
    <w:rsid w:val="000B1511"/>
    <w:rsid w:val="000B16D6"/>
    <w:rsid w:val="000B6249"/>
    <w:rsid w:val="000B6257"/>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4E8"/>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20F0"/>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0FFC"/>
    <w:rsid w:val="0018119B"/>
    <w:rsid w:val="00181CDC"/>
    <w:rsid w:val="001844AB"/>
    <w:rsid w:val="001853C7"/>
    <w:rsid w:val="001869E4"/>
    <w:rsid w:val="00192879"/>
    <w:rsid w:val="001944B8"/>
    <w:rsid w:val="0019546F"/>
    <w:rsid w:val="00196DA3"/>
    <w:rsid w:val="001971E5"/>
    <w:rsid w:val="001974FD"/>
    <w:rsid w:val="001A0C0F"/>
    <w:rsid w:val="001A5C2E"/>
    <w:rsid w:val="001A68E5"/>
    <w:rsid w:val="001A747D"/>
    <w:rsid w:val="001B25BE"/>
    <w:rsid w:val="001B2A54"/>
    <w:rsid w:val="001B2BA4"/>
    <w:rsid w:val="001B5014"/>
    <w:rsid w:val="001B7327"/>
    <w:rsid w:val="001C1234"/>
    <w:rsid w:val="001C1E34"/>
    <w:rsid w:val="001C2EC6"/>
    <w:rsid w:val="001C3997"/>
    <w:rsid w:val="001D22EA"/>
    <w:rsid w:val="001D4A76"/>
    <w:rsid w:val="001D503E"/>
    <w:rsid w:val="001D53B4"/>
    <w:rsid w:val="001E1023"/>
    <w:rsid w:val="001E1835"/>
    <w:rsid w:val="001E19E4"/>
    <w:rsid w:val="001E3C17"/>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4775C"/>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8793C"/>
    <w:rsid w:val="00294779"/>
    <w:rsid w:val="002A0EE7"/>
    <w:rsid w:val="002A14D1"/>
    <w:rsid w:val="002A1A1D"/>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5F89"/>
    <w:rsid w:val="002D684B"/>
    <w:rsid w:val="002E003E"/>
    <w:rsid w:val="002E2142"/>
    <w:rsid w:val="002E2AA1"/>
    <w:rsid w:val="002E2D3A"/>
    <w:rsid w:val="002E3B26"/>
    <w:rsid w:val="002E4AB8"/>
    <w:rsid w:val="002E7FC4"/>
    <w:rsid w:val="002F689B"/>
    <w:rsid w:val="00305FD7"/>
    <w:rsid w:val="00310070"/>
    <w:rsid w:val="0031081B"/>
    <w:rsid w:val="003110EC"/>
    <w:rsid w:val="00314289"/>
    <w:rsid w:val="003206A6"/>
    <w:rsid w:val="0032560D"/>
    <w:rsid w:val="00327C92"/>
    <w:rsid w:val="00333292"/>
    <w:rsid w:val="003344E7"/>
    <w:rsid w:val="0033580B"/>
    <w:rsid w:val="003365E7"/>
    <w:rsid w:val="003378D5"/>
    <w:rsid w:val="003414BC"/>
    <w:rsid w:val="003473D7"/>
    <w:rsid w:val="00351AC8"/>
    <w:rsid w:val="00353075"/>
    <w:rsid w:val="0036099E"/>
    <w:rsid w:val="00363E02"/>
    <w:rsid w:val="00363F8C"/>
    <w:rsid w:val="00370201"/>
    <w:rsid w:val="00373A37"/>
    <w:rsid w:val="00373A96"/>
    <w:rsid w:val="003826C2"/>
    <w:rsid w:val="00383728"/>
    <w:rsid w:val="00383D6F"/>
    <w:rsid w:val="00384E57"/>
    <w:rsid w:val="00387A0E"/>
    <w:rsid w:val="003903BB"/>
    <w:rsid w:val="0039195E"/>
    <w:rsid w:val="00392627"/>
    <w:rsid w:val="00394128"/>
    <w:rsid w:val="00394ADC"/>
    <w:rsid w:val="00395029"/>
    <w:rsid w:val="00395235"/>
    <w:rsid w:val="0039561A"/>
    <w:rsid w:val="00397C7D"/>
    <w:rsid w:val="003A004F"/>
    <w:rsid w:val="003A2158"/>
    <w:rsid w:val="003A3AC4"/>
    <w:rsid w:val="003A5521"/>
    <w:rsid w:val="003B25A5"/>
    <w:rsid w:val="003B4130"/>
    <w:rsid w:val="003B715B"/>
    <w:rsid w:val="003C2797"/>
    <w:rsid w:val="003C2C62"/>
    <w:rsid w:val="003C5566"/>
    <w:rsid w:val="003C577A"/>
    <w:rsid w:val="003C7E43"/>
    <w:rsid w:val="003D1D14"/>
    <w:rsid w:val="003D5F68"/>
    <w:rsid w:val="003D6C7C"/>
    <w:rsid w:val="003D6EFB"/>
    <w:rsid w:val="003D7E52"/>
    <w:rsid w:val="003E259A"/>
    <w:rsid w:val="003E25C6"/>
    <w:rsid w:val="003E46E1"/>
    <w:rsid w:val="003F7528"/>
    <w:rsid w:val="004011AA"/>
    <w:rsid w:val="00401E80"/>
    <w:rsid w:val="0040202C"/>
    <w:rsid w:val="00404A8F"/>
    <w:rsid w:val="00405B7C"/>
    <w:rsid w:val="00406508"/>
    <w:rsid w:val="004110F6"/>
    <w:rsid w:val="00412755"/>
    <w:rsid w:val="00413849"/>
    <w:rsid w:val="0041456E"/>
    <w:rsid w:val="004148E3"/>
    <w:rsid w:val="00414F7E"/>
    <w:rsid w:val="004164F8"/>
    <w:rsid w:val="00421164"/>
    <w:rsid w:val="00426F05"/>
    <w:rsid w:val="0043162C"/>
    <w:rsid w:val="004328E1"/>
    <w:rsid w:val="004427B7"/>
    <w:rsid w:val="0044349F"/>
    <w:rsid w:val="00443AB7"/>
    <w:rsid w:val="0044541D"/>
    <w:rsid w:val="00445F1F"/>
    <w:rsid w:val="00447862"/>
    <w:rsid w:val="00451F60"/>
    <w:rsid w:val="004526B6"/>
    <w:rsid w:val="00452BB2"/>
    <w:rsid w:val="00456054"/>
    <w:rsid w:val="0045656D"/>
    <w:rsid w:val="00462D98"/>
    <w:rsid w:val="00463E7D"/>
    <w:rsid w:val="00470E65"/>
    <w:rsid w:val="00472498"/>
    <w:rsid w:val="00472A44"/>
    <w:rsid w:val="00473A89"/>
    <w:rsid w:val="00475899"/>
    <w:rsid w:val="0047650D"/>
    <w:rsid w:val="00482C78"/>
    <w:rsid w:val="00483ABC"/>
    <w:rsid w:val="00485717"/>
    <w:rsid w:val="0048634A"/>
    <w:rsid w:val="004874AE"/>
    <w:rsid w:val="0049056F"/>
    <w:rsid w:val="00490BF5"/>
    <w:rsid w:val="0049106C"/>
    <w:rsid w:val="004915F6"/>
    <w:rsid w:val="004916E7"/>
    <w:rsid w:val="00491FF7"/>
    <w:rsid w:val="00492217"/>
    <w:rsid w:val="00492372"/>
    <w:rsid w:val="00493CEF"/>
    <w:rsid w:val="004948F2"/>
    <w:rsid w:val="00494D24"/>
    <w:rsid w:val="004951D1"/>
    <w:rsid w:val="004960BB"/>
    <w:rsid w:val="004961B8"/>
    <w:rsid w:val="004A1BA3"/>
    <w:rsid w:val="004A27D0"/>
    <w:rsid w:val="004A4D67"/>
    <w:rsid w:val="004B57C6"/>
    <w:rsid w:val="004B7E79"/>
    <w:rsid w:val="004C13CB"/>
    <w:rsid w:val="004C5B90"/>
    <w:rsid w:val="004C71B7"/>
    <w:rsid w:val="004D1846"/>
    <w:rsid w:val="004D3D4B"/>
    <w:rsid w:val="004D4557"/>
    <w:rsid w:val="004D5498"/>
    <w:rsid w:val="004D66A5"/>
    <w:rsid w:val="004D6B00"/>
    <w:rsid w:val="004E1D50"/>
    <w:rsid w:val="004E3266"/>
    <w:rsid w:val="004E38BA"/>
    <w:rsid w:val="004E3EB6"/>
    <w:rsid w:val="004E50CA"/>
    <w:rsid w:val="004F27A0"/>
    <w:rsid w:val="004F4525"/>
    <w:rsid w:val="0050027D"/>
    <w:rsid w:val="00501382"/>
    <w:rsid w:val="005036C6"/>
    <w:rsid w:val="005048FB"/>
    <w:rsid w:val="00510798"/>
    <w:rsid w:val="005119B5"/>
    <w:rsid w:val="005125F1"/>
    <w:rsid w:val="005150CC"/>
    <w:rsid w:val="0051619F"/>
    <w:rsid w:val="00523935"/>
    <w:rsid w:val="00524A11"/>
    <w:rsid w:val="00527768"/>
    <w:rsid w:val="00530EA4"/>
    <w:rsid w:val="005327FB"/>
    <w:rsid w:val="00533251"/>
    <w:rsid w:val="00533FCA"/>
    <w:rsid w:val="005346EF"/>
    <w:rsid w:val="005369F1"/>
    <w:rsid w:val="00544037"/>
    <w:rsid w:val="005444C1"/>
    <w:rsid w:val="005470D4"/>
    <w:rsid w:val="0055705E"/>
    <w:rsid w:val="005616B5"/>
    <w:rsid w:val="00566690"/>
    <w:rsid w:val="005679A4"/>
    <w:rsid w:val="0057149F"/>
    <w:rsid w:val="00573A87"/>
    <w:rsid w:val="00574CE6"/>
    <w:rsid w:val="00584FCB"/>
    <w:rsid w:val="0059223D"/>
    <w:rsid w:val="0059365B"/>
    <w:rsid w:val="00593ABC"/>
    <w:rsid w:val="00597B15"/>
    <w:rsid w:val="005A044C"/>
    <w:rsid w:val="005A149F"/>
    <w:rsid w:val="005A1E37"/>
    <w:rsid w:val="005A25C1"/>
    <w:rsid w:val="005A3A32"/>
    <w:rsid w:val="005A4382"/>
    <w:rsid w:val="005A5EB2"/>
    <w:rsid w:val="005B2C9F"/>
    <w:rsid w:val="005B34C9"/>
    <w:rsid w:val="005B3C39"/>
    <w:rsid w:val="005B4C94"/>
    <w:rsid w:val="005B7D08"/>
    <w:rsid w:val="005C03EA"/>
    <w:rsid w:val="005C1D52"/>
    <w:rsid w:val="005D0200"/>
    <w:rsid w:val="005D44EF"/>
    <w:rsid w:val="005D5112"/>
    <w:rsid w:val="005D5D67"/>
    <w:rsid w:val="005F23A3"/>
    <w:rsid w:val="005F34CC"/>
    <w:rsid w:val="005F363C"/>
    <w:rsid w:val="005F3914"/>
    <w:rsid w:val="005F3B5A"/>
    <w:rsid w:val="005F6AB4"/>
    <w:rsid w:val="005F706A"/>
    <w:rsid w:val="00607471"/>
    <w:rsid w:val="00610A66"/>
    <w:rsid w:val="006119B8"/>
    <w:rsid w:val="00613177"/>
    <w:rsid w:val="00613F7C"/>
    <w:rsid w:val="00614BF2"/>
    <w:rsid w:val="0061557C"/>
    <w:rsid w:val="006202B4"/>
    <w:rsid w:val="00623DE2"/>
    <w:rsid w:val="006270DE"/>
    <w:rsid w:val="00627601"/>
    <w:rsid w:val="006300D0"/>
    <w:rsid w:val="00631730"/>
    <w:rsid w:val="00632012"/>
    <w:rsid w:val="00634694"/>
    <w:rsid w:val="00634D55"/>
    <w:rsid w:val="00636517"/>
    <w:rsid w:val="00636EE7"/>
    <w:rsid w:val="00637690"/>
    <w:rsid w:val="00637C02"/>
    <w:rsid w:val="00640E1E"/>
    <w:rsid w:val="00641BA3"/>
    <w:rsid w:val="0064389A"/>
    <w:rsid w:val="00645442"/>
    <w:rsid w:val="00646512"/>
    <w:rsid w:val="00650FB7"/>
    <w:rsid w:val="006516AA"/>
    <w:rsid w:val="006525CD"/>
    <w:rsid w:val="00653F7F"/>
    <w:rsid w:val="006572DE"/>
    <w:rsid w:val="006601E6"/>
    <w:rsid w:val="00662DCD"/>
    <w:rsid w:val="00662EE8"/>
    <w:rsid w:val="00663813"/>
    <w:rsid w:val="00664AFD"/>
    <w:rsid w:val="006665DC"/>
    <w:rsid w:val="00667567"/>
    <w:rsid w:val="0067046D"/>
    <w:rsid w:val="0067391A"/>
    <w:rsid w:val="00674173"/>
    <w:rsid w:val="0067534F"/>
    <w:rsid w:val="00676A33"/>
    <w:rsid w:val="0067717E"/>
    <w:rsid w:val="00677D87"/>
    <w:rsid w:val="00690DB1"/>
    <w:rsid w:val="00693404"/>
    <w:rsid w:val="006953D9"/>
    <w:rsid w:val="006A1269"/>
    <w:rsid w:val="006A1277"/>
    <w:rsid w:val="006A38C5"/>
    <w:rsid w:val="006A5803"/>
    <w:rsid w:val="006A65F3"/>
    <w:rsid w:val="006A69C3"/>
    <w:rsid w:val="006A7C15"/>
    <w:rsid w:val="006B1242"/>
    <w:rsid w:val="006B1DBC"/>
    <w:rsid w:val="006B1F84"/>
    <w:rsid w:val="006B3712"/>
    <w:rsid w:val="006B6F97"/>
    <w:rsid w:val="006B7BC7"/>
    <w:rsid w:val="006B7D9A"/>
    <w:rsid w:val="006C06D9"/>
    <w:rsid w:val="006C3E22"/>
    <w:rsid w:val="006C5716"/>
    <w:rsid w:val="006C64B2"/>
    <w:rsid w:val="006C74A9"/>
    <w:rsid w:val="006C7C55"/>
    <w:rsid w:val="006D07DE"/>
    <w:rsid w:val="006D361A"/>
    <w:rsid w:val="006D5B6D"/>
    <w:rsid w:val="006D61CE"/>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06E68"/>
    <w:rsid w:val="00710804"/>
    <w:rsid w:val="00711FC6"/>
    <w:rsid w:val="00712952"/>
    <w:rsid w:val="007130B1"/>
    <w:rsid w:val="00713487"/>
    <w:rsid w:val="00715071"/>
    <w:rsid w:val="007231E9"/>
    <w:rsid w:val="00723731"/>
    <w:rsid w:val="00724421"/>
    <w:rsid w:val="00724F0E"/>
    <w:rsid w:val="007270A6"/>
    <w:rsid w:val="00727C59"/>
    <w:rsid w:val="007328C6"/>
    <w:rsid w:val="00733730"/>
    <w:rsid w:val="00734E5D"/>
    <w:rsid w:val="0073514E"/>
    <w:rsid w:val="00736013"/>
    <w:rsid w:val="00737BF8"/>
    <w:rsid w:val="0074339B"/>
    <w:rsid w:val="0074604B"/>
    <w:rsid w:val="007471AD"/>
    <w:rsid w:val="00750B60"/>
    <w:rsid w:val="00752A34"/>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30A8"/>
    <w:rsid w:val="007A5A58"/>
    <w:rsid w:val="007B1C56"/>
    <w:rsid w:val="007B1D41"/>
    <w:rsid w:val="007B29AB"/>
    <w:rsid w:val="007C1252"/>
    <w:rsid w:val="007C1DD7"/>
    <w:rsid w:val="007C35D3"/>
    <w:rsid w:val="007C37AD"/>
    <w:rsid w:val="007C3CD5"/>
    <w:rsid w:val="007C4756"/>
    <w:rsid w:val="007C50AB"/>
    <w:rsid w:val="007C5E88"/>
    <w:rsid w:val="007C61EF"/>
    <w:rsid w:val="007D03DE"/>
    <w:rsid w:val="007D1C0D"/>
    <w:rsid w:val="007D2D23"/>
    <w:rsid w:val="007D7ACE"/>
    <w:rsid w:val="007E27D6"/>
    <w:rsid w:val="007E2B06"/>
    <w:rsid w:val="007E3921"/>
    <w:rsid w:val="007F49AE"/>
    <w:rsid w:val="007F73C9"/>
    <w:rsid w:val="007F76E5"/>
    <w:rsid w:val="007F7F1A"/>
    <w:rsid w:val="00801028"/>
    <w:rsid w:val="00803793"/>
    <w:rsid w:val="00804000"/>
    <w:rsid w:val="00805254"/>
    <w:rsid w:val="008101A2"/>
    <w:rsid w:val="00815942"/>
    <w:rsid w:val="00817A01"/>
    <w:rsid w:val="00820937"/>
    <w:rsid w:val="00825E35"/>
    <w:rsid w:val="00830000"/>
    <w:rsid w:val="00830A4E"/>
    <w:rsid w:val="008334F8"/>
    <w:rsid w:val="00834249"/>
    <w:rsid w:val="00835FFD"/>
    <w:rsid w:val="0084381F"/>
    <w:rsid w:val="00843E35"/>
    <w:rsid w:val="00845F72"/>
    <w:rsid w:val="0084791E"/>
    <w:rsid w:val="00850A91"/>
    <w:rsid w:val="008524CE"/>
    <w:rsid w:val="00857633"/>
    <w:rsid w:val="00857938"/>
    <w:rsid w:val="00863FC4"/>
    <w:rsid w:val="0086440C"/>
    <w:rsid w:val="008674ED"/>
    <w:rsid w:val="00870936"/>
    <w:rsid w:val="00874EE6"/>
    <w:rsid w:val="00876659"/>
    <w:rsid w:val="0087734C"/>
    <w:rsid w:val="00882141"/>
    <w:rsid w:val="00886BD4"/>
    <w:rsid w:val="00886CA2"/>
    <w:rsid w:val="008876EC"/>
    <w:rsid w:val="008922A8"/>
    <w:rsid w:val="00892949"/>
    <w:rsid w:val="00895BD5"/>
    <w:rsid w:val="008A16C4"/>
    <w:rsid w:val="008A41C1"/>
    <w:rsid w:val="008A4A27"/>
    <w:rsid w:val="008A649F"/>
    <w:rsid w:val="008A6C13"/>
    <w:rsid w:val="008A6FED"/>
    <w:rsid w:val="008B0945"/>
    <w:rsid w:val="008B108C"/>
    <w:rsid w:val="008B39C5"/>
    <w:rsid w:val="008B51AA"/>
    <w:rsid w:val="008B5614"/>
    <w:rsid w:val="008C1EDB"/>
    <w:rsid w:val="008C550B"/>
    <w:rsid w:val="008C67F2"/>
    <w:rsid w:val="008C7E63"/>
    <w:rsid w:val="008D064A"/>
    <w:rsid w:val="008D2537"/>
    <w:rsid w:val="008D2B0F"/>
    <w:rsid w:val="008D633C"/>
    <w:rsid w:val="008D76DA"/>
    <w:rsid w:val="008D7DB2"/>
    <w:rsid w:val="008E0F55"/>
    <w:rsid w:val="008E3C40"/>
    <w:rsid w:val="008E449E"/>
    <w:rsid w:val="008E4BDD"/>
    <w:rsid w:val="008E770C"/>
    <w:rsid w:val="008F00F4"/>
    <w:rsid w:val="008F0C5B"/>
    <w:rsid w:val="008F0D45"/>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35C29"/>
    <w:rsid w:val="0094257D"/>
    <w:rsid w:val="009443B6"/>
    <w:rsid w:val="00946F68"/>
    <w:rsid w:val="009537B0"/>
    <w:rsid w:val="0095467C"/>
    <w:rsid w:val="00954A61"/>
    <w:rsid w:val="00955C6F"/>
    <w:rsid w:val="00966C7B"/>
    <w:rsid w:val="009679A2"/>
    <w:rsid w:val="009701DC"/>
    <w:rsid w:val="009715D8"/>
    <w:rsid w:val="0097297B"/>
    <w:rsid w:val="00973120"/>
    <w:rsid w:val="009772CC"/>
    <w:rsid w:val="009811A8"/>
    <w:rsid w:val="00985C4F"/>
    <w:rsid w:val="00986E3C"/>
    <w:rsid w:val="00986F86"/>
    <w:rsid w:val="00991460"/>
    <w:rsid w:val="009932CF"/>
    <w:rsid w:val="009941BF"/>
    <w:rsid w:val="00995BF9"/>
    <w:rsid w:val="009975CC"/>
    <w:rsid w:val="009A0CAF"/>
    <w:rsid w:val="009A2207"/>
    <w:rsid w:val="009A51DE"/>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079A"/>
    <w:rsid w:val="009F1936"/>
    <w:rsid w:val="009F3E91"/>
    <w:rsid w:val="009F46EB"/>
    <w:rsid w:val="009F4E0E"/>
    <w:rsid w:val="00A008DA"/>
    <w:rsid w:val="00A00C93"/>
    <w:rsid w:val="00A03686"/>
    <w:rsid w:val="00A0571E"/>
    <w:rsid w:val="00A1397D"/>
    <w:rsid w:val="00A13A27"/>
    <w:rsid w:val="00A1499B"/>
    <w:rsid w:val="00A170D8"/>
    <w:rsid w:val="00A17946"/>
    <w:rsid w:val="00A26BC5"/>
    <w:rsid w:val="00A271E9"/>
    <w:rsid w:val="00A27D73"/>
    <w:rsid w:val="00A30A1B"/>
    <w:rsid w:val="00A314C2"/>
    <w:rsid w:val="00A31DFB"/>
    <w:rsid w:val="00A40B71"/>
    <w:rsid w:val="00A501BF"/>
    <w:rsid w:val="00A519A0"/>
    <w:rsid w:val="00A608D5"/>
    <w:rsid w:val="00A6249F"/>
    <w:rsid w:val="00A62A2E"/>
    <w:rsid w:val="00A63E86"/>
    <w:rsid w:val="00A641FB"/>
    <w:rsid w:val="00A72ECE"/>
    <w:rsid w:val="00A75185"/>
    <w:rsid w:val="00A754A0"/>
    <w:rsid w:val="00A757C3"/>
    <w:rsid w:val="00A75E5B"/>
    <w:rsid w:val="00A75F4B"/>
    <w:rsid w:val="00A7684A"/>
    <w:rsid w:val="00A80C58"/>
    <w:rsid w:val="00A81338"/>
    <w:rsid w:val="00A83B69"/>
    <w:rsid w:val="00A8485E"/>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7C7"/>
    <w:rsid w:val="00AB3B17"/>
    <w:rsid w:val="00AB3EFB"/>
    <w:rsid w:val="00AB60A1"/>
    <w:rsid w:val="00AC0B05"/>
    <w:rsid w:val="00AC11EE"/>
    <w:rsid w:val="00AC1962"/>
    <w:rsid w:val="00AC7F9D"/>
    <w:rsid w:val="00AD079A"/>
    <w:rsid w:val="00AD1890"/>
    <w:rsid w:val="00AD6588"/>
    <w:rsid w:val="00AD7CCB"/>
    <w:rsid w:val="00AE2149"/>
    <w:rsid w:val="00AE2BF3"/>
    <w:rsid w:val="00AE33AE"/>
    <w:rsid w:val="00AE3F91"/>
    <w:rsid w:val="00AF2D0E"/>
    <w:rsid w:val="00AF5B63"/>
    <w:rsid w:val="00B0053D"/>
    <w:rsid w:val="00B039E3"/>
    <w:rsid w:val="00B06D36"/>
    <w:rsid w:val="00B12BC4"/>
    <w:rsid w:val="00B22838"/>
    <w:rsid w:val="00B25F94"/>
    <w:rsid w:val="00B33E8F"/>
    <w:rsid w:val="00B33E95"/>
    <w:rsid w:val="00B3556F"/>
    <w:rsid w:val="00B3720B"/>
    <w:rsid w:val="00B372DF"/>
    <w:rsid w:val="00B420C8"/>
    <w:rsid w:val="00B45D0B"/>
    <w:rsid w:val="00B46B8E"/>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2A2A"/>
    <w:rsid w:val="00B84FCA"/>
    <w:rsid w:val="00B85183"/>
    <w:rsid w:val="00B85231"/>
    <w:rsid w:val="00B9089F"/>
    <w:rsid w:val="00B91826"/>
    <w:rsid w:val="00B91AEE"/>
    <w:rsid w:val="00B93568"/>
    <w:rsid w:val="00B95C9A"/>
    <w:rsid w:val="00B95F5A"/>
    <w:rsid w:val="00B96EAD"/>
    <w:rsid w:val="00BA3640"/>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651A"/>
    <w:rsid w:val="00BE746B"/>
    <w:rsid w:val="00BE782C"/>
    <w:rsid w:val="00BF17B4"/>
    <w:rsid w:val="00BF376F"/>
    <w:rsid w:val="00BF426A"/>
    <w:rsid w:val="00BF46A6"/>
    <w:rsid w:val="00BF572F"/>
    <w:rsid w:val="00BF6CAD"/>
    <w:rsid w:val="00BF71FB"/>
    <w:rsid w:val="00C01A86"/>
    <w:rsid w:val="00C038BC"/>
    <w:rsid w:val="00C04DBF"/>
    <w:rsid w:val="00C05C07"/>
    <w:rsid w:val="00C05E4C"/>
    <w:rsid w:val="00C06545"/>
    <w:rsid w:val="00C11D8C"/>
    <w:rsid w:val="00C134AF"/>
    <w:rsid w:val="00C1468B"/>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76D79"/>
    <w:rsid w:val="00C82558"/>
    <w:rsid w:val="00C827A2"/>
    <w:rsid w:val="00C82965"/>
    <w:rsid w:val="00C82B69"/>
    <w:rsid w:val="00C82C8E"/>
    <w:rsid w:val="00C82CB3"/>
    <w:rsid w:val="00C85CBC"/>
    <w:rsid w:val="00C91B28"/>
    <w:rsid w:val="00C91F3A"/>
    <w:rsid w:val="00C92E1A"/>
    <w:rsid w:val="00C93590"/>
    <w:rsid w:val="00C96CAC"/>
    <w:rsid w:val="00C97315"/>
    <w:rsid w:val="00CA4C7F"/>
    <w:rsid w:val="00CA5446"/>
    <w:rsid w:val="00CB14E5"/>
    <w:rsid w:val="00CB218D"/>
    <w:rsid w:val="00CB377B"/>
    <w:rsid w:val="00CB3C62"/>
    <w:rsid w:val="00CB5625"/>
    <w:rsid w:val="00CB5797"/>
    <w:rsid w:val="00CB72CB"/>
    <w:rsid w:val="00CC1400"/>
    <w:rsid w:val="00CC1C17"/>
    <w:rsid w:val="00CC482B"/>
    <w:rsid w:val="00CC4F7F"/>
    <w:rsid w:val="00CC6FBD"/>
    <w:rsid w:val="00CD09E1"/>
    <w:rsid w:val="00CE1780"/>
    <w:rsid w:val="00CE1A85"/>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17E5D"/>
    <w:rsid w:val="00D20EFF"/>
    <w:rsid w:val="00D23167"/>
    <w:rsid w:val="00D236BB"/>
    <w:rsid w:val="00D24612"/>
    <w:rsid w:val="00D26845"/>
    <w:rsid w:val="00D3019D"/>
    <w:rsid w:val="00D31324"/>
    <w:rsid w:val="00D4221B"/>
    <w:rsid w:val="00D4386E"/>
    <w:rsid w:val="00D43DE5"/>
    <w:rsid w:val="00D51432"/>
    <w:rsid w:val="00D53ED8"/>
    <w:rsid w:val="00D541A0"/>
    <w:rsid w:val="00D55AC1"/>
    <w:rsid w:val="00D5697F"/>
    <w:rsid w:val="00D64857"/>
    <w:rsid w:val="00D6493A"/>
    <w:rsid w:val="00D649A5"/>
    <w:rsid w:val="00D660EA"/>
    <w:rsid w:val="00D66829"/>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E51"/>
    <w:rsid w:val="00DA2FD5"/>
    <w:rsid w:val="00DA4050"/>
    <w:rsid w:val="00DA5CB7"/>
    <w:rsid w:val="00DA66CD"/>
    <w:rsid w:val="00DB0C86"/>
    <w:rsid w:val="00DB4B1C"/>
    <w:rsid w:val="00DB5085"/>
    <w:rsid w:val="00DB6003"/>
    <w:rsid w:val="00DB619F"/>
    <w:rsid w:val="00DB7211"/>
    <w:rsid w:val="00DC1062"/>
    <w:rsid w:val="00DC132C"/>
    <w:rsid w:val="00DC181A"/>
    <w:rsid w:val="00DC3E2D"/>
    <w:rsid w:val="00DC5727"/>
    <w:rsid w:val="00DC5E73"/>
    <w:rsid w:val="00DC6F6F"/>
    <w:rsid w:val="00DC74DA"/>
    <w:rsid w:val="00DC76F2"/>
    <w:rsid w:val="00DD149F"/>
    <w:rsid w:val="00DD31FB"/>
    <w:rsid w:val="00DD39D1"/>
    <w:rsid w:val="00DD43F0"/>
    <w:rsid w:val="00DD44DE"/>
    <w:rsid w:val="00DD791D"/>
    <w:rsid w:val="00DE09AB"/>
    <w:rsid w:val="00DE2C3E"/>
    <w:rsid w:val="00DE3050"/>
    <w:rsid w:val="00DE352F"/>
    <w:rsid w:val="00DE4A3F"/>
    <w:rsid w:val="00DE5A99"/>
    <w:rsid w:val="00DE72B1"/>
    <w:rsid w:val="00DF0B7C"/>
    <w:rsid w:val="00DF1834"/>
    <w:rsid w:val="00DF4367"/>
    <w:rsid w:val="00DF7291"/>
    <w:rsid w:val="00E010AF"/>
    <w:rsid w:val="00E03FF0"/>
    <w:rsid w:val="00E0574A"/>
    <w:rsid w:val="00E10F33"/>
    <w:rsid w:val="00E11195"/>
    <w:rsid w:val="00E1243D"/>
    <w:rsid w:val="00E12742"/>
    <w:rsid w:val="00E135E7"/>
    <w:rsid w:val="00E146D4"/>
    <w:rsid w:val="00E14815"/>
    <w:rsid w:val="00E21D37"/>
    <w:rsid w:val="00E220ED"/>
    <w:rsid w:val="00E22B44"/>
    <w:rsid w:val="00E233AD"/>
    <w:rsid w:val="00E26AC6"/>
    <w:rsid w:val="00E26EB1"/>
    <w:rsid w:val="00E27DF1"/>
    <w:rsid w:val="00E30ACD"/>
    <w:rsid w:val="00E32735"/>
    <w:rsid w:val="00E34236"/>
    <w:rsid w:val="00E435C3"/>
    <w:rsid w:val="00E44B88"/>
    <w:rsid w:val="00E47BC9"/>
    <w:rsid w:val="00E507E5"/>
    <w:rsid w:val="00E50BFA"/>
    <w:rsid w:val="00E5114B"/>
    <w:rsid w:val="00E66E36"/>
    <w:rsid w:val="00E702ED"/>
    <w:rsid w:val="00E709A4"/>
    <w:rsid w:val="00E71D4A"/>
    <w:rsid w:val="00E71F18"/>
    <w:rsid w:val="00E74932"/>
    <w:rsid w:val="00E75917"/>
    <w:rsid w:val="00E772DB"/>
    <w:rsid w:val="00E81D7C"/>
    <w:rsid w:val="00E86012"/>
    <w:rsid w:val="00E860CA"/>
    <w:rsid w:val="00E86BAB"/>
    <w:rsid w:val="00E86E76"/>
    <w:rsid w:val="00E907D9"/>
    <w:rsid w:val="00E90CEB"/>
    <w:rsid w:val="00E910FF"/>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D7E9C"/>
    <w:rsid w:val="00EE050C"/>
    <w:rsid w:val="00EE2113"/>
    <w:rsid w:val="00EE5730"/>
    <w:rsid w:val="00EE6E9A"/>
    <w:rsid w:val="00EF2AC4"/>
    <w:rsid w:val="00EF397E"/>
    <w:rsid w:val="00EF6B27"/>
    <w:rsid w:val="00F0340C"/>
    <w:rsid w:val="00F04CED"/>
    <w:rsid w:val="00F06F68"/>
    <w:rsid w:val="00F11241"/>
    <w:rsid w:val="00F11D35"/>
    <w:rsid w:val="00F14300"/>
    <w:rsid w:val="00F15E9D"/>
    <w:rsid w:val="00F23A44"/>
    <w:rsid w:val="00F23FA7"/>
    <w:rsid w:val="00F24C2D"/>
    <w:rsid w:val="00F272C4"/>
    <w:rsid w:val="00F27D59"/>
    <w:rsid w:val="00F316E1"/>
    <w:rsid w:val="00F317D8"/>
    <w:rsid w:val="00F32155"/>
    <w:rsid w:val="00F32A81"/>
    <w:rsid w:val="00F40C82"/>
    <w:rsid w:val="00F4197F"/>
    <w:rsid w:val="00F438EE"/>
    <w:rsid w:val="00F44F2A"/>
    <w:rsid w:val="00F45367"/>
    <w:rsid w:val="00F46515"/>
    <w:rsid w:val="00F46998"/>
    <w:rsid w:val="00F5093F"/>
    <w:rsid w:val="00F5382D"/>
    <w:rsid w:val="00F53D9C"/>
    <w:rsid w:val="00F5447A"/>
    <w:rsid w:val="00F5462B"/>
    <w:rsid w:val="00F54653"/>
    <w:rsid w:val="00F569DE"/>
    <w:rsid w:val="00F57205"/>
    <w:rsid w:val="00F60E58"/>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9632B"/>
    <w:rsid w:val="00F9643B"/>
    <w:rsid w:val="00FA17E1"/>
    <w:rsid w:val="00FA25B6"/>
    <w:rsid w:val="00FA2FAF"/>
    <w:rsid w:val="00FA54F6"/>
    <w:rsid w:val="00FA64B1"/>
    <w:rsid w:val="00FA70F3"/>
    <w:rsid w:val="00FA71CD"/>
    <w:rsid w:val="00FB0453"/>
    <w:rsid w:val="00FB0C07"/>
    <w:rsid w:val="00FB298D"/>
    <w:rsid w:val="00FB3171"/>
    <w:rsid w:val="00FB3BA2"/>
    <w:rsid w:val="00FB444E"/>
    <w:rsid w:val="00FB4FB7"/>
    <w:rsid w:val="00FB562B"/>
    <w:rsid w:val="00FB5DC9"/>
    <w:rsid w:val="00FC1439"/>
    <w:rsid w:val="00FC28EB"/>
    <w:rsid w:val="00FC3F65"/>
    <w:rsid w:val="00FC5007"/>
    <w:rsid w:val="00FC724B"/>
    <w:rsid w:val="00FC7910"/>
    <w:rsid w:val="00FD01E0"/>
    <w:rsid w:val="00FD1558"/>
    <w:rsid w:val="00FD50FC"/>
    <w:rsid w:val="00FD5613"/>
    <w:rsid w:val="00FD75D5"/>
    <w:rsid w:val="00FE1627"/>
    <w:rsid w:val="00FE2D4E"/>
    <w:rsid w:val="00FF092F"/>
    <w:rsid w:val="00FF0DA7"/>
    <w:rsid w:val="00FF2DF6"/>
    <w:rsid w:val="00FF44E0"/>
    <w:rsid w:val="00FF6484"/>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5A10E5"/>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5F706A"/>
    <w:pPr>
      <w:widowControl w:val="0"/>
      <w:jc w:val="both"/>
    </w:pPr>
    <w:rPr>
      <w:rFonts w:ascii="宋体" w:hAnsi="宋体" w:cstheme="minorBidi"/>
    </w:rPr>
  </w:style>
  <w:style w:type="paragraph" w:styleId="1">
    <w:name w:val="heading 1"/>
    <w:basedOn w:val="a"/>
    <w:next w:val="a"/>
    <w:link w:val="1Char"/>
    <w:autoRedefine/>
    <w:qFormat/>
    <w:rsid w:val="005F706A"/>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5F706A"/>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5F706A"/>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5F706A"/>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5F706A"/>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5F706A"/>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5F706A"/>
    <w:pPr>
      <w:tabs>
        <w:tab w:val="clear" w:pos="1440"/>
        <w:tab w:val="left" w:pos="1800"/>
      </w:tabs>
      <w:ind w:left="1276" w:hanging="1276"/>
      <w:outlineLvl w:val="6"/>
    </w:pPr>
  </w:style>
  <w:style w:type="paragraph" w:styleId="8">
    <w:name w:val="heading 8"/>
    <w:basedOn w:val="a"/>
    <w:next w:val="a"/>
    <w:link w:val="8Char"/>
    <w:autoRedefine/>
    <w:qFormat/>
    <w:rsid w:val="005F706A"/>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5F706A"/>
    <w:pPr>
      <w:keepNext/>
      <w:keepLines/>
      <w:spacing w:before="240" w:after="64" w:line="320" w:lineRule="auto"/>
      <w:outlineLvl w:val="8"/>
    </w:pPr>
    <w:rPr>
      <w:rFonts w:ascii="Cambria" w:hAnsi="Cambria" w:cs="Times New Roman"/>
      <w:kern w:val="2"/>
      <w:sz w:val="21"/>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autoRedefine/>
    <w:qFormat/>
    <w:rsid w:val="005F706A"/>
    <w:pPr>
      <w:ind w:leftChars="400" w:left="100" w:hangingChars="200" w:hanging="200"/>
    </w:pPr>
    <w:rPr>
      <w:rFonts w:ascii="Calibri" w:hAnsi="Calibri" w:cs="Times New Roman"/>
      <w:kern w:val="2"/>
      <w:sz w:val="21"/>
      <w:szCs w:val="22"/>
    </w:rPr>
  </w:style>
  <w:style w:type="paragraph" w:styleId="71">
    <w:name w:val="toc 7"/>
    <w:basedOn w:val="a"/>
    <w:next w:val="a"/>
    <w:autoRedefine/>
    <w:uiPriority w:val="39"/>
    <w:unhideWhenUsed/>
    <w:qFormat/>
    <w:rsid w:val="005F706A"/>
    <w:pPr>
      <w:ind w:left="1260"/>
      <w:jc w:val="left"/>
    </w:pPr>
    <w:rPr>
      <w:rFonts w:ascii="Calibri" w:hAnsi="Calibri" w:cs="Calibri"/>
      <w:kern w:val="2"/>
      <w:sz w:val="18"/>
      <w:szCs w:val="18"/>
    </w:rPr>
  </w:style>
  <w:style w:type="paragraph" w:styleId="a3">
    <w:name w:val="Normal Indent"/>
    <w:basedOn w:val="a"/>
    <w:next w:val="a"/>
    <w:autoRedefine/>
    <w:uiPriority w:val="99"/>
    <w:qFormat/>
    <w:rsid w:val="005F706A"/>
    <w:pPr>
      <w:autoSpaceDE w:val="0"/>
      <w:autoSpaceDN w:val="0"/>
      <w:adjustRightInd w:val="0"/>
      <w:ind w:firstLine="420"/>
      <w:jc w:val="left"/>
    </w:pPr>
    <w:rPr>
      <w:rFonts w:hAnsi="Times New Roman" w:cs="Times New Roman"/>
      <w:sz w:val="24"/>
    </w:rPr>
  </w:style>
  <w:style w:type="paragraph" w:styleId="a4">
    <w:name w:val="caption"/>
    <w:basedOn w:val="a"/>
    <w:next w:val="a"/>
    <w:autoRedefine/>
    <w:qFormat/>
    <w:rsid w:val="005F706A"/>
    <w:pPr>
      <w:spacing w:before="152" w:after="160"/>
    </w:pPr>
    <w:rPr>
      <w:rFonts w:ascii="Arial" w:eastAsia="黑体" w:hAnsi="Arial" w:cs="Arial"/>
      <w:kern w:val="2"/>
    </w:rPr>
  </w:style>
  <w:style w:type="paragraph" w:styleId="a5">
    <w:name w:val="Document Map"/>
    <w:basedOn w:val="a"/>
    <w:link w:val="Char"/>
    <w:autoRedefine/>
    <w:qFormat/>
    <w:rsid w:val="005F706A"/>
    <w:pPr>
      <w:shd w:val="clear" w:color="auto" w:fill="000080"/>
    </w:pPr>
    <w:rPr>
      <w:rFonts w:ascii="Calibri" w:hAnsi="Calibri" w:cs="Times New Roman"/>
      <w:bCs/>
      <w:kern w:val="2"/>
      <w:sz w:val="21"/>
      <w:szCs w:val="32"/>
      <w:lang w:val="zh-CN"/>
    </w:rPr>
  </w:style>
  <w:style w:type="paragraph" w:styleId="a6">
    <w:name w:val="annotation text"/>
    <w:basedOn w:val="a"/>
    <w:link w:val="Char1"/>
    <w:autoRedefine/>
    <w:qFormat/>
    <w:rsid w:val="005F706A"/>
    <w:pPr>
      <w:jc w:val="left"/>
    </w:pPr>
    <w:rPr>
      <w:rFonts w:ascii="Arial" w:eastAsia="黑体" w:hAnsi="Arial" w:cs="Arial"/>
    </w:rPr>
  </w:style>
  <w:style w:type="paragraph" w:styleId="a7">
    <w:name w:val="Salutation"/>
    <w:basedOn w:val="a"/>
    <w:next w:val="a"/>
    <w:link w:val="Char0"/>
    <w:autoRedefine/>
    <w:qFormat/>
    <w:rsid w:val="005F706A"/>
    <w:rPr>
      <w:rFonts w:ascii="仿宋_GB2312" w:eastAsia="仿宋_GB2312" w:hAnsi="Times New Roman" w:cs="Times New Roman"/>
      <w:kern w:val="2"/>
      <w:sz w:val="28"/>
      <w:lang w:val="zh-CN"/>
    </w:rPr>
  </w:style>
  <w:style w:type="paragraph" w:styleId="32">
    <w:name w:val="Body Text 3"/>
    <w:basedOn w:val="a"/>
    <w:link w:val="3Char0"/>
    <w:autoRedefine/>
    <w:qFormat/>
    <w:rsid w:val="005F706A"/>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5F706A"/>
    <w:pPr>
      <w:spacing w:after="120"/>
    </w:pPr>
    <w:rPr>
      <w:rFonts w:ascii="@微软简标宋" w:eastAsia="@微软简标宋" w:hAnsi="@微软简标宋" w:cs="@微软简标宋"/>
      <w:szCs w:val="24"/>
      <w:lang w:val="zh-CN"/>
    </w:rPr>
  </w:style>
  <w:style w:type="paragraph" w:styleId="a9">
    <w:name w:val="Body Text Indent"/>
    <w:basedOn w:val="a"/>
    <w:link w:val="Char3"/>
    <w:autoRedefine/>
    <w:unhideWhenUsed/>
    <w:qFormat/>
    <w:rsid w:val="005F706A"/>
    <w:pPr>
      <w:spacing w:after="120"/>
      <w:ind w:leftChars="200" w:left="420"/>
    </w:pPr>
    <w:rPr>
      <w:rFonts w:asciiTheme="minorHAnsi" w:hAnsiTheme="minorHAnsi"/>
      <w:kern w:val="2"/>
      <w:sz w:val="21"/>
      <w:szCs w:val="22"/>
    </w:rPr>
  </w:style>
  <w:style w:type="paragraph" w:styleId="20">
    <w:name w:val="List 2"/>
    <w:basedOn w:val="a"/>
    <w:autoRedefine/>
    <w:qFormat/>
    <w:rsid w:val="005F706A"/>
    <w:pPr>
      <w:ind w:leftChars="200" w:left="100" w:hangingChars="200" w:hanging="200"/>
    </w:pPr>
    <w:rPr>
      <w:rFonts w:ascii="Calibri" w:hAnsi="Calibri" w:cs="Times New Roman"/>
      <w:kern w:val="2"/>
      <w:sz w:val="21"/>
      <w:szCs w:val="22"/>
    </w:rPr>
  </w:style>
  <w:style w:type="paragraph" w:styleId="aa">
    <w:name w:val="List Continue"/>
    <w:basedOn w:val="a"/>
    <w:autoRedefine/>
    <w:qFormat/>
    <w:rsid w:val="005F706A"/>
    <w:pPr>
      <w:spacing w:after="120"/>
      <w:ind w:leftChars="200" w:left="420"/>
    </w:pPr>
    <w:rPr>
      <w:rFonts w:ascii="Calibri" w:hAnsi="Calibri" w:cs="Times New Roman"/>
      <w:kern w:val="2"/>
      <w:sz w:val="21"/>
      <w:szCs w:val="22"/>
    </w:rPr>
  </w:style>
  <w:style w:type="paragraph" w:styleId="ab">
    <w:name w:val="Block Text"/>
    <w:basedOn w:val="a"/>
    <w:autoRedefine/>
    <w:qFormat/>
    <w:rsid w:val="005F706A"/>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5F706A"/>
    <w:pPr>
      <w:ind w:leftChars="600" w:left="600"/>
    </w:pPr>
    <w:rPr>
      <w:rFonts w:ascii="Times New Roman" w:hAnsi="Times New Roman" w:cs="Times New Roman"/>
      <w:kern w:val="2"/>
      <w:sz w:val="21"/>
      <w:szCs w:val="24"/>
    </w:rPr>
  </w:style>
  <w:style w:type="paragraph" w:styleId="50">
    <w:name w:val="toc 5"/>
    <w:basedOn w:val="a"/>
    <w:next w:val="a"/>
    <w:autoRedefine/>
    <w:uiPriority w:val="39"/>
    <w:unhideWhenUsed/>
    <w:qFormat/>
    <w:rsid w:val="005F706A"/>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5F706A"/>
    <w:pPr>
      <w:widowControl/>
      <w:spacing w:after="100" w:line="276" w:lineRule="auto"/>
      <w:ind w:left="440"/>
      <w:jc w:val="left"/>
    </w:pPr>
    <w:rPr>
      <w:rFonts w:asciiTheme="minorHAnsi" w:eastAsiaTheme="minorEastAsia" w:hAnsiTheme="minorHAnsi"/>
      <w:sz w:val="22"/>
      <w:szCs w:val="22"/>
    </w:rPr>
  </w:style>
  <w:style w:type="paragraph" w:styleId="ac">
    <w:name w:val="Plain Text"/>
    <w:basedOn w:val="a"/>
    <w:link w:val="Char4"/>
    <w:autoRedefine/>
    <w:qFormat/>
    <w:rsid w:val="005F706A"/>
    <w:rPr>
      <w:rFonts w:eastAsiaTheme="minorEastAsia" w:hAnsi="Courier New"/>
      <w:szCs w:val="22"/>
    </w:rPr>
  </w:style>
  <w:style w:type="paragraph" w:styleId="81">
    <w:name w:val="toc 8"/>
    <w:basedOn w:val="a"/>
    <w:next w:val="a"/>
    <w:autoRedefine/>
    <w:uiPriority w:val="39"/>
    <w:unhideWhenUsed/>
    <w:qFormat/>
    <w:rsid w:val="005F706A"/>
    <w:pPr>
      <w:ind w:left="1470"/>
      <w:jc w:val="left"/>
    </w:pPr>
    <w:rPr>
      <w:rFonts w:ascii="Calibri" w:hAnsi="Calibri" w:cs="Calibri"/>
      <w:kern w:val="2"/>
      <w:sz w:val="18"/>
      <w:szCs w:val="18"/>
    </w:rPr>
  </w:style>
  <w:style w:type="paragraph" w:styleId="ad">
    <w:name w:val="Date"/>
    <w:basedOn w:val="a"/>
    <w:next w:val="a"/>
    <w:link w:val="Char5"/>
    <w:autoRedefine/>
    <w:qFormat/>
    <w:rsid w:val="005F706A"/>
    <w:rPr>
      <w:rFonts w:ascii="Arial" w:hAnsi="Arial" w:cs="Arial"/>
      <w:b/>
      <w:sz w:val="28"/>
    </w:rPr>
  </w:style>
  <w:style w:type="paragraph" w:styleId="21">
    <w:name w:val="Body Text Indent 2"/>
    <w:basedOn w:val="a"/>
    <w:link w:val="2Char0"/>
    <w:autoRedefine/>
    <w:qFormat/>
    <w:rsid w:val="005F706A"/>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ae">
    <w:name w:val="Balloon Text"/>
    <w:basedOn w:val="a"/>
    <w:link w:val="Char6"/>
    <w:autoRedefine/>
    <w:unhideWhenUsed/>
    <w:qFormat/>
    <w:rsid w:val="005F706A"/>
    <w:rPr>
      <w:sz w:val="18"/>
      <w:szCs w:val="18"/>
    </w:rPr>
  </w:style>
  <w:style w:type="paragraph" w:styleId="af">
    <w:name w:val="footer"/>
    <w:basedOn w:val="a"/>
    <w:link w:val="Char7"/>
    <w:autoRedefine/>
    <w:uiPriority w:val="99"/>
    <w:unhideWhenUsed/>
    <w:qFormat/>
    <w:rsid w:val="005F706A"/>
    <w:pPr>
      <w:tabs>
        <w:tab w:val="center" w:pos="4153"/>
        <w:tab w:val="right" w:pos="8306"/>
      </w:tabs>
      <w:snapToGrid w:val="0"/>
      <w:jc w:val="left"/>
    </w:pPr>
    <w:rPr>
      <w:sz w:val="18"/>
      <w:szCs w:val="18"/>
    </w:rPr>
  </w:style>
  <w:style w:type="paragraph" w:styleId="af0">
    <w:name w:val="envelope return"/>
    <w:basedOn w:val="a"/>
    <w:autoRedefine/>
    <w:qFormat/>
    <w:rsid w:val="005F706A"/>
  </w:style>
  <w:style w:type="paragraph" w:styleId="af1">
    <w:name w:val="header"/>
    <w:basedOn w:val="a"/>
    <w:link w:val="Char8"/>
    <w:autoRedefine/>
    <w:uiPriority w:val="99"/>
    <w:unhideWhenUsed/>
    <w:qFormat/>
    <w:rsid w:val="005F706A"/>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5F706A"/>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5F706A"/>
    <w:pPr>
      <w:spacing w:after="120"/>
      <w:ind w:leftChars="800" w:left="1680"/>
    </w:pPr>
    <w:rPr>
      <w:rFonts w:ascii="Calibri" w:hAnsi="Calibri" w:cs="Times New Roman"/>
      <w:kern w:val="2"/>
      <w:sz w:val="21"/>
      <w:szCs w:val="22"/>
    </w:rPr>
  </w:style>
  <w:style w:type="paragraph" w:styleId="42">
    <w:name w:val="toc 4"/>
    <w:basedOn w:val="a"/>
    <w:next w:val="a"/>
    <w:autoRedefine/>
    <w:uiPriority w:val="39"/>
    <w:unhideWhenUsed/>
    <w:qFormat/>
    <w:rsid w:val="005F706A"/>
    <w:pPr>
      <w:ind w:left="630"/>
      <w:jc w:val="left"/>
    </w:pPr>
    <w:rPr>
      <w:rFonts w:ascii="Calibri" w:hAnsi="Calibri" w:cs="Calibri"/>
      <w:kern w:val="2"/>
      <w:sz w:val="18"/>
      <w:szCs w:val="18"/>
    </w:rPr>
  </w:style>
  <w:style w:type="paragraph" w:styleId="af2">
    <w:name w:val="index heading"/>
    <w:basedOn w:val="a"/>
    <w:next w:val="12"/>
    <w:autoRedefine/>
    <w:semiHidden/>
    <w:qFormat/>
    <w:rsid w:val="005F706A"/>
    <w:rPr>
      <w:rFonts w:ascii="Times New Roman" w:hAnsi="Times New Roman" w:cs="Times New Roman"/>
      <w:kern w:val="2"/>
      <w:sz w:val="21"/>
      <w:szCs w:val="24"/>
    </w:rPr>
  </w:style>
  <w:style w:type="paragraph" w:styleId="12">
    <w:name w:val="index 1"/>
    <w:basedOn w:val="a"/>
    <w:next w:val="a"/>
    <w:autoRedefine/>
    <w:qFormat/>
    <w:rsid w:val="005F706A"/>
    <w:pPr>
      <w:jc w:val="center"/>
    </w:pPr>
    <w:rPr>
      <w:rFonts w:ascii="Arial" w:eastAsia="Arial" w:hAnsi="Arial" w:cs="Arial"/>
      <w:b/>
      <w:bCs/>
      <w:sz w:val="28"/>
    </w:rPr>
  </w:style>
  <w:style w:type="paragraph" w:styleId="af3">
    <w:name w:val="Subtitle"/>
    <w:basedOn w:val="a"/>
    <w:link w:val="Char9"/>
    <w:autoRedefine/>
    <w:qFormat/>
    <w:rsid w:val="005F706A"/>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5F706A"/>
    <w:pPr>
      <w:ind w:left="200" w:hangingChars="200" w:hanging="200"/>
    </w:pPr>
    <w:rPr>
      <w:rFonts w:ascii="Calibri" w:hAnsi="Calibri" w:cs="Times New Roman"/>
      <w:kern w:val="2"/>
      <w:sz w:val="21"/>
      <w:szCs w:val="22"/>
    </w:rPr>
  </w:style>
  <w:style w:type="paragraph" w:styleId="af5">
    <w:name w:val="footnote text"/>
    <w:basedOn w:val="a"/>
    <w:link w:val="Chara"/>
    <w:autoRedefine/>
    <w:unhideWhenUsed/>
    <w:qFormat/>
    <w:rsid w:val="005F706A"/>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5F706A"/>
    <w:pPr>
      <w:ind w:left="1050"/>
      <w:jc w:val="left"/>
    </w:pPr>
    <w:rPr>
      <w:rFonts w:ascii="Calibri" w:hAnsi="Calibri" w:cs="Calibri"/>
      <w:kern w:val="2"/>
      <w:sz w:val="18"/>
      <w:szCs w:val="18"/>
    </w:rPr>
  </w:style>
  <w:style w:type="paragraph" w:styleId="34">
    <w:name w:val="Body Text Indent 3"/>
    <w:basedOn w:val="a"/>
    <w:link w:val="3Char1"/>
    <w:autoRedefine/>
    <w:qFormat/>
    <w:rsid w:val="005F706A"/>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5F706A"/>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5F706A"/>
    <w:pPr>
      <w:ind w:left="1680"/>
      <w:jc w:val="left"/>
    </w:pPr>
    <w:rPr>
      <w:rFonts w:ascii="Calibri" w:hAnsi="Calibri" w:cs="Calibri"/>
      <w:kern w:val="2"/>
      <w:sz w:val="18"/>
      <w:szCs w:val="18"/>
    </w:rPr>
  </w:style>
  <w:style w:type="paragraph" w:styleId="23">
    <w:name w:val="Body Text 2"/>
    <w:basedOn w:val="a"/>
    <w:link w:val="2Char1"/>
    <w:autoRedefine/>
    <w:qFormat/>
    <w:rsid w:val="005F706A"/>
    <w:pPr>
      <w:spacing w:line="360" w:lineRule="auto"/>
    </w:pPr>
    <w:rPr>
      <w:rFonts w:hAnsi="Times New Roman" w:cs="Times New Roman"/>
      <w:spacing w:val="-20"/>
      <w:kern w:val="2"/>
      <w:sz w:val="28"/>
      <w:lang w:val="zh-CN"/>
    </w:rPr>
  </w:style>
  <w:style w:type="paragraph" w:styleId="43">
    <w:name w:val="List 4"/>
    <w:basedOn w:val="a"/>
    <w:autoRedefine/>
    <w:qFormat/>
    <w:rsid w:val="005F706A"/>
    <w:pPr>
      <w:ind w:leftChars="600" w:left="100" w:hangingChars="200" w:hanging="200"/>
    </w:pPr>
    <w:rPr>
      <w:rFonts w:ascii="Calibri" w:hAnsi="Calibri" w:cs="Times New Roman"/>
      <w:kern w:val="2"/>
      <w:sz w:val="21"/>
      <w:szCs w:val="22"/>
    </w:rPr>
  </w:style>
  <w:style w:type="paragraph" w:styleId="24">
    <w:name w:val="List Continue 2"/>
    <w:basedOn w:val="a"/>
    <w:autoRedefine/>
    <w:qFormat/>
    <w:rsid w:val="005F706A"/>
    <w:pPr>
      <w:spacing w:after="120"/>
      <w:ind w:leftChars="400" w:left="840"/>
    </w:pPr>
    <w:rPr>
      <w:rFonts w:ascii="Calibri" w:hAnsi="Calibri" w:cs="Times New Roman"/>
      <w:kern w:val="2"/>
      <w:sz w:val="21"/>
      <w:szCs w:val="22"/>
    </w:rPr>
  </w:style>
  <w:style w:type="paragraph" w:styleId="af6">
    <w:name w:val="Message Header"/>
    <w:basedOn w:val="a"/>
    <w:autoRedefine/>
    <w:qFormat/>
    <w:rsid w:val="005F706A"/>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uiPriority w:val="99"/>
    <w:qFormat/>
    <w:rsid w:val="005F706A"/>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5F706A"/>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5F706A"/>
    <w:rPr>
      <w:rFonts w:ascii="宋体" w:eastAsia="宋体" w:hAnsi="宋体" w:cstheme="minorBidi"/>
      <w:b/>
      <w:bCs/>
    </w:rPr>
  </w:style>
  <w:style w:type="paragraph" w:styleId="afa">
    <w:name w:val="Body Text First Indent"/>
    <w:basedOn w:val="a"/>
    <w:next w:val="a"/>
    <w:autoRedefine/>
    <w:uiPriority w:val="99"/>
    <w:unhideWhenUsed/>
    <w:qFormat/>
    <w:rsid w:val="005F706A"/>
    <w:pPr>
      <w:ind w:firstLineChars="100" w:firstLine="420"/>
    </w:pPr>
  </w:style>
  <w:style w:type="paragraph" w:styleId="25">
    <w:name w:val="Body Text First Indent 2"/>
    <w:basedOn w:val="a9"/>
    <w:autoRedefine/>
    <w:unhideWhenUsed/>
    <w:qFormat/>
    <w:rsid w:val="005F706A"/>
    <w:pPr>
      <w:ind w:left="400"/>
      <w:jc w:val="center"/>
    </w:pPr>
    <w:rPr>
      <w:rFonts w:ascii="Calibri" w:eastAsiaTheme="majorEastAsia" w:hAnsi="Calibri"/>
      <w:b/>
      <w:sz w:val="32"/>
      <w:szCs w:val="32"/>
    </w:rPr>
  </w:style>
  <w:style w:type="table" w:styleId="afb">
    <w:name w:val="Table Grid"/>
    <w:basedOn w:val="a1"/>
    <w:autoRedefine/>
    <w:uiPriority w:val="59"/>
    <w:unhideWhenUsed/>
    <w:qFormat/>
    <w:rsid w:val="005F70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5F706A"/>
    <w:rPr>
      <w:b/>
      <w:bCs/>
    </w:rPr>
  </w:style>
  <w:style w:type="character" w:styleId="afd">
    <w:name w:val="page number"/>
    <w:basedOn w:val="a0"/>
    <w:autoRedefine/>
    <w:qFormat/>
    <w:rsid w:val="005F706A"/>
  </w:style>
  <w:style w:type="character" w:styleId="afe">
    <w:name w:val="FollowedHyperlink"/>
    <w:basedOn w:val="a0"/>
    <w:autoRedefine/>
    <w:uiPriority w:val="99"/>
    <w:semiHidden/>
    <w:unhideWhenUsed/>
    <w:qFormat/>
    <w:rsid w:val="005F706A"/>
    <w:rPr>
      <w:color w:val="800080" w:themeColor="followedHyperlink"/>
      <w:u w:val="single"/>
    </w:rPr>
  </w:style>
  <w:style w:type="character" w:styleId="aff">
    <w:name w:val="Emphasis"/>
    <w:autoRedefine/>
    <w:qFormat/>
    <w:rsid w:val="005F706A"/>
    <w:rPr>
      <w:color w:val="CC0033"/>
    </w:rPr>
  </w:style>
  <w:style w:type="character" w:styleId="aff0">
    <w:name w:val="Hyperlink"/>
    <w:basedOn w:val="a0"/>
    <w:autoRedefine/>
    <w:uiPriority w:val="99"/>
    <w:unhideWhenUsed/>
    <w:qFormat/>
    <w:rsid w:val="005F706A"/>
    <w:rPr>
      <w:color w:val="0000FF" w:themeColor="hyperlink"/>
      <w:u w:val="single"/>
    </w:rPr>
  </w:style>
  <w:style w:type="character" w:styleId="aff1">
    <w:name w:val="annotation reference"/>
    <w:basedOn w:val="a0"/>
    <w:autoRedefine/>
    <w:unhideWhenUsed/>
    <w:qFormat/>
    <w:rsid w:val="005F706A"/>
    <w:rPr>
      <w:sz w:val="21"/>
      <w:szCs w:val="21"/>
    </w:rPr>
  </w:style>
  <w:style w:type="character" w:styleId="aff2">
    <w:name w:val="footnote reference"/>
    <w:autoRedefine/>
    <w:unhideWhenUsed/>
    <w:qFormat/>
    <w:rsid w:val="005F706A"/>
    <w:rPr>
      <w:vertAlign w:val="superscript"/>
    </w:rPr>
  </w:style>
  <w:style w:type="character" w:styleId="HTML">
    <w:name w:val="HTML Sample"/>
    <w:autoRedefine/>
    <w:qFormat/>
    <w:rsid w:val="005F706A"/>
    <w:rPr>
      <w:rFonts w:ascii="monospace" w:eastAsia="monospace" w:hAnsi="monospace" w:cs="monospace" w:hint="default"/>
      <w:sz w:val="21"/>
      <w:szCs w:val="21"/>
    </w:rPr>
  </w:style>
  <w:style w:type="character" w:customStyle="1" w:styleId="Char6">
    <w:name w:val="批注框文本 Char"/>
    <w:basedOn w:val="a0"/>
    <w:link w:val="ae"/>
    <w:autoRedefine/>
    <w:qFormat/>
    <w:rsid w:val="005F706A"/>
    <w:rPr>
      <w:rFonts w:ascii="@仿宋_GB2312" w:eastAsia="@仿宋_GB2312" w:hAnsi="@仿宋_GB2312" w:cs="@仿宋_GB2312"/>
      <w:sz w:val="18"/>
      <w:szCs w:val="18"/>
    </w:rPr>
  </w:style>
  <w:style w:type="paragraph" w:customStyle="1" w:styleId="aff3">
    <w:name w:val="正文（缩进）"/>
    <w:basedOn w:val="a"/>
    <w:autoRedefine/>
    <w:qFormat/>
    <w:rsid w:val="005F706A"/>
    <w:pPr>
      <w:widowControl/>
      <w:spacing w:before="156" w:after="156"/>
      <w:ind w:firstLineChars="200" w:firstLine="480"/>
      <w:jc w:val="left"/>
    </w:pPr>
    <w:rPr>
      <w:sz w:val="24"/>
      <w:szCs w:val="24"/>
    </w:rPr>
  </w:style>
  <w:style w:type="paragraph" w:customStyle="1" w:styleId="xl31">
    <w:name w:val="xl31"/>
    <w:basedOn w:val="a"/>
    <w:autoRedefine/>
    <w:qFormat/>
    <w:rsid w:val="005F706A"/>
    <w:pPr>
      <w:widowControl/>
      <w:spacing w:before="100" w:beforeAutospacing="1" w:after="100" w:afterAutospacing="1"/>
      <w:jc w:val="center"/>
    </w:pPr>
    <w:rPr>
      <w:b/>
      <w:bCs/>
      <w:sz w:val="28"/>
      <w:szCs w:val="28"/>
    </w:rPr>
  </w:style>
  <w:style w:type="paragraph" w:customStyle="1" w:styleId="DL">
    <w:name w:val="D&amp;L"/>
    <w:basedOn w:val="af1"/>
    <w:autoRedefine/>
    <w:qFormat/>
    <w:rsid w:val="005F706A"/>
    <w:pPr>
      <w:pBdr>
        <w:bottom w:val="none" w:sz="0" w:space="0" w:color="auto"/>
      </w:pBdr>
      <w:tabs>
        <w:tab w:val="clear" w:pos="4153"/>
        <w:tab w:val="clear" w:pos="8306"/>
      </w:tabs>
      <w:snapToGrid/>
      <w:spacing w:line="360" w:lineRule="auto"/>
    </w:pPr>
    <w:rPr>
      <w:color w:val="FF0000"/>
      <w:kern w:val="2"/>
      <w:sz w:val="21"/>
      <w:szCs w:val="21"/>
    </w:rPr>
  </w:style>
  <w:style w:type="character" w:customStyle="1" w:styleId="Char8">
    <w:name w:val="页眉 Char"/>
    <w:basedOn w:val="a0"/>
    <w:link w:val="af1"/>
    <w:autoRedefine/>
    <w:uiPriority w:val="99"/>
    <w:qFormat/>
    <w:rsid w:val="005F706A"/>
    <w:rPr>
      <w:rFonts w:ascii="@仿宋_GB2312" w:eastAsia="@仿宋_GB2312" w:hAnsi="@仿宋_GB2312" w:cs="@仿宋_GB2312"/>
      <w:sz w:val="18"/>
      <w:szCs w:val="18"/>
    </w:rPr>
  </w:style>
  <w:style w:type="character" w:customStyle="1" w:styleId="Char7">
    <w:name w:val="页脚 Char"/>
    <w:basedOn w:val="a0"/>
    <w:link w:val="af"/>
    <w:autoRedefine/>
    <w:uiPriority w:val="99"/>
    <w:qFormat/>
    <w:rsid w:val="005F706A"/>
    <w:rPr>
      <w:rFonts w:ascii="@仿宋_GB2312" w:eastAsia="@仿宋_GB2312" w:hAnsi="@仿宋_GB2312" w:cs="@仿宋_GB2312"/>
      <w:sz w:val="18"/>
      <w:szCs w:val="18"/>
    </w:rPr>
  </w:style>
  <w:style w:type="character" w:customStyle="1" w:styleId="Char4">
    <w:name w:val="纯文本 Char"/>
    <w:link w:val="ac"/>
    <w:autoRedefine/>
    <w:qFormat/>
    <w:rsid w:val="005F706A"/>
    <w:rPr>
      <w:rFonts w:ascii="宋体" w:hAnsi="Courier New"/>
    </w:rPr>
  </w:style>
  <w:style w:type="character" w:customStyle="1" w:styleId="13">
    <w:name w:val="纯文本 字符1"/>
    <w:basedOn w:val="a0"/>
    <w:autoRedefine/>
    <w:uiPriority w:val="99"/>
    <w:semiHidden/>
    <w:qFormat/>
    <w:rsid w:val="005F706A"/>
    <w:rPr>
      <w:rFonts w:asciiTheme="minorEastAsia" w:hAnsi="Courier New" w:cs="Courier New"/>
      <w:szCs w:val="20"/>
    </w:rPr>
  </w:style>
  <w:style w:type="character" w:customStyle="1" w:styleId="14">
    <w:name w:val="未处理的提及1"/>
    <w:basedOn w:val="a0"/>
    <w:autoRedefine/>
    <w:uiPriority w:val="99"/>
    <w:semiHidden/>
    <w:unhideWhenUsed/>
    <w:qFormat/>
    <w:rsid w:val="005F706A"/>
    <w:rPr>
      <w:color w:val="605E5C"/>
      <w:shd w:val="clear" w:color="auto" w:fill="E1DFDD"/>
    </w:rPr>
  </w:style>
  <w:style w:type="paragraph" w:styleId="aff4">
    <w:name w:val="List Paragraph"/>
    <w:basedOn w:val="a"/>
    <w:autoRedefine/>
    <w:uiPriority w:val="34"/>
    <w:qFormat/>
    <w:rsid w:val="005F706A"/>
    <w:pPr>
      <w:ind w:firstLineChars="200" w:firstLine="420"/>
    </w:pPr>
  </w:style>
  <w:style w:type="paragraph" w:customStyle="1" w:styleId="CharCharCharCharCharCharChar1Char">
    <w:name w:val="Char Char Char Char Char Char Char1 Char"/>
    <w:basedOn w:val="a"/>
    <w:autoRedefine/>
    <w:qFormat/>
    <w:rsid w:val="005F706A"/>
    <w:rPr>
      <w:rFonts w:ascii="Arial" w:hAnsi="Arial" w:cs="Arial"/>
      <w:sz w:val="24"/>
    </w:rPr>
  </w:style>
  <w:style w:type="table" w:customStyle="1" w:styleId="110">
    <w:name w:val="网格表 1 浅色1"/>
    <w:basedOn w:val="a1"/>
    <w:autoRedefine/>
    <w:uiPriority w:val="46"/>
    <w:qFormat/>
    <w:rsid w:val="005F706A"/>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0"/>
    <w:autoRedefine/>
    <w:uiPriority w:val="99"/>
    <w:semiHidden/>
    <w:qFormat/>
    <w:rsid w:val="005F706A"/>
    <w:rPr>
      <w:rFonts w:ascii="@仿宋_GB2312" w:eastAsia="@仿宋_GB2312" w:hAnsi="@仿宋_GB2312" w:cs="@仿宋_GB2312"/>
      <w:szCs w:val="20"/>
    </w:rPr>
  </w:style>
  <w:style w:type="character" w:customStyle="1" w:styleId="Char5">
    <w:name w:val="日期 Char"/>
    <w:link w:val="ad"/>
    <w:autoRedefine/>
    <w:qFormat/>
    <w:rsid w:val="005F706A"/>
    <w:rPr>
      <w:rFonts w:ascii="Arial" w:eastAsia="宋体" w:hAnsi="Arial" w:cs="Arial"/>
      <w:b/>
      <w:sz w:val="28"/>
      <w:szCs w:val="20"/>
    </w:rPr>
  </w:style>
  <w:style w:type="character" w:customStyle="1" w:styleId="Char10">
    <w:name w:val="纯文本 Char1"/>
    <w:link w:val="15"/>
    <w:autoRedefine/>
    <w:uiPriority w:val="99"/>
    <w:qFormat/>
    <w:locked/>
    <w:rsid w:val="005F706A"/>
    <w:rPr>
      <w:rFonts w:ascii="Arial" w:eastAsia="Arial" w:hAnsi="Arial"/>
      <w:kern w:val="2"/>
      <w:sz w:val="21"/>
      <w:lang w:val="en-US" w:eastAsia="zh-CN" w:bidi="ar-SA"/>
    </w:rPr>
  </w:style>
  <w:style w:type="paragraph" w:customStyle="1" w:styleId="15">
    <w:name w:val="纯文本1"/>
    <w:basedOn w:val="a"/>
    <w:link w:val="Char10"/>
    <w:autoRedefine/>
    <w:qFormat/>
    <w:rsid w:val="005F706A"/>
    <w:rPr>
      <w:rFonts w:ascii="Arial" w:eastAsia="Arial" w:hAnsi="Arial"/>
    </w:rPr>
  </w:style>
  <w:style w:type="character" w:customStyle="1" w:styleId="Chard">
    <w:name w:val="批注文字 Char"/>
    <w:basedOn w:val="a0"/>
    <w:autoRedefine/>
    <w:qFormat/>
    <w:rsid w:val="005F706A"/>
    <w:rPr>
      <w:rFonts w:ascii="@仿宋_GB2312" w:eastAsia="@仿宋_GB2312" w:hAnsi="@仿宋_GB2312" w:cs="@仿宋_GB2312"/>
      <w:szCs w:val="20"/>
    </w:rPr>
  </w:style>
  <w:style w:type="character" w:customStyle="1" w:styleId="Char1">
    <w:name w:val="批注文字 Char1"/>
    <w:link w:val="a6"/>
    <w:autoRedefine/>
    <w:qFormat/>
    <w:rsid w:val="005F706A"/>
    <w:rPr>
      <w:rFonts w:ascii="Arial" w:eastAsia="黑体" w:hAnsi="Arial" w:cs="Arial"/>
      <w:szCs w:val="20"/>
    </w:rPr>
  </w:style>
  <w:style w:type="character" w:customStyle="1" w:styleId="1Char">
    <w:name w:val="标题 1 Char"/>
    <w:basedOn w:val="a0"/>
    <w:link w:val="1"/>
    <w:autoRedefine/>
    <w:qFormat/>
    <w:rsid w:val="005F706A"/>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5F70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0"/>
    <w:link w:val="3"/>
    <w:autoRedefine/>
    <w:qFormat/>
    <w:rsid w:val="005F706A"/>
    <w:rPr>
      <w:rFonts w:ascii="@仿宋_GB2312" w:eastAsia="@仿宋_GB2312" w:hAnsi="@仿宋_GB2312" w:cs="@仿宋_GB2312"/>
      <w:b/>
      <w:bCs/>
      <w:sz w:val="32"/>
      <w:szCs w:val="32"/>
    </w:rPr>
  </w:style>
  <w:style w:type="character" w:customStyle="1" w:styleId="fontstyle01">
    <w:name w:val="fontstyle01"/>
    <w:basedOn w:val="a0"/>
    <w:autoRedefine/>
    <w:qFormat/>
    <w:rsid w:val="005F706A"/>
    <w:rPr>
      <w:rFonts w:ascii="宋体" w:eastAsia="宋体" w:hAnsi="宋体" w:hint="eastAsia"/>
      <w:color w:val="000000"/>
      <w:sz w:val="22"/>
      <w:szCs w:val="22"/>
    </w:rPr>
  </w:style>
  <w:style w:type="character" w:customStyle="1" w:styleId="fontstyle21">
    <w:name w:val="fontstyle21"/>
    <w:basedOn w:val="a0"/>
    <w:autoRedefine/>
    <w:qFormat/>
    <w:rsid w:val="005F706A"/>
    <w:rPr>
      <w:rFonts w:ascii="TimesNewRomanPSMT" w:hAnsi="TimesNewRomanPSMT" w:hint="default"/>
      <w:color w:val="000000"/>
      <w:sz w:val="22"/>
      <w:szCs w:val="22"/>
    </w:rPr>
  </w:style>
  <w:style w:type="character" w:customStyle="1" w:styleId="2Sylfaen2">
    <w:name w:val="正文文本 (2) + Sylfaen2"/>
    <w:autoRedefine/>
    <w:uiPriority w:val="99"/>
    <w:qFormat/>
    <w:rsid w:val="005F706A"/>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sid w:val="005F706A"/>
    <w:rPr>
      <w:rFonts w:asciiTheme="majorHAnsi" w:eastAsiaTheme="majorEastAsia" w:hAnsiTheme="majorHAnsi" w:cstheme="majorBidi"/>
      <w:b/>
      <w:bCs/>
      <w:sz w:val="28"/>
      <w:szCs w:val="28"/>
    </w:rPr>
  </w:style>
  <w:style w:type="character" w:customStyle="1" w:styleId="4Char">
    <w:name w:val="标题 4 Char"/>
    <w:link w:val="4"/>
    <w:autoRedefine/>
    <w:qFormat/>
    <w:rsid w:val="005F706A"/>
    <w:rPr>
      <w:rFonts w:ascii="@仿宋_GB2312" w:eastAsia="@仿宋_GB2312" w:hAnsi="@仿宋_GB2312" w:cs="@仿宋_GB2312"/>
      <w:b/>
      <w:bCs/>
      <w:sz w:val="28"/>
      <w:szCs w:val="28"/>
    </w:rPr>
  </w:style>
  <w:style w:type="character" w:customStyle="1" w:styleId="Char2">
    <w:name w:val="正文文本 Char"/>
    <w:basedOn w:val="a0"/>
    <w:link w:val="a8"/>
    <w:autoRedefine/>
    <w:qFormat/>
    <w:rsid w:val="005F706A"/>
    <w:rPr>
      <w:rFonts w:ascii="@微软简标宋" w:eastAsia="@微软简标宋" w:hAnsi="@微软简标宋" w:cs="@微软简标宋"/>
      <w:szCs w:val="24"/>
      <w:lang w:val="zh-CN" w:eastAsia="zh-CN"/>
    </w:rPr>
  </w:style>
  <w:style w:type="table" w:customStyle="1" w:styleId="16">
    <w:name w:val="网格型1"/>
    <w:basedOn w:val="a1"/>
    <w:autoRedefine/>
    <w:uiPriority w:val="59"/>
    <w:qFormat/>
    <w:rsid w:val="005F706A"/>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5F706A"/>
    <w:rPr>
      <w:rFonts w:ascii="Arial" w:eastAsia="黑体" w:hAnsi="Arial" w:cs="Arial"/>
      <w:b/>
      <w:bCs/>
      <w:szCs w:val="20"/>
    </w:rPr>
  </w:style>
  <w:style w:type="paragraph" w:customStyle="1" w:styleId="Web">
    <w:name w:val="普通 (Web)"/>
    <w:basedOn w:val="a"/>
    <w:autoRedefine/>
    <w:qFormat/>
    <w:rsid w:val="004915F6"/>
    <w:pPr>
      <w:widowControl/>
      <w:tabs>
        <w:tab w:val="left" w:pos="1152"/>
      </w:tabs>
      <w:spacing w:line="360" w:lineRule="auto"/>
      <w:ind w:firstLine="422"/>
    </w:pPr>
    <w:rPr>
      <w:rFonts w:cs="宋体"/>
      <w:b/>
      <w:sz w:val="21"/>
      <w:szCs w:val="21"/>
    </w:rPr>
  </w:style>
  <w:style w:type="table" w:customStyle="1" w:styleId="26">
    <w:name w:val="网格型2"/>
    <w:basedOn w:val="a1"/>
    <w:autoRedefine/>
    <w:uiPriority w:val="59"/>
    <w:unhideWhenUsed/>
    <w:qFormat/>
    <w:rsid w:val="005F706A"/>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autoRedefine/>
    <w:qFormat/>
    <w:rsid w:val="005F706A"/>
    <w:rPr>
      <w:rFonts w:ascii="Cambria" w:hAnsi="Cambria" w:cs="Times New Roman"/>
      <w:b/>
      <w:bCs/>
      <w:kern w:val="2"/>
      <w:sz w:val="32"/>
      <w:szCs w:val="32"/>
      <w:lang w:val="zh-CN" w:eastAsia="zh-CN"/>
    </w:rPr>
  </w:style>
  <w:style w:type="character" w:customStyle="1" w:styleId="5Char">
    <w:name w:val="标题 5 Char"/>
    <w:basedOn w:val="a0"/>
    <w:link w:val="5"/>
    <w:autoRedefine/>
    <w:qFormat/>
    <w:rsid w:val="005F706A"/>
    <w:rPr>
      <w:rFonts w:ascii="Calibri" w:hAnsi="Calibri" w:cs="Times New Roman"/>
      <w:b/>
      <w:bCs/>
      <w:kern w:val="2"/>
      <w:sz w:val="28"/>
      <w:szCs w:val="28"/>
      <w:lang w:val="zh-CN" w:eastAsia="zh-CN"/>
    </w:rPr>
  </w:style>
  <w:style w:type="character" w:customStyle="1" w:styleId="6Char">
    <w:name w:val="标题 6 Char"/>
    <w:basedOn w:val="a0"/>
    <w:link w:val="6"/>
    <w:autoRedefine/>
    <w:qFormat/>
    <w:rsid w:val="005F706A"/>
    <w:rPr>
      <w:rFonts w:ascii="Times New Roman" w:hAnsi="Times New Roman" w:cs="Times New Roman"/>
      <w:b/>
      <w:bCs/>
      <w:kern w:val="2"/>
      <w:sz w:val="30"/>
      <w:szCs w:val="18"/>
      <w:lang w:val="zh-CN" w:eastAsia="zh-CN"/>
    </w:rPr>
  </w:style>
  <w:style w:type="character" w:customStyle="1" w:styleId="7Char">
    <w:name w:val="标题 7 Char"/>
    <w:basedOn w:val="a0"/>
    <w:link w:val="7"/>
    <w:autoRedefine/>
    <w:qFormat/>
    <w:rsid w:val="005F706A"/>
    <w:rPr>
      <w:rFonts w:ascii="Times New Roman" w:hAnsi="Times New Roman" w:cs="Times New Roman"/>
      <w:b/>
      <w:bCs/>
      <w:kern w:val="2"/>
      <w:sz w:val="30"/>
      <w:szCs w:val="18"/>
      <w:lang w:val="zh-CN" w:eastAsia="zh-CN"/>
    </w:rPr>
  </w:style>
  <w:style w:type="character" w:customStyle="1" w:styleId="8Char">
    <w:name w:val="标题 8 Char"/>
    <w:basedOn w:val="a0"/>
    <w:link w:val="8"/>
    <w:autoRedefine/>
    <w:qFormat/>
    <w:rsid w:val="005F706A"/>
    <w:rPr>
      <w:rFonts w:eastAsia="黑体" w:cs="Times New Roman"/>
      <w:kern w:val="2"/>
      <w:sz w:val="32"/>
      <w:szCs w:val="32"/>
      <w:lang w:val="zh-CN" w:eastAsia="zh-CN"/>
    </w:rPr>
  </w:style>
  <w:style w:type="character" w:customStyle="1" w:styleId="9Char">
    <w:name w:val="标题 9 Char"/>
    <w:basedOn w:val="a0"/>
    <w:link w:val="9"/>
    <w:autoRedefine/>
    <w:qFormat/>
    <w:rsid w:val="005F706A"/>
    <w:rPr>
      <w:rFonts w:ascii="Cambria" w:hAnsi="Cambria" w:cs="Times New Roman"/>
      <w:kern w:val="2"/>
      <w:sz w:val="21"/>
      <w:szCs w:val="21"/>
      <w:lang w:val="zh-CN" w:eastAsia="zh-CN"/>
    </w:rPr>
  </w:style>
  <w:style w:type="character" w:customStyle="1" w:styleId="Char20">
    <w:name w:val="纯文本 Char2"/>
    <w:autoRedefine/>
    <w:qFormat/>
    <w:rsid w:val="005F706A"/>
    <w:rPr>
      <w:rFonts w:ascii="宋体" w:hAnsi="Courier New"/>
    </w:rPr>
  </w:style>
  <w:style w:type="table" w:customStyle="1" w:styleId="35">
    <w:name w:val="网格型3"/>
    <w:basedOn w:val="a1"/>
    <w:autoRedefine/>
    <w:uiPriority w:val="59"/>
    <w:unhideWhenUsed/>
    <w:qFormat/>
    <w:rsid w:val="005F706A"/>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1"/>
    <w:autoRedefine/>
    <w:uiPriority w:val="46"/>
    <w:qFormat/>
    <w:rsid w:val="005F706A"/>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5F706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正文文本缩进 Char"/>
    <w:basedOn w:val="a0"/>
    <w:link w:val="a9"/>
    <w:autoRedefine/>
    <w:qFormat/>
    <w:rsid w:val="005F706A"/>
    <w:rPr>
      <w:rFonts w:asciiTheme="minorHAnsi" w:hAnsiTheme="minorHAnsi"/>
      <w:kern w:val="2"/>
      <w:sz w:val="21"/>
      <w:szCs w:val="22"/>
    </w:rPr>
  </w:style>
  <w:style w:type="paragraph" w:customStyle="1" w:styleId="Chare">
    <w:name w:val="Char"/>
    <w:basedOn w:val="a"/>
    <w:autoRedefine/>
    <w:qFormat/>
    <w:rsid w:val="005F706A"/>
    <w:rPr>
      <w:rFonts w:ascii="Tahoma" w:hAnsi="Tahoma" w:cs="Times New Roman"/>
      <w:sz w:val="24"/>
    </w:rPr>
  </w:style>
  <w:style w:type="character" w:customStyle="1" w:styleId="Chara">
    <w:name w:val="脚注文本 Char"/>
    <w:basedOn w:val="a0"/>
    <w:link w:val="af5"/>
    <w:autoRedefine/>
    <w:qFormat/>
    <w:rsid w:val="005F706A"/>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5F706A"/>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5F706A"/>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5F706A"/>
    <w:rPr>
      <w:rFonts w:eastAsia="Times New Roman"/>
      <w:sz w:val="24"/>
      <w:szCs w:val="24"/>
    </w:rPr>
  </w:style>
  <w:style w:type="character" w:customStyle="1" w:styleId="Char0">
    <w:name w:val="称呼 Char"/>
    <w:basedOn w:val="a0"/>
    <w:link w:val="a7"/>
    <w:autoRedefine/>
    <w:qFormat/>
    <w:rsid w:val="005F706A"/>
    <w:rPr>
      <w:rFonts w:ascii="仿宋_GB2312" w:eastAsia="仿宋_GB2312" w:hAnsi="Times New Roman" w:cs="Times New Roman"/>
      <w:kern w:val="2"/>
      <w:sz w:val="28"/>
      <w:lang w:val="zh-CN" w:eastAsia="zh-CN"/>
    </w:rPr>
  </w:style>
  <w:style w:type="paragraph" w:customStyle="1" w:styleId="Default">
    <w:name w:val="Default"/>
    <w:autoRedefine/>
    <w:qFormat/>
    <w:rsid w:val="005F706A"/>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5F706A"/>
    <w:pPr>
      <w:widowControl w:val="0"/>
      <w:adjustRightInd w:val="0"/>
      <w:spacing w:line="312" w:lineRule="atLeast"/>
      <w:jc w:val="both"/>
      <w:textAlignment w:val="baseline"/>
    </w:pPr>
    <w:rPr>
      <w:rFonts w:ascii="宋体"/>
      <w:sz w:val="24"/>
    </w:rPr>
  </w:style>
  <w:style w:type="paragraph" w:customStyle="1" w:styleId="36">
    <w:name w:val="正文_3"/>
    <w:autoRedefine/>
    <w:qFormat/>
    <w:rsid w:val="005F706A"/>
    <w:pPr>
      <w:widowControl w:val="0"/>
      <w:jc w:val="both"/>
    </w:pPr>
    <w:rPr>
      <w:rFonts w:ascii="Calibri" w:hAnsi="Calibri"/>
      <w:kern w:val="2"/>
      <w:sz w:val="21"/>
      <w:szCs w:val="22"/>
    </w:rPr>
  </w:style>
  <w:style w:type="paragraph" w:customStyle="1" w:styleId="210">
    <w:name w:val="正文_2_1"/>
    <w:autoRedefine/>
    <w:qFormat/>
    <w:rsid w:val="005F706A"/>
    <w:pPr>
      <w:widowControl w:val="0"/>
      <w:jc w:val="both"/>
    </w:pPr>
    <w:rPr>
      <w:rFonts w:ascii="Calibri" w:hAnsi="Calibri"/>
      <w:kern w:val="2"/>
      <w:sz w:val="21"/>
      <w:szCs w:val="22"/>
    </w:rPr>
  </w:style>
  <w:style w:type="paragraph" w:customStyle="1" w:styleId="2100">
    <w:name w:val="正文_2_1_0"/>
    <w:autoRedefine/>
    <w:qFormat/>
    <w:rsid w:val="005F706A"/>
    <w:pPr>
      <w:widowControl w:val="0"/>
      <w:jc w:val="both"/>
    </w:pPr>
    <w:rPr>
      <w:rFonts w:ascii="Calibri" w:hAnsi="Calibri"/>
      <w:kern w:val="2"/>
      <w:sz w:val="21"/>
      <w:szCs w:val="22"/>
    </w:rPr>
  </w:style>
  <w:style w:type="paragraph" w:customStyle="1" w:styleId="Normal1">
    <w:name w:val="Normal_1"/>
    <w:autoRedefine/>
    <w:qFormat/>
    <w:rsid w:val="005F706A"/>
    <w:rPr>
      <w:rFonts w:eastAsia="Times New Roman"/>
      <w:sz w:val="24"/>
      <w:szCs w:val="24"/>
    </w:rPr>
  </w:style>
  <w:style w:type="paragraph" w:customStyle="1" w:styleId="Normal3">
    <w:name w:val="Normal_3"/>
    <w:autoRedefine/>
    <w:qFormat/>
    <w:rsid w:val="005F706A"/>
    <w:rPr>
      <w:rFonts w:eastAsia="Times New Roman"/>
      <w:sz w:val="24"/>
      <w:szCs w:val="24"/>
    </w:rPr>
  </w:style>
  <w:style w:type="paragraph" w:customStyle="1" w:styleId="CharCharCharCharCharChar">
    <w:name w:val="Char Char Char Char Char Char"/>
    <w:basedOn w:val="a"/>
    <w:autoRedefine/>
    <w:qFormat/>
    <w:rsid w:val="005F706A"/>
    <w:rPr>
      <w:rFonts w:ascii="Tahoma" w:hAnsi="Tahoma" w:cs="Times New Roman"/>
      <w:kern w:val="2"/>
      <w:sz w:val="24"/>
    </w:rPr>
  </w:style>
  <w:style w:type="paragraph" w:customStyle="1" w:styleId="Blockquote">
    <w:name w:val="Blockquote"/>
    <w:basedOn w:val="a"/>
    <w:link w:val="BlockquoteChar"/>
    <w:autoRedefine/>
    <w:qFormat/>
    <w:rsid w:val="005F706A"/>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5F706A"/>
    <w:rPr>
      <w:rFonts w:ascii="Times New Roman" w:hAnsi="Times New Roman" w:cs="Times New Roman"/>
      <w:sz w:val="24"/>
      <w:lang w:val="zh-CN" w:eastAsia="zh-CN"/>
    </w:rPr>
  </w:style>
  <w:style w:type="paragraph" w:customStyle="1" w:styleId="xl22">
    <w:name w:val="xl22"/>
    <w:basedOn w:val="a"/>
    <w:autoRedefine/>
    <w:qFormat/>
    <w:rsid w:val="005F706A"/>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5F706A"/>
    <w:pPr>
      <w:spacing w:line="360" w:lineRule="auto"/>
      <w:ind w:firstLineChars="200" w:firstLine="420"/>
    </w:pPr>
    <w:rPr>
      <w:rFonts w:cs="Times New Roman"/>
      <w:kern w:val="2"/>
      <w:sz w:val="21"/>
      <w:szCs w:val="21"/>
    </w:rPr>
  </w:style>
  <w:style w:type="character" w:customStyle="1" w:styleId="tdrownotice1">
    <w:name w:val="tdrownotice1"/>
    <w:autoRedefine/>
    <w:qFormat/>
    <w:rsid w:val="005F706A"/>
    <w:rPr>
      <w:sz w:val="22"/>
    </w:rPr>
  </w:style>
  <w:style w:type="paragraph" w:customStyle="1" w:styleId="27">
    <w:name w:val="段落2"/>
    <w:basedOn w:val="a"/>
    <w:autoRedefine/>
    <w:qFormat/>
    <w:rsid w:val="005F706A"/>
    <w:pPr>
      <w:spacing w:line="360" w:lineRule="auto"/>
      <w:ind w:firstLineChars="200" w:firstLine="480"/>
    </w:pPr>
    <w:rPr>
      <w:rFonts w:ascii="Calibri" w:hAnsi="Calibri" w:cs="Courier New"/>
      <w:kern w:val="2"/>
      <w:sz w:val="24"/>
      <w:szCs w:val="21"/>
    </w:rPr>
  </w:style>
  <w:style w:type="character" w:customStyle="1" w:styleId="3Char1">
    <w:name w:val="正文文本缩进 3 Char"/>
    <w:basedOn w:val="a0"/>
    <w:link w:val="34"/>
    <w:autoRedefine/>
    <w:qFormat/>
    <w:rsid w:val="005F706A"/>
    <w:rPr>
      <w:rFonts w:hAnsi="MS Sans Serif" w:cs="Times New Roman"/>
      <w:bCs/>
      <w:color w:val="000000"/>
      <w:sz w:val="24"/>
      <w:lang w:val="zh-CN" w:eastAsia="zh-CN"/>
    </w:rPr>
  </w:style>
  <w:style w:type="character" w:customStyle="1" w:styleId="2Char0">
    <w:name w:val="正文文本缩进 2 Char"/>
    <w:basedOn w:val="a0"/>
    <w:link w:val="21"/>
    <w:autoRedefine/>
    <w:qFormat/>
    <w:rsid w:val="005F706A"/>
    <w:rPr>
      <w:rFonts w:hAnsi="MS Sans Serif" w:cs="Times New Roman"/>
      <w:bCs/>
      <w:spacing w:val="12"/>
      <w:sz w:val="24"/>
      <w:lang w:val="zh-CN" w:eastAsia="zh-CN"/>
    </w:rPr>
  </w:style>
  <w:style w:type="paragraph" w:customStyle="1" w:styleId="aff6">
    <w:name w:val="目录"/>
    <w:basedOn w:val="a"/>
    <w:autoRedefine/>
    <w:qFormat/>
    <w:rsid w:val="005F706A"/>
    <w:pPr>
      <w:widowControl/>
      <w:jc w:val="center"/>
    </w:pPr>
    <w:rPr>
      <w:rFonts w:hAnsi="Calibri" w:cs="Times New Roman"/>
      <w:b/>
      <w:sz w:val="36"/>
    </w:rPr>
  </w:style>
  <w:style w:type="paragraph" w:customStyle="1" w:styleId="aff7">
    <w:name w:val="目录文字"/>
    <w:basedOn w:val="a"/>
    <w:autoRedefine/>
    <w:qFormat/>
    <w:rsid w:val="005F706A"/>
    <w:pPr>
      <w:widowControl/>
      <w:spacing w:line="480" w:lineRule="auto"/>
      <w:jc w:val="left"/>
    </w:pPr>
    <w:rPr>
      <w:rFonts w:cs="Times New Roman"/>
      <w:sz w:val="24"/>
    </w:rPr>
  </w:style>
  <w:style w:type="character" w:customStyle="1" w:styleId="2Char1">
    <w:name w:val="正文文本 2 Char"/>
    <w:basedOn w:val="a0"/>
    <w:link w:val="23"/>
    <w:autoRedefine/>
    <w:qFormat/>
    <w:rsid w:val="005F706A"/>
    <w:rPr>
      <w:rFonts w:hAnsi="Times New Roman" w:cs="Times New Roman"/>
      <w:spacing w:val="-20"/>
      <w:kern w:val="2"/>
      <w:sz w:val="28"/>
      <w:lang w:val="zh-CN" w:eastAsia="zh-CN"/>
    </w:rPr>
  </w:style>
  <w:style w:type="character" w:customStyle="1" w:styleId="3Char0">
    <w:name w:val="正文文本 3 Char"/>
    <w:basedOn w:val="a0"/>
    <w:link w:val="32"/>
    <w:autoRedefine/>
    <w:qFormat/>
    <w:rsid w:val="005F706A"/>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5F706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5F706A"/>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0"/>
    <w:link w:val="af8"/>
    <w:autoRedefine/>
    <w:qFormat/>
    <w:rsid w:val="005F706A"/>
    <w:rPr>
      <w:rFonts w:eastAsia="黑体" w:cs="Times New Roman"/>
      <w:b/>
      <w:smallCaps/>
      <w:snapToGrid w:val="0"/>
      <w:kern w:val="2"/>
      <w:sz w:val="44"/>
      <w:szCs w:val="24"/>
      <w:lang w:val="zh-CN" w:eastAsia="zh-CN"/>
    </w:rPr>
  </w:style>
  <w:style w:type="paragraph" w:customStyle="1" w:styleId="1Char0">
    <w:name w:val="段落1 Char"/>
    <w:basedOn w:val="ac"/>
    <w:autoRedefine/>
    <w:qFormat/>
    <w:rsid w:val="005F706A"/>
    <w:pPr>
      <w:spacing w:line="360" w:lineRule="auto"/>
    </w:pPr>
    <w:rPr>
      <w:rFonts w:ascii="Times New Roman" w:eastAsia="宋体" w:hAnsi="Times New Roman" w:cs="Times New Roman"/>
      <w:kern w:val="2"/>
      <w:sz w:val="24"/>
      <w:szCs w:val="21"/>
      <w:lang w:val="zh-CN"/>
    </w:rPr>
  </w:style>
  <w:style w:type="paragraph" w:customStyle="1" w:styleId="37">
    <w:name w:val="样式3"/>
    <w:basedOn w:val="a"/>
    <w:autoRedefine/>
    <w:qFormat/>
    <w:rsid w:val="005F706A"/>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5F706A"/>
    <w:rPr>
      <w:rFonts w:ascii="Calibri" w:hAnsi="Calibri" w:cs="Times New Roman"/>
      <w:kern w:val="2"/>
      <w:sz w:val="21"/>
      <w:szCs w:val="22"/>
    </w:rPr>
  </w:style>
  <w:style w:type="paragraph" w:customStyle="1" w:styleId="CharCharCharChar">
    <w:name w:val="Char Char Char Char"/>
    <w:basedOn w:val="a"/>
    <w:autoRedefine/>
    <w:qFormat/>
    <w:rsid w:val="005F706A"/>
    <w:pPr>
      <w:snapToGrid w:val="0"/>
      <w:spacing w:line="360" w:lineRule="auto"/>
      <w:ind w:firstLineChars="200"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5F706A"/>
    <w:pPr>
      <w:widowControl/>
      <w:spacing w:line="360" w:lineRule="auto"/>
      <w:jc w:val="left"/>
    </w:pPr>
    <w:rPr>
      <w:rFonts w:ascii="Calibri" w:hAnsi="Calibri" w:cs="Times New Roman"/>
      <w:sz w:val="21"/>
      <w:lang w:eastAsia="en-US"/>
    </w:rPr>
  </w:style>
  <w:style w:type="character" w:customStyle="1" w:styleId="ttag">
    <w:name w:val="t_tag"/>
    <w:basedOn w:val="a0"/>
    <w:autoRedefine/>
    <w:qFormat/>
    <w:rsid w:val="005F706A"/>
  </w:style>
  <w:style w:type="table" w:customStyle="1" w:styleId="112">
    <w:name w:val="网格型11"/>
    <w:basedOn w:val="a1"/>
    <w:autoRedefine/>
    <w:uiPriority w:val="59"/>
    <w:qFormat/>
    <w:rsid w:val="005F70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0"/>
    <w:autoRedefine/>
    <w:qFormat/>
    <w:rsid w:val="005F706A"/>
    <w:rPr>
      <w:rFonts w:ascii="Times New Roman" w:eastAsia="宋体" w:hAnsi="Times New Roman" w:cs="Times New Roman"/>
      <w:sz w:val="18"/>
      <w:szCs w:val="18"/>
    </w:rPr>
  </w:style>
  <w:style w:type="character" w:customStyle="1" w:styleId="Char12">
    <w:name w:val="批注主题 Char1"/>
    <w:basedOn w:val="Char1"/>
    <w:autoRedefine/>
    <w:qFormat/>
    <w:rsid w:val="005F706A"/>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5F706A"/>
    <w:rPr>
      <w:rFonts w:ascii="Calibri" w:hAnsi="Calibri" w:cs="Times New Roman"/>
      <w:kern w:val="2"/>
      <w:sz w:val="21"/>
      <w:szCs w:val="22"/>
    </w:rPr>
  </w:style>
  <w:style w:type="character" w:customStyle="1" w:styleId="Char">
    <w:name w:val="文档结构图 Char"/>
    <w:basedOn w:val="a0"/>
    <w:link w:val="a5"/>
    <w:autoRedefine/>
    <w:qFormat/>
    <w:rsid w:val="005F706A"/>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5F706A"/>
    <w:rPr>
      <w:rFonts w:ascii="Calibri" w:eastAsia="宋体" w:hAnsi="Calibri"/>
      <w:b/>
      <w:kern w:val="44"/>
      <w:sz w:val="44"/>
      <w:szCs w:val="44"/>
    </w:rPr>
  </w:style>
  <w:style w:type="character" w:customStyle="1" w:styleId="3Char10">
    <w:name w:val="标题 3 Char1"/>
    <w:autoRedefine/>
    <w:semiHidden/>
    <w:qFormat/>
    <w:rsid w:val="005F706A"/>
    <w:rPr>
      <w:rFonts w:ascii="Calibri" w:eastAsia="宋体" w:hAnsi="Calibri"/>
      <w:b/>
      <w:kern w:val="2"/>
      <w:sz w:val="32"/>
    </w:rPr>
  </w:style>
  <w:style w:type="character" w:customStyle="1" w:styleId="4Char1">
    <w:name w:val="标题 4 Char1"/>
    <w:autoRedefine/>
    <w:semiHidden/>
    <w:qFormat/>
    <w:rsid w:val="005F706A"/>
    <w:rPr>
      <w:rFonts w:ascii="Cambria" w:eastAsia="宋体" w:hAnsi="Cambria"/>
      <w:b/>
      <w:kern w:val="2"/>
      <w:sz w:val="28"/>
      <w:szCs w:val="28"/>
    </w:rPr>
  </w:style>
  <w:style w:type="character" w:customStyle="1" w:styleId="5Char1">
    <w:name w:val="标题 5 Char1"/>
    <w:autoRedefine/>
    <w:semiHidden/>
    <w:qFormat/>
    <w:rsid w:val="005F706A"/>
    <w:rPr>
      <w:rFonts w:ascii="Calibri" w:eastAsia="宋体" w:hAnsi="Calibri"/>
      <w:b/>
      <w:kern w:val="2"/>
      <w:sz w:val="28"/>
      <w:szCs w:val="28"/>
    </w:rPr>
  </w:style>
  <w:style w:type="character" w:customStyle="1" w:styleId="6Char1">
    <w:name w:val="标题 6 Char1"/>
    <w:autoRedefine/>
    <w:semiHidden/>
    <w:qFormat/>
    <w:rsid w:val="005F706A"/>
    <w:rPr>
      <w:rFonts w:ascii="Cambria" w:eastAsia="宋体" w:hAnsi="Cambria"/>
      <w:b/>
      <w:kern w:val="2"/>
      <w:sz w:val="24"/>
      <w:szCs w:val="24"/>
    </w:rPr>
  </w:style>
  <w:style w:type="character" w:customStyle="1" w:styleId="7Char1">
    <w:name w:val="标题 7 Char1"/>
    <w:autoRedefine/>
    <w:semiHidden/>
    <w:qFormat/>
    <w:rsid w:val="005F706A"/>
    <w:rPr>
      <w:rFonts w:ascii="Calibri" w:eastAsia="宋体" w:hAnsi="Calibri"/>
      <w:b/>
      <w:kern w:val="2"/>
      <w:sz w:val="24"/>
      <w:szCs w:val="24"/>
    </w:rPr>
  </w:style>
  <w:style w:type="character" w:customStyle="1" w:styleId="8Char1">
    <w:name w:val="标题 8 Char1"/>
    <w:autoRedefine/>
    <w:semiHidden/>
    <w:qFormat/>
    <w:rsid w:val="005F706A"/>
    <w:rPr>
      <w:rFonts w:ascii="Cambria" w:eastAsia="宋体" w:hAnsi="Cambria"/>
      <w:kern w:val="2"/>
      <w:sz w:val="24"/>
      <w:szCs w:val="24"/>
    </w:rPr>
  </w:style>
  <w:style w:type="character" w:customStyle="1" w:styleId="9Char1">
    <w:name w:val="标题 9 Char1"/>
    <w:autoRedefine/>
    <w:semiHidden/>
    <w:qFormat/>
    <w:rsid w:val="005F706A"/>
    <w:rPr>
      <w:rFonts w:ascii="Cambria" w:eastAsia="宋体" w:hAnsi="Cambria"/>
      <w:kern w:val="2"/>
      <w:sz w:val="21"/>
      <w:szCs w:val="21"/>
    </w:rPr>
  </w:style>
  <w:style w:type="paragraph" w:customStyle="1" w:styleId="MsoNormal0">
    <w:name w:val="MsoNormal"/>
    <w:basedOn w:val="Normal0"/>
    <w:autoRedefine/>
    <w:qFormat/>
    <w:rsid w:val="005F706A"/>
    <w:rPr>
      <w:rFonts w:ascii="Calibri" w:eastAsia="Calibri" w:hAnsi="Calibri"/>
      <w:sz w:val="21"/>
    </w:rPr>
  </w:style>
  <w:style w:type="paragraph" w:customStyle="1" w:styleId="Normal0">
    <w:name w:val="Normal_0"/>
    <w:autoRedefine/>
    <w:qFormat/>
    <w:rsid w:val="005F706A"/>
    <w:rPr>
      <w:sz w:val="24"/>
      <w:szCs w:val="24"/>
    </w:rPr>
  </w:style>
  <w:style w:type="paragraph" w:customStyle="1" w:styleId="200">
    <w:name w:val="标题 2_0"/>
    <w:basedOn w:val="00"/>
    <w:next w:val="0"/>
    <w:link w:val="2Char00"/>
    <w:autoRedefine/>
    <w:qFormat/>
    <w:rsid w:val="005F706A"/>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5F706A"/>
    <w:pPr>
      <w:widowControl w:val="0"/>
      <w:jc w:val="both"/>
    </w:pPr>
    <w:rPr>
      <w:kern w:val="2"/>
      <w:sz w:val="21"/>
      <w:szCs w:val="24"/>
    </w:rPr>
  </w:style>
  <w:style w:type="paragraph" w:customStyle="1" w:styleId="0">
    <w:name w:val="正文_0"/>
    <w:autoRedefine/>
    <w:qFormat/>
    <w:rsid w:val="005F706A"/>
    <w:pPr>
      <w:widowControl w:val="0"/>
      <w:jc w:val="both"/>
    </w:pPr>
    <w:rPr>
      <w:kern w:val="2"/>
      <w:sz w:val="21"/>
      <w:szCs w:val="24"/>
    </w:rPr>
  </w:style>
  <w:style w:type="character" w:customStyle="1" w:styleId="2Char00">
    <w:name w:val="标题 2 Char_0"/>
    <w:link w:val="200"/>
    <w:autoRedefine/>
    <w:qFormat/>
    <w:rsid w:val="005F706A"/>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5F706A"/>
    <w:rPr>
      <w:rFonts w:ascii="宋体" w:hAnsi="Courier New"/>
      <w:szCs w:val="21"/>
    </w:rPr>
  </w:style>
  <w:style w:type="character" w:customStyle="1" w:styleId="TexteChar1">
    <w:name w:val="Texte Char1"/>
    <w:link w:val="01"/>
    <w:autoRedefine/>
    <w:uiPriority w:val="99"/>
    <w:qFormat/>
    <w:rsid w:val="005F706A"/>
    <w:rPr>
      <w:rFonts w:hAnsi="Courier New" w:cs="Times New Roman"/>
      <w:kern w:val="2"/>
      <w:sz w:val="21"/>
      <w:szCs w:val="21"/>
    </w:rPr>
  </w:style>
  <w:style w:type="paragraph" w:customStyle="1" w:styleId="19">
    <w:name w:val="纯文本_1"/>
    <w:basedOn w:val="1a"/>
    <w:link w:val="Char100"/>
    <w:autoRedefine/>
    <w:qFormat/>
    <w:rsid w:val="005F706A"/>
    <w:rPr>
      <w:rFonts w:ascii="宋体" w:hAnsi="Courier New"/>
      <w:szCs w:val="21"/>
      <w:lang w:val="zh-CN"/>
    </w:rPr>
  </w:style>
  <w:style w:type="paragraph" w:customStyle="1" w:styleId="1a">
    <w:name w:val="正文_1"/>
    <w:autoRedefine/>
    <w:qFormat/>
    <w:rsid w:val="005F706A"/>
    <w:pPr>
      <w:widowControl w:val="0"/>
      <w:jc w:val="both"/>
    </w:pPr>
    <w:rPr>
      <w:kern w:val="2"/>
      <w:sz w:val="21"/>
      <w:szCs w:val="24"/>
    </w:rPr>
  </w:style>
  <w:style w:type="character" w:customStyle="1" w:styleId="Char100">
    <w:name w:val="纯文本 Char1_0"/>
    <w:link w:val="19"/>
    <w:autoRedefine/>
    <w:qFormat/>
    <w:rsid w:val="005F706A"/>
    <w:rPr>
      <w:rFonts w:hAnsi="Courier New" w:cs="Times New Roman"/>
      <w:kern w:val="2"/>
      <w:sz w:val="21"/>
      <w:szCs w:val="21"/>
      <w:lang w:val="zh-CN" w:eastAsia="zh-CN"/>
    </w:rPr>
  </w:style>
  <w:style w:type="paragraph" w:customStyle="1" w:styleId="30">
    <w:name w:val="标题 3_0"/>
    <w:basedOn w:val="28"/>
    <w:next w:val="02"/>
    <w:link w:val="3Char00"/>
    <w:autoRedefine/>
    <w:qFormat/>
    <w:rsid w:val="005F706A"/>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5F706A"/>
    <w:pPr>
      <w:widowControl w:val="0"/>
      <w:jc w:val="both"/>
    </w:pPr>
    <w:rPr>
      <w:kern w:val="2"/>
      <w:sz w:val="21"/>
      <w:szCs w:val="24"/>
    </w:rPr>
  </w:style>
  <w:style w:type="paragraph" w:customStyle="1" w:styleId="02">
    <w:name w:val="正文缩进_0"/>
    <w:basedOn w:val="28"/>
    <w:autoRedefine/>
    <w:unhideWhenUsed/>
    <w:qFormat/>
    <w:rsid w:val="005F706A"/>
    <w:pPr>
      <w:ind w:firstLineChars="200" w:firstLine="420"/>
    </w:pPr>
    <w:rPr>
      <w:rFonts w:ascii="Calibri" w:hAnsi="Calibri"/>
      <w:bCs/>
      <w:szCs w:val="32"/>
    </w:rPr>
  </w:style>
  <w:style w:type="paragraph" w:customStyle="1" w:styleId="10">
    <w:name w:val="标题 1_0"/>
    <w:basedOn w:val="28"/>
    <w:next w:val="28"/>
    <w:link w:val="1Char00"/>
    <w:autoRedefine/>
    <w:qFormat/>
    <w:rsid w:val="005F706A"/>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5F706A"/>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5F706A"/>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5F706A"/>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5F706A"/>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5F706A"/>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5F706A"/>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5F706A"/>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5F706A"/>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5F706A"/>
    <w:rPr>
      <w:rFonts w:ascii="Arial" w:eastAsia="黑体" w:hAnsi="Arial" w:cs="Times New Roman"/>
      <w:sz w:val="21"/>
      <w:szCs w:val="21"/>
      <w:lang w:val="zh-CN" w:eastAsia="zh-CN"/>
    </w:rPr>
  </w:style>
  <w:style w:type="character" w:customStyle="1" w:styleId="3Char00">
    <w:name w:val="标题 3 Char_0"/>
    <w:link w:val="30"/>
    <w:autoRedefine/>
    <w:qFormat/>
    <w:rsid w:val="005F706A"/>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5F706A"/>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5F706A"/>
    <w:rPr>
      <w:rFonts w:ascii="Times New Roman" w:hAnsi="Times New Roman" w:cs="Times New Roman"/>
      <w:sz w:val="24"/>
      <w:lang w:val="zh-CN" w:eastAsia="zh-CN"/>
    </w:rPr>
  </w:style>
  <w:style w:type="paragraph" w:customStyle="1" w:styleId="400">
    <w:name w:val="标题 4_0"/>
    <w:basedOn w:val="28"/>
    <w:next w:val="28"/>
    <w:link w:val="4Char0"/>
    <w:autoRedefine/>
    <w:qFormat/>
    <w:rsid w:val="005F706A"/>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5F706A"/>
    <w:rPr>
      <w:rFonts w:ascii="Arial" w:eastAsia="黑体" w:hAnsi="Arial" w:cs="Times New Roman"/>
      <w:sz w:val="28"/>
      <w:lang w:val="zh-CN" w:eastAsia="zh-CN"/>
    </w:rPr>
  </w:style>
  <w:style w:type="paragraph" w:customStyle="1" w:styleId="29">
    <w:name w:val="纯文本_2"/>
    <w:basedOn w:val="28"/>
    <w:link w:val="Char110"/>
    <w:autoRedefine/>
    <w:qFormat/>
    <w:rsid w:val="005F706A"/>
    <w:rPr>
      <w:rFonts w:ascii="宋体" w:hAnsi="Courier New"/>
      <w:szCs w:val="21"/>
      <w:lang w:val="zh-CN"/>
    </w:rPr>
  </w:style>
  <w:style w:type="character" w:customStyle="1" w:styleId="Char110">
    <w:name w:val="纯文本 Char1_1"/>
    <w:link w:val="29"/>
    <w:autoRedefine/>
    <w:qFormat/>
    <w:rsid w:val="005F706A"/>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5F706A"/>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5F706A"/>
    <w:pPr>
      <w:widowControl w:val="0"/>
      <w:jc w:val="both"/>
    </w:pPr>
    <w:rPr>
      <w:kern w:val="2"/>
      <w:sz w:val="21"/>
      <w:szCs w:val="24"/>
    </w:rPr>
  </w:style>
  <w:style w:type="character" w:customStyle="1" w:styleId="BlockquoteChar01">
    <w:name w:val="Blockquote Char_0_1"/>
    <w:link w:val="Blockquote01"/>
    <w:autoRedefine/>
    <w:qFormat/>
    <w:locked/>
    <w:rsid w:val="005F706A"/>
    <w:rPr>
      <w:rFonts w:ascii="Times New Roman" w:hAnsi="Times New Roman" w:cs="Times New Roman"/>
      <w:sz w:val="24"/>
      <w:lang w:val="zh-CN" w:eastAsia="zh-CN"/>
    </w:rPr>
  </w:style>
  <w:style w:type="paragraph" w:customStyle="1" w:styleId="03">
    <w:name w:val="正文文本_0"/>
    <w:basedOn w:val="28"/>
    <w:link w:val="Char00"/>
    <w:autoRedefine/>
    <w:qFormat/>
    <w:rsid w:val="005F706A"/>
    <w:pPr>
      <w:spacing w:after="120"/>
    </w:pPr>
    <w:rPr>
      <w:lang w:val="zh-CN"/>
    </w:rPr>
  </w:style>
  <w:style w:type="character" w:customStyle="1" w:styleId="Char00">
    <w:name w:val="正文文本 Char_0"/>
    <w:link w:val="03"/>
    <w:autoRedefine/>
    <w:qFormat/>
    <w:rsid w:val="005F706A"/>
    <w:rPr>
      <w:rFonts w:ascii="Times New Roman" w:hAnsi="Times New Roman" w:cs="Times New Roman"/>
      <w:kern w:val="2"/>
      <w:sz w:val="21"/>
      <w:szCs w:val="24"/>
      <w:lang w:val="zh-CN" w:eastAsia="zh-CN"/>
    </w:rPr>
  </w:style>
  <w:style w:type="paragraph" w:customStyle="1" w:styleId="04">
    <w:name w:val="普通(网站)_0"/>
    <w:basedOn w:val="28"/>
    <w:autoRedefine/>
    <w:qFormat/>
    <w:rsid w:val="005F706A"/>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5F706A"/>
    <w:pPr>
      <w:widowControl w:val="0"/>
      <w:jc w:val="both"/>
    </w:pPr>
    <w:rPr>
      <w:kern w:val="2"/>
      <w:sz w:val="21"/>
      <w:szCs w:val="24"/>
    </w:rPr>
  </w:style>
  <w:style w:type="paragraph" w:customStyle="1" w:styleId="201">
    <w:name w:val="正文_2_0"/>
    <w:autoRedefine/>
    <w:qFormat/>
    <w:rsid w:val="005F706A"/>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5F706A"/>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5F706A"/>
    <w:rPr>
      <w:rFonts w:ascii="Times New Roman" w:hAnsi="Times New Roman" w:cs="Times New Roman"/>
      <w:sz w:val="18"/>
      <w:lang w:val="zh-CN" w:eastAsia="zh-CN"/>
    </w:rPr>
  </w:style>
  <w:style w:type="paragraph" w:customStyle="1" w:styleId="font5">
    <w:name w:val="font5"/>
    <w:basedOn w:val="a"/>
    <w:autoRedefine/>
    <w:qFormat/>
    <w:rsid w:val="005F706A"/>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5F706A"/>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5F706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5F706A"/>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5F706A"/>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5F706A"/>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5F706A"/>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5F706A"/>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5F706A"/>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5F706A"/>
    <w:rPr>
      <w:rFonts w:ascii="Tahoma" w:hAnsi="Tahoma" w:cs="Times New Roman"/>
      <w:kern w:val="2"/>
      <w:sz w:val="24"/>
    </w:rPr>
  </w:style>
  <w:style w:type="paragraph" w:customStyle="1" w:styleId="aff9">
    <w:name w:val="范本目录"/>
    <w:basedOn w:val="a"/>
    <w:autoRedefine/>
    <w:qFormat/>
    <w:rsid w:val="005F706A"/>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0"/>
    <w:link w:val="af3"/>
    <w:autoRedefine/>
    <w:qFormat/>
    <w:rsid w:val="005F706A"/>
    <w:rPr>
      <w:rFonts w:ascii="Arial" w:hAnsi="Arial" w:cs="Times New Roman"/>
      <w:b/>
      <w:bCs/>
      <w:kern w:val="28"/>
      <w:sz w:val="32"/>
      <w:szCs w:val="32"/>
      <w:lang w:val="zh-CN" w:eastAsia="zh-CN"/>
    </w:rPr>
  </w:style>
  <w:style w:type="character" w:customStyle="1" w:styleId="CharChar">
    <w:name w:val="Char Char"/>
    <w:autoRedefine/>
    <w:qFormat/>
    <w:rsid w:val="005F706A"/>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5F706A"/>
    <w:rPr>
      <w:rFonts w:ascii="Arial" w:hAnsi="Arial"/>
      <w:b/>
      <w:bCs/>
      <w:sz w:val="24"/>
      <w:szCs w:val="32"/>
    </w:rPr>
  </w:style>
  <w:style w:type="paragraph" w:customStyle="1" w:styleId="45">
    <w:name w:val="标题4"/>
    <w:basedOn w:val="2"/>
    <w:next w:val="40"/>
    <w:link w:val="4CharChar"/>
    <w:autoRedefine/>
    <w:qFormat/>
    <w:rsid w:val="005F706A"/>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5F706A"/>
    <w:rPr>
      <w:b/>
      <w:bCs/>
      <w:i/>
      <w:iCs/>
      <w:color w:val="4F81BD"/>
    </w:rPr>
  </w:style>
  <w:style w:type="paragraph" w:styleId="affa">
    <w:name w:val="Intense Quote"/>
    <w:basedOn w:val="a"/>
    <w:next w:val="a"/>
    <w:link w:val="Charf"/>
    <w:autoRedefine/>
    <w:qFormat/>
    <w:rsid w:val="005F706A"/>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5F706A"/>
    <w:pPr>
      <w:pBdr>
        <w:bottom w:val="single" w:sz="4" w:space="4" w:color="4F81BD"/>
      </w:pBdr>
      <w:spacing w:before="200" w:after="280"/>
      <w:ind w:left="936" w:right="936"/>
    </w:pPr>
    <w:rPr>
      <w:rFonts w:ascii="Calibri" w:hAnsi="Calibri" w:cs="Times New Roman"/>
      <w:b/>
      <w:bCs/>
      <w:i/>
      <w:iCs/>
      <w:color w:val="4F81BD"/>
      <w:kern w:val="2"/>
      <w:sz w:val="21"/>
      <w:szCs w:val="22"/>
    </w:rPr>
  </w:style>
  <w:style w:type="character" w:customStyle="1" w:styleId="Char13">
    <w:name w:val="明显引用 Char1"/>
    <w:basedOn w:val="a0"/>
    <w:autoRedefine/>
    <w:uiPriority w:val="30"/>
    <w:qFormat/>
    <w:rsid w:val="005F706A"/>
    <w:rPr>
      <w:rFonts w:ascii="Times New Roman" w:eastAsia="宋体" w:hAnsi="Times New Roman" w:cs="Times New Roman"/>
      <w:i/>
      <w:iCs/>
      <w:color w:val="5B9BD5"/>
      <w:szCs w:val="24"/>
    </w:rPr>
  </w:style>
  <w:style w:type="character" w:customStyle="1" w:styleId="5CharChar">
    <w:name w:val="标题5 Char Char"/>
    <w:link w:val="51"/>
    <w:autoRedefine/>
    <w:qFormat/>
    <w:rsid w:val="005F706A"/>
    <w:rPr>
      <w:rFonts w:ascii="Arial" w:hAnsi="Arial"/>
      <w:b/>
      <w:bCs/>
      <w:sz w:val="24"/>
      <w:szCs w:val="32"/>
    </w:rPr>
  </w:style>
  <w:style w:type="paragraph" w:customStyle="1" w:styleId="51">
    <w:name w:val="标题5"/>
    <w:basedOn w:val="3"/>
    <w:link w:val="5CharChar"/>
    <w:autoRedefine/>
    <w:qFormat/>
    <w:rsid w:val="005F706A"/>
    <w:pPr>
      <w:spacing w:line="413" w:lineRule="auto"/>
      <w:jc w:val="left"/>
    </w:pPr>
    <w:rPr>
      <w:rFonts w:ascii="Arial" w:hAnsi="Arial"/>
      <w:sz w:val="24"/>
    </w:rPr>
  </w:style>
  <w:style w:type="character" w:customStyle="1" w:styleId="Charf0">
    <w:name w:val="引用 Char"/>
    <w:link w:val="affb"/>
    <w:autoRedefine/>
    <w:qFormat/>
    <w:rsid w:val="005F706A"/>
    <w:rPr>
      <w:i/>
      <w:iCs/>
      <w:color w:val="000000"/>
    </w:rPr>
  </w:style>
  <w:style w:type="paragraph" w:styleId="affb">
    <w:name w:val="Quote"/>
    <w:basedOn w:val="a"/>
    <w:next w:val="a"/>
    <w:link w:val="Charf0"/>
    <w:autoRedefine/>
    <w:qFormat/>
    <w:rsid w:val="005F706A"/>
    <w:rPr>
      <w:i/>
      <w:iCs/>
      <w:color w:val="000000"/>
    </w:rPr>
  </w:style>
  <w:style w:type="paragraph" w:customStyle="1" w:styleId="1c">
    <w:name w:val="引用1"/>
    <w:basedOn w:val="a"/>
    <w:next w:val="a"/>
    <w:autoRedefine/>
    <w:qFormat/>
    <w:rsid w:val="005F706A"/>
    <w:rPr>
      <w:rFonts w:ascii="Calibri" w:hAnsi="Calibri" w:cs="Times New Roman"/>
      <w:i/>
      <w:iCs/>
      <w:color w:val="000000"/>
      <w:kern w:val="2"/>
      <w:sz w:val="21"/>
      <w:szCs w:val="22"/>
    </w:rPr>
  </w:style>
  <w:style w:type="character" w:customStyle="1" w:styleId="Char14">
    <w:name w:val="引用 Char1"/>
    <w:basedOn w:val="a0"/>
    <w:autoRedefine/>
    <w:uiPriority w:val="29"/>
    <w:qFormat/>
    <w:rsid w:val="005F706A"/>
    <w:rPr>
      <w:rFonts w:ascii="Times New Roman" w:eastAsia="宋体" w:hAnsi="Times New Roman" w:cs="Times New Roman"/>
      <w:i/>
      <w:iCs/>
      <w:color w:val="404040"/>
      <w:szCs w:val="24"/>
    </w:rPr>
  </w:style>
  <w:style w:type="character" w:customStyle="1" w:styleId="ask-title2">
    <w:name w:val="ask-title2"/>
    <w:autoRedefine/>
    <w:qFormat/>
    <w:rsid w:val="005F706A"/>
  </w:style>
  <w:style w:type="character" w:customStyle="1" w:styleId="Char15">
    <w:name w:val="正文文本 Char1"/>
    <w:autoRedefine/>
    <w:qFormat/>
    <w:rsid w:val="005F706A"/>
    <w:rPr>
      <w:kern w:val="2"/>
      <w:sz w:val="21"/>
      <w:szCs w:val="22"/>
    </w:rPr>
  </w:style>
  <w:style w:type="character" w:customStyle="1" w:styleId="1d">
    <w:name w:val="不明显强调1"/>
    <w:autoRedefine/>
    <w:qFormat/>
    <w:rsid w:val="005F706A"/>
    <w:rPr>
      <w:i/>
      <w:iCs/>
      <w:color w:val="808080"/>
    </w:rPr>
  </w:style>
  <w:style w:type="character" w:customStyle="1" w:styleId="1e">
    <w:name w:val="明显参考1"/>
    <w:autoRedefine/>
    <w:qFormat/>
    <w:rsid w:val="005F706A"/>
    <w:rPr>
      <w:b/>
      <w:bCs/>
      <w:smallCaps/>
      <w:color w:val="C0504D"/>
      <w:spacing w:val="5"/>
      <w:u w:val="single"/>
    </w:rPr>
  </w:style>
  <w:style w:type="character" w:customStyle="1" w:styleId="1f">
    <w:name w:val="书籍标题1"/>
    <w:autoRedefine/>
    <w:qFormat/>
    <w:rsid w:val="005F706A"/>
    <w:rPr>
      <w:b/>
      <w:bCs/>
      <w:smallCaps/>
      <w:spacing w:val="5"/>
    </w:rPr>
  </w:style>
  <w:style w:type="character" w:customStyle="1" w:styleId="Char16">
    <w:name w:val="日期 Char1"/>
    <w:autoRedefine/>
    <w:qFormat/>
    <w:rsid w:val="005F706A"/>
    <w:rPr>
      <w:kern w:val="2"/>
      <w:sz w:val="21"/>
      <w:szCs w:val="22"/>
    </w:rPr>
  </w:style>
  <w:style w:type="character" w:customStyle="1" w:styleId="1f0">
    <w:name w:val="明显强调1"/>
    <w:autoRedefine/>
    <w:qFormat/>
    <w:rsid w:val="005F706A"/>
    <w:rPr>
      <w:b/>
      <w:bCs/>
      <w:i/>
      <w:iCs/>
      <w:color w:val="4F81BD"/>
    </w:rPr>
  </w:style>
  <w:style w:type="character" w:customStyle="1" w:styleId="textcontents">
    <w:name w:val="textcontents"/>
    <w:autoRedefine/>
    <w:qFormat/>
    <w:rsid w:val="005F706A"/>
    <w:rPr>
      <w:rFonts w:cs="Times New Roman"/>
    </w:rPr>
  </w:style>
  <w:style w:type="character" w:customStyle="1" w:styleId="1f1">
    <w:name w:val="不明显参考1"/>
    <w:autoRedefine/>
    <w:qFormat/>
    <w:rsid w:val="005F706A"/>
    <w:rPr>
      <w:smallCaps/>
      <w:color w:val="C0504D"/>
      <w:u w:val="single"/>
    </w:rPr>
  </w:style>
  <w:style w:type="character" w:customStyle="1" w:styleId="CharChar0">
    <w:name w:val="批注文字 Char Char"/>
    <w:autoRedefine/>
    <w:qFormat/>
    <w:rsid w:val="005F706A"/>
    <w:rPr>
      <w:rFonts w:ascii="宋体" w:eastAsia="宋体" w:hAnsi="Times New Roman" w:cs="Times New Roman"/>
      <w:sz w:val="28"/>
      <w:szCs w:val="20"/>
    </w:rPr>
  </w:style>
  <w:style w:type="character" w:customStyle="1" w:styleId="Char17">
    <w:name w:val="文档结构图 Char1"/>
    <w:autoRedefine/>
    <w:qFormat/>
    <w:rsid w:val="005F706A"/>
    <w:rPr>
      <w:rFonts w:ascii="宋体"/>
      <w:kern w:val="2"/>
      <w:sz w:val="18"/>
      <w:szCs w:val="18"/>
    </w:rPr>
  </w:style>
  <w:style w:type="paragraph" w:customStyle="1" w:styleId="1f2">
    <w:name w:val="修订1"/>
    <w:autoRedefine/>
    <w:qFormat/>
    <w:rsid w:val="005F706A"/>
    <w:rPr>
      <w:kern w:val="2"/>
      <w:sz w:val="21"/>
      <w:szCs w:val="24"/>
    </w:rPr>
  </w:style>
  <w:style w:type="character" w:customStyle="1" w:styleId="Char18">
    <w:name w:val="页脚 Char1"/>
    <w:autoRedefine/>
    <w:uiPriority w:val="99"/>
    <w:semiHidden/>
    <w:qFormat/>
    <w:rsid w:val="005F706A"/>
    <w:rPr>
      <w:kern w:val="2"/>
      <w:sz w:val="18"/>
      <w:szCs w:val="18"/>
    </w:rPr>
  </w:style>
  <w:style w:type="character" w:customStyle="1" w:styleId="Char21">
    <w:name w:val="批注框文本 Char2"/>
    <w:autoRedefine/>
    <w:uiPriority w:val="99"/>
    <w:semiHidden/>
    <w:qFormat/>
    <w:rsid w:val="005F706A"/>
    <w:rPr>
      <w:kern w:val="2"/>
      <w:sz w:val="18"/>
      <w:szCs w:val="18"/>
    </w:rPr>
  </w:style>
  <w:style w:type="character" w:customStyle="1" w:styleId="Char22">
    <w:name w:val="批注主题 Char2"/>
    <w:autoRedefine/>
    <w:uiPriority w:val="99"/>
    <w:semiHidden/>
    <w:qFormat/>
    <w:rsid w:val="005F706A"/>
    <w:rPr>
      <w:b/>
      <w:bCs/>
      <w:kern w:val="2"/>
      <w:sz w:val="21"/>
      <w:szCs w:val="22"/>
    </w:rPr>
  </w:style>
  <w:style w:type="character" w:customStyle="1" w:styleId="Char23">
    <w:name w:val="文档结构图 Char2"/>
    <w:autoRedefine/>
    <w:uiPriority w:val="99"/>
    <w:semiHidden/>
    <w:qFormat/>
    <w:rsid w:val="005F706A"/>
    <w:rPr>
      <w:rFonts w:ascii="宋体"/>
      <w:kern w:val="2"/>
      <w:sz w:val="18"/>
      <w:szCs w:val="18"/>
    </w:rPr>
  </w:style>
  <w:style w:type="character" w:customStyle="1" w:styleId="Char19">
    <w:name w:val="页眉 Char1"/>
    <w:autoRedefine/>
    <w:uiPriority w:val="99"/>
    <w:semiHidden/>
    <w:qFormat/>
    <w:rsid w:val="005F706A"/>
    <w:rPr>
      <w:kern w:val="2"/>
      <w:sz w:val="18"/>
      <w:szCs w:val="18"/>
    </w:rPr>
  </w:style>
  <w:style w:type="character" w:customStyle="1" w:styleId="Char24">
    <w:name w:val="日期 Char2"/>
    <w:autoRedefine/>
    <w:uiPriority w:val="99"/>
    <w:semiHidden/>
    <w:qFormat/>
    <w:rsid w:val="005F706A"/>
    <w:rPr>
      <w:kern w:val="2"/>
      <w:sz w:val="21"/>
      <w:szCs w:val="22"/>
    </w:rPr>
  </w:style>
  <w:style w:type="character" w:customStyle="1" w:styleId="Char25">
    <w:name w:val="正文文本 Char2"/>
    <w:autoRedefine/>
    <w:uiPriority w:val="99"/>
    <w:semiHidden/>
    <w:qFormat/>
    <w:rsid w:val="005F706A"/>
    <w:rPr>
      <w:kern w:val="2"/>
      <w:sz w:val="21"/>
      <w:szCs w:val="22"/>
    </w:rPr>
  </w:style>
  <w:style w:type="character" w:customStyle="1" w:styleId="Char1a">
    <w:name w:val="标题 Char1"/>
    <w:autoRedefine/>
    <w:uiPriority w:val="10"/>
    <w:qFormat/>
    <w:rsid w:val="005F706A"/>
    <w:rPr>
      <w:rFonts w:ascii="Cambria" w:hAnsi="Cambria" w:cs="Times New Roman"/>
      <w:b/>
      <w:bCs/>
      <w:kern w:val="2"/>
      <w:sz w:val="32"/>
      <w:szCs w:val="32"/>
    </w:rPr>
  </w:style>
  <w:style w:type="character" w:customStyle="1" w:styleId="Char1b">
    <w:name w:val="副标题 Char1"/>
    <w:autoRedefine/>
    <w:uiPriority w:val="11"/>
    <w:qFormat/>
    <w:rsid w:val="005F706A"/>
    <w:rPr>
      <w:rFonts w:ascii="Cambria" w:hAnsi="Cambria" w:cs="Times New Roman"/>
      <w:b/>
      <w:bCs/>
      <w:kern w:val="28"/>
      <w:sz w:val="32"/>
      <w:szCs w:val="32"/>
    </w:rPr>
  </w:style>
  <w:style w:type="paragraph" w:customStyle="1" w:styleId="affc">
    <w:name w:val="空半行"/>
    <w:basedOn w:val="a"/>
    <w:autoRedefine/>
    <w:qFormat/>
    <w:rsid w:val="005F706A"/>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5F706A"/>
    <w:pPr>
      <w:widowControl w:val="0"/>
      <w:jc w:val="both"/>
    </w:pPr>
    <w:rPr>
      <w:rFonts w:ascii="Calibri" w:hAnsi="Calibri"/>
      <w:kern w:val="2"/>
      <w:sz w:val="21"/>
      <w:szCs w:val="22"/>
    </w:rPr>
  </w:style>
  <w:style w:type="paragraph" w:customStyle="1" w:styleId="flNote">
    <w:name w:val="flNote"/>
    <w:basedOn w:val="a"/>
    <w:autoRedefine/>
    <w:qFormat/>
    <w:rsid w:val="005F706A"/>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5F706A"/>
    <w:rPr>
      <w:rFonts w:ascii="楷体" w:eastAsia="楷体"/>
      <w:b/>
      <w:color w:val="0000FF"/>
    </w:rPr>
  </w:style>
  <w:style w:type="paragraph" w:customStyle="1" w:styleId="2a">
    <w:name w:val="正文2"/>
    <w:link w:val="2Char2"/>
    <w:autoRedefine/>
    <w:qFormat/>
    <w:rsid w:val="005F706A"/>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5F706A"/>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5F706A"/>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5F706A"/>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5F706A"/>
    <w:rPr>
      <w:rFonts w:ascii="MingLiU" w:eastAsia="MingLiU" w:cs="MingLiU"/>
      <w:spacing w:val="0"/>
      <w:sz w:val="22"/>
      <w:shd w:val="clear" w:color="auto" w:fill="FFFFFF"/>
    </w:rPr>
  </w:style>
  <w:style w:type="character" w:customStyle="1" w:styleId="1f3">
    <w:name w:val="访问过的超链接1"/>
    <w:basedOn w:val="a0"/>
    <w:autoRedefine/>
    <w:uiPriority w:val="99"/>
    <w:semiHidden/>
    <w:unhideWhenUsed/>
    <w:qFormat/>
    <w:rsid w:val="005F706A"/>
    <w:rPr>
      <w:color w:val="954F72"/>
      <w:u w:val="single"/>
    </w:rPr>
  </w:style>
  <w:style w:type="character" w:customStyle="1" w:styleId="Char26">
    <w:name w:val="明显引用 Char2"/>
    <w:basedOn w:val="a0"/>
    <w:autoRedefine/>
    <w:uiPriority w:val="30"/>
    <w:qFormat/>
    <w:rsid w:val="005F706A"/>
    <w:rPr>
      <w:b/>
      <w:bCs/>
      <w:i/>
      <w:iCs/>
      <w:color w:val="4F81BD" w:themeColor="accent1"/>
    </w:rPr>
  </w:style>
  <w:style w:type="character" w:customStyle="1" w:styleId="Char27">
    <w:name w:val="引用 Char2"/>
    <w:basedOn w:val="a0"/>
    <w:autoRedefine/>
    <w:uiPriority w:val="29"/>
    <w:qFormat/>
    <w:rsid w:val="005F706A"/>
    <w:rPr>
      <w:i/>
      <w:iCs/>
      <w:color w:val="000000" w:themeColor="text1"/>
    </w:rPr>
  </w:style>
  <w:style w:type="table" w:customStyle="1" w:styleId="46">
    <w:name w:val="网格型4"/>
    <w:basedOn w:val="a1"/>
    <w:autoRedefine/>
    <w:uiPriority w:val="59"/>
    <w:unhideWhenUsed/>
    <w:qFormat/>
    <w:rsid w:val="005F706A"/>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84548906">
      <w:bodyDiv w:val="1"/>
      <w:marLeft w:val="0"/>
      <w:marRight w:val="0"/>
      <w:marTop w:val="0"/>
      <w:marBottom w:val="0"/>
      <w:divBdr>
        <w:top w:val="none" w:sz="0" w:space="0" w:color="auto"/>
        <w:left w:val="none" w:sz="0" w:space="0" w:color="auto"/>
        <w:bottom w:val="none" w:sz="0" w:space="0" w:color="auto"/>
        <w:right w:val="none" w:sz="0" w:space="0" w:color="auto"/>
      </w:divBdr>
    </w:div>
    <w:div w:id="1485391964">
      <w:bodyDiv w:val="1"/>
      <w:marLeft w:val="0"/>
      <w:marRight w:val="0"/>
      <w:marTop w:val="0"/>
      <w:marBottom w:val="0"/>
      <w:divBdr>
        <w:top w:val="none" w:sz="0" w:space="0" w:color="auto"/>
        <w:left w:val="none" w:sz="0" w:space="0" w:color="auto"/>
        <w:bottom w:val="none" w:sz="0" w:space="0" w:color="auto"/>
        <w:right w:val="none" w:sz="0" w:space="0" w:color="auto"/>
      </w:divBdr>
    </w:div>
    <w:div w:id="17818782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854516146@qq.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51</Pages>
  <Words>4493</Words>
  <Characters>25612</Characters>
  <Application>Microsoft Office Word</Application>
  <DocSecurity>0</DocSecurity>
  <Lines>213</Lines>
  <Paragraphs>60</Paragraphs>
  <ScaleCrop>false</ScaleCrop>
  <Company>akoosky</Company>
  <LinksUpToDate>false</LinksUpToDate>
  <CharactersWithSpaces>30045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157</cp:revision>
  <cp:lastPrinted>2024-07-10T08:39:00Z</cp:lastPrinted>
  <dcterms:created xsi:type="dcterms:W3CDTF">2021-12-20T01:43:00Z</dcterms:created>
  <dcterms:modified xsi:type="dcterms:W3CDTF">2024-07-17T04:47:00Z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AD7A16FE36D94406ACD04A1CB0546C2D_13</vt:lpwstr>
  </property>
</Properties>
</file>