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drawing>
          <wp:inline distT="0" distB="0" distL="114300" distR="114300">
            <wp:extent cx="1642110" cy="1377950"/>
            <wp:effectExtent l="0" t="0" r="15240" b="12700"/>
            <wp:docPr id="8" name="图片 1" descr="白色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白色背景"/>
                    <pic:cNvPicPr>
                      <a:picLocks noChangeAspect="1"/>
                    </pic:cNvPicPr>
                  </pic:nvPicPr>
                  <pic:blipFill>
                    <a:blip r:embed="rId7"/>
                    <a:stretch>
                      <a:fillRect/>
                    </a:stretch>
                  </pic:blipFill>
                  <pic:spPr>
                    <a:xfrm>
                      <a:off x="0" y="0"/>
                      <a:ext cx="1642110" cy="1377950"/>
                    </a:xfrm>
                    <a:prstGeom prst="rect">
                      <a:avLst/>
                    </a:prstGeom>
                  </pic:spPr>
                </pic:pic>
              </a:graphicData>
            </a:graphic>
          </wp:inline>
        </w:drawing>
      </w: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b/>
          <w:spacing w:val="20"/>
          <w:kern w:val="0"/>
          <w:sz w:val="32"/>
          <w:szCs w:val="32"/>
          <w:u w:val="single"/>
          <w:lang w:val="en-US" w:eastAsia="zh-CN"/>
        </w:rPr>
        <w:t>合肥泓瑞步行街美居酒店保险采购项目</w:t>
      </w:r>
    </w:p>
    <w:p>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b/>
          <w:spacing w:val="20"/>
          <w:kern w:val="0"/>
          <w:sz w:val="32"/>
          <w:szCs w:val="32"/>
          <w:u w:val="single"/>
          <w:lang w:val="en-US" w:eastAsia="zh-CN"/>
        </w:rPr>
        <w:t>2024HRMJ008</w:t>
      </w:r>
    </w:p>
    <w:p>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b/>
          <w:spacing w:val="20"/>
          <w:kern w:val="0"/>
          <w:sz w:val="32"/>
          <w:szCs w:val="32"/>
          <w:u w:val="single"/>
          <w:lang w:val="en-US" w:eastAsia="zh-CN"/>
        </w:rPr>
        <w:t>合肥泓瑞步行街美居酒店</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0"/>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17"/>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rPr>
      </w:pP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合肥泓瑞步行街美居酒店</w:t>
      </w:r>
      <w:r>
        <w:rPr>
          <w:rFonts w:ascii="Times New Roman" w:hAnsi="Times New Roman" w:cs="Times New Roman" w:eastAsiaTheme="minorEastAsia"/>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美居酒店保险采购</w:t>
      </w:r>
      <w:r>
        <w:rPr>
          <w:rFonts w:ascii="Times New Roman" w:hAnsi="Times New Roman" w:cs="Times New Roman" w:eastAsiaTheme="minorEastAsia"/>
          <w:szCs w:val="21"/>
          <w:u w:val="single"/>
        </w:rPr>
        <w:t xml:space="preserve">   </w:t>
      </w:r>
      <w:r>
        <w:rPr>
          <w:rFonts w:ascii="Times New Roman" w:hAnsi="Times New Roman" w:cs="Times New Roman" w:eastAsiaTheme="minorEastAsia"/>
          <w:i/>
          <w:iCs/>
          <w:color w:val="FF0000"/>
          <w:szCs w:val="21"/>
        </w:rPr>
        <w:t>（项目名称）</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szCs w:val="21"/>
          <w:u w:val="single"/>
          <w:lang w:val="en-US" w:eastAsia="zh-CN"/>
        </w:rPr>
        <w:t>2024HRMJ008</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eastAsiaTheme="minorEastAsia"/>
          <w:szCs w:val="21"/>
          <w:u w:val="single"/>
          <w:lang w:val="en-US" w:eastAsia="zh-CN"/>
        </w:rPr>
        <w:t>合肥泓瑞步行街美居酒店保险采购项目</w:t>
      </w:r>
    </w:p>
    <w:p>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合肥市庐阳区淮河路与北含山路交口三荣大厦5-23F</w:t>
      </w:r>
      <w:r>
        <w:rPr>
          <w:rFonts w:ascii="Times New Roman" w:hAnsi="Times New Roman" w:cs="Times New Roman" w:eastAsiaTheme="minorEastAsia"/>
          <w:szCs w:val="21"/>
          <w:u w:val="single"/>
        </w:rPr>
        <w:t xml:space="preserve">    </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val="en-US" w:eastAsia="zh-CN"/>
        </w:rPr>
        <w:t>合肥泓瑞步行街美居酒店</w:t>
      </w:r>
    </w:p>
    <w:p>
      <w:pPr>
        <w:spacing w:line="360" w:lineRule="auto"/>
        <w:ind w:firstLine="420" w:firstLineChars="200"/>
        <w:rPr>
          <w:rFonts w:hint="default" w:ascii="Times New Roman" w:hAnsi="Times New Roman" w:cs="Times New Roman" w:eastAsiaTheme="minorEastAsia"/>
          <w:szCs w:val="21"/>
          <w:u w:val="single"/>
          <w:lang w:val="en-US"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ascii="Times New Roman" w:hAnsi="Times New Roman" w:cs="Times New Roman" w:eastAsiaTheme="minorEastAsia"/>
          <w:color w:val="FF0000"/>
          <w:szCs w:val="21"/>
        </w:rPr>
        <w:t>：</w:t>
      </w:r>
      <w:r>
        <w:rPr>
          <w:rFonts w:hint="eastAsia" w:ascii="Times New Roman" w:hAnsi="Times New Roman" w:cs="Times New Roman"/>
          <w:color w:val="000000" w:themeColor="text1"/>
          <w:szCs w:val="21"/>
          <w:u w:val="single"/>
          <w:lang w:val="en-US" w:eastAsia="zh-CN"/>
          <w14:textFill>
            <w14:solidFill>
              <w14:schemeClr w14:val="tx1"/>
            </w14:solidFill>
          </w14:textFill>
        </w:rPr>
        <w:t>酒店因运营需求，现需对酒店保险进行采购，采购内容为：</w:t>
      </w:r>
      <w:r>
        <w:rPr>
          <w:rFonts w:hint="eastAsia" w:ascii="Times New Roman" w:hAnsi="Times New Roman" w:cs="Times New Roman"/>
          <w:color w:val="FF0000"/>
          <w:szCs w:val="21"/>
          <w:u w:val="single"/>
          <w:lang w:val="en-US" w:eastAsia="zh-CN"/>
        </w:rPr>
        <w:t>财产一切险、雇主责任险、公众责任险、营业中断险、现金险、雇员忠诚险</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自筹</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3万元</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 xml:space="preserve">服务 </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9</w:t>
      </w:r>
      <w:r>
        <w:rPr>
          <w:rFonts w:ascii="Times New Roman" w:hAnsi="Times New Roman" w:cs="Times New Roman" w:eastAsiaTheme="minorEastAsia"/>
          <w:b/>
          <w:szCs w:val="21"/>
        </w:rPr>
        <w:t>.</w:t>
      </w:r>
      <w:r>
        <w:rPr>
          <w:rFonts w:ascii="Times New Roman" w:hAnsi="Times New Roman" w:cs="Times New Roman" w:eastAsiaTheme="minorEastAsia"/>
          <w:szCs w:val="21"/>
        </w:rPr>
        <w:t>标段（包别）划分：共分</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个包，本次采购第</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pPr>
        <w:spacing w:line="360" w:lineRule="auto"/>
        <w:ind w:firstLine="420" w:firstLineChars="200"/>
        <w:rPr>
          <w:rFonts w:hint="eastAsia" w:ascii="Times New Roman" w:hAnsi="Times New Roman" w:cs="Times New Roman" w:eastAsiaTheme="majorEastAsia"/>
          <w:szCs w:val="21"/>
          <w:highlight w:val="yellow"/>
        </w:rPr>
      </w:pPr>
      <w:r>
        <w:rPr>
          <w:rFonts w:ascii="Times New Roman" w:hAnsi="Times New Roman" w:cs="Times New Roman" w:eastAsiaTheme="majorEastAsia"/>
          <w:szCs w:val="21"/>
        </w:rPr>
        <w:t>2.投标人资质要求：</w:t>
      </w:r>
      <w:r>
        <w:rPr>
          <w:rFonts w:hint="eastAsia" w:ascii="Times New Roman" w:hAnsi="Times New Roman" w:cs="Times New Roman" w:eastAsiaTheme="majorEastAsia"/>
          <w:szCs w:val="21"/>
          <w:highlight w:val="yellow"/>
        </w:rPr>
        <w:t>具有中华人民共和国境内注册的独立法人资格或经其授权具有独立投标能力的省、市级保险公司，符合资格条件的同一保险公司（含总公司、省级分公司、市级分公司）不能同时参与投标。具有国家金融监督管理总局（中国银行保险监督管理委员会）颁发的《经营保险业务许可证》。</w:t>
      </w:r>
    </w:p>
    <w:p>
      <w:pPr>
        <w:spacing w:line="360" w:lineRule="auto"/>
        <w:ind w:firstLine="422" w:firstLineChars="200"/>
        <w:rPr>
          <w:rFonts w:ascii="Times New Roman" w:hAnsi="Times New Roman" w:cs="Times New Roman" w:eastAsiaTheme="majorEastAsia"/>
          <w:b/>
          <w:bCs/>
          <w:i/>
          <w:iCs/>
          <w:color w:val="FF0000"/>
          <w:szCs w:val="21"/>
        </w:rPr>
      </w:pPr>
      <w:r>
        <w:rPr>
          <w:rFonts w:ascii="Times New Roman" w:hAnsi="Times New Roman" w:cs="Times New Roman" w:eastAsiaTheme="majorEastAsia"/>
          <w:b/>
          <w:bCs/>
          <w:i/>
          <w:iCs/>
          <w:color w:val="FF0000"/>
          <w:szCs w:val="21"/>
        </w:rPr>
        <w:t>（备注：如不需要资质，此条对应删除）</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25</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28</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w:t>
      </w:r>
      <w:r>
        <w:rPr>
          <w:rFonts w:hint="eastAsia" w:ascii="Times New Roman" w:hAnsi="Times New Roman" w:eastAsia="宋体" w:cs="Times New Roman"/>
          <w:bCs/>
          <w:snapToGrid w:val="0"/>
          <w:color w:val="000000"/>
          <w:lang w:val="en-US" w:eastAsia="zh-CN"/>
        </w:rPr>
        <w:t>17：00</w:t>
      </w:r>
      <w:r>
        <w:rPr>
          <w:rFonts w:ascii="Times New Roman" w:hAnsi="Times New Roman" w:eastAsia="宋体" w:cs="Times New Roman"/>
          <w:bCs/>
          <w:snapToGrid w:val="0"/>
          <w:color w:val="000000"/>
        </w:rPr>
        <w:t>(北京时间)</w:t>
      </w:r>
    </w:p>
    <w:p>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w:t>
      </w:r>
      <w:r>
        <w:rPr>
          <w:rFonts w:hint="eastAsia" w:ascii="Times New Roman" w:hAnsi="Times New Roman" w:eastAsia="宋体" w:cs="Times New Roman"/>
          <w:bCs/>
          <w:snapToGrid w:val="0"/>
          <w:color w:val="000000"/>
          <w:lang w:val="en-US" w:eastAsia="zh-CN"/>
        </w:rPr>
        <w:t>或搜索“合肥泓瑞步行街美居酒店”公众号</w:t>
      </w:r>
      <w:r>
        <w:rPr>
          <w:rFonts w:ascii="Times New Roman" w:hAnsi="Times New Roman" w:eastAsia="宋体" w:cs="Times New Roman"/>
          <w:bCs/>
          <w:snapToGrid w:val="0"/>
          <w:color w:val="000000"/>
        </w:rPr>
        <w:t>下载询价文件</w:t>
      </w:r>
    </w:p>
    <w:p>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FF0000"/>
          <w:szCs w:val="21"/>
        </w:rPr>
        <w:t>3.报名方法：投标人下载附件《投标报名信息表》并完整填写信息后在规定的报名日期内发送至邮箱：</w:t>
      </w:r>
      <w:r>
        <w:rPr>
          <w:rFonts w:ascii="Times New Roman" w:hAnsi="Times New Roman" w:cs="Times New Roman" w:eastAsiaTheme="majorEastAsia"/>
          <w:color w:val="FF0000"/>
          <w:szCs w:val="21"/>
        </w:rPr>
        <w:fldChar w:fldCharType="begin"/>
      </w:r>
      <w:r>
        <w:rPr>
          <w:rFonts w:ascii="Times New Roman" w:hAnsi="Times New Roman" w:cs="Times New Roman" w:eastAsiaTheme="majorEastAsia"/>
          <w:color w:val="FF0000"/>
          <w:szCs w:val="21"/>
        </w:rPr>
        <w:instrText xml:space="preserve"> HYPERLINK "mailto:******@qq.com" </w:instrText>
      </w:r>
      <w:r>
        <w:rPr>
          <w:rFonts w:ascii="Times New Roman" w:hAnsi="Times New Roman" w:cs="Times New Roman" w:eastAsiaTheme="majorEastAsia"/>
          <w:color w:val="FF0000"/>
          <w:szCs w:val="21"/>
        </w:rPr>
        <w:fldChar w:fldCharType="separate"/>
      </w:r>
      <w:r>
        <w:rPr>
          <w:rFonts w:hint="eastAsia" w:ascii="Times New Roman" w:hAnsi="Times New Roman" w:cs="Times New Roman" w:eastAsiaTheme="majorEastAsia"/>
          <w:color w:val="FF0000"/>
          <w:szCs w:val="21"/>
          <w:lang w:val="en-US" w:eastAsia="zh-CN"/>
        </w:rPr>
        <w:t>1962460784</w:t>
      </w:r>
      <w:r>
        <w:rPr>
          <w:rFonts w:ascii="Times New Roman" w:hAnsi="Times New Roman" w:cs="Times New Roman" w:eastAsiaTheme="majorEastAsia"/>
          <w:color w:val="FF0000"/>
          <w:szCs w:val="21"/>
        </w:rPr>
        <w:t>@qq.com</w:t>
      </w:r>
      <w:r>
        <w:rPr>
          <w:rFonts w:ascii="Times New Roman" w:hAnsi="Times New Roman" w:cs="Times New Roman" w:eastAsiaTheme="majorEastAsia"/>
          <w:color w:val="FF0000"/>
          <w:szCs w:val="21"/>
        </w:rPr>
        <w:fldChar w:fldCharType="end"/>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bookmarkStart w:id="39" w:name="_GoBack"/>
      <w:bookmarkEnd w:id="39"/>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7</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29</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ascii="Times New Roman" w:hAnsi="Times New Roman" w:cs="Times New Roman" w:eastAsiaTheme="minorEastAsia"/>
          <w:szCs w:val="15"/>
          <w:u w:val="single"/>
        </w:rPr>
        <w:t xml:space="preserve"> </w:t>
      </w:r>
      <w:r>
        <w:rPr>
          <w:rFonts w:hint="eastAsia" w:ascii="Times New Roman" w:hAnsi="Times New Roman" w:cs="Times New Roman"/>
          <w:szCs w:val="21"/>
          <w:u w:val="single"/>
          <w:lang w:val="en-US" w:eastAsia="zh-CN"/>
        </w:rPr>
        <w:t>合肥市庐阳区淮河路与北含山路交口三荣大厦6楼综合办</w:t>
      </w:r>
      <w:r>
        <w:rPr>
          <w:rFonts w:ascii="Times New Roman" w:hAnsi="Times New Roman" w:cs="Times New Roman" w:eastAsiaTheme="minorEastAsia"/>
          <w:szCs w:val="15"/>
          <w:u w:val="single"/>
        </w:rPr>
        <w:t xml:space="preserve">   </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r>
        <w:rPr>
          <w:rFonts w:hint="eastAsia" w:ascii="Times New Roman" w:hAnsi="Times New Roman" w:cs="Times New Roman"/>
          <w:b/>
          <w:bCs/>
          <w:sz w:val="24"/>
          <w:szCs w:val="18"/>
          <w:lang w:val="en-US" w:eastAsia="zh-CN"/>
        </w:rPr>
        <w:tab/>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1.招标人</w:t>
      </w:r>
    </w:p>
    <w:p>
      <w:pPr>
        <w:spacing w:line="360" w:lineRule="auto"/>
        <w:ind w:firstLine="435"/>
        <w:rPr>
          <w:rFonts w:hint="default" w:ascii="Times New Roman" w:hAnsi="Times New Roman" w:cs="Times New Roman" w:eastAsiaTheme="minorEastAsia"/>
          <w:szCs w:val="15"/>
          <w:lang w:val="en-US" w:eastAsia="zh-CN"/>
        </w:rPr>
      </w:pPr>
      <w:r>
        <w:rPr>
          <w:rFonts w:ascii="Times New Roman" w:hAnsi="Times New Roman" w:cs="Times New Roman" w:eastAsiaTheme="minorEastAsia"/>
          <w:szCs w:val="15"/>
        </w:rPr>
        <w:t>招标人：</w:t>
      </w:r>
      <w:r>
        <w:rPr>
          <w:rFonts w:hint="eastAsia" w:ascii="Times New Roman" w:hAnsi="Times New Roman" w:cs="Times New Roman"/>
          <w:szCs w:val="15"/>
          <w:u w:val="single"/>
          <w:lang w:val="en-US" w:eastAsia="zh-CN"/>
        </w:rPr>
        <w:t>合肥泓瑞步行街美居酒店</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地  址：</w:t>
      </w:r>
      <w:r>
        <w:rPr>
          <w:rFonts w:ascii="Times New Roman" w:hAnsi="Times New Roman" w:cs="Times New Roman" w:eastAsiaTheme="minorEastAsia"/>
          <w:szCs w:val="15"/>
          <w:u w:val="single"/>
        </w:rPr>
        <w:t xml:space="preserve"> </w:t>
      </w:r>
      <w:r>
        <w:rPr>
          <w:rFonts w:hint="eastAsia" w:ascii="Times New Roman" w:hAnsi="Times New Roman" w:cs="Times New Roman"/>
          <w:szCs w:val="21"/>
          <w:u w:val="single"/>
          <w:lang w:val="en-US" w:eastAsia="zh-CN"/>
        </w:rPr>
        <w:t>合肥市庐阳区淮河路与北含山路交口三荣大厦6楼综合办</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联系人：</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许女士</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电  话：</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18326647734</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b/>
          <w:szCs w:val="15"/>
        </w:rPr>
      </w:pPr>
      <w:r>
        <w:rPr>
          <w:rFonts w:hint="eastAsia" w:ascii="Times New Roman" w:hAnsi="Times New Roman" w:cs="Times New Roman" w:eastAsiaTheme="minorEastAsia"/>
          <w:szCs w:val="15"/>
        </w:rPr>
        <w:t>2</w:t>
      </w:r>
      <w:r>
        <w:rPr>
          <w:rFonts w:ascii="Times New Roman" w:hAnsi="Times New Roman" w:cs="Times New Roman" w:eastAsiaTheme="minorEastAsia"/>
          <w:b/>
          <w:szCs w:val="15"/>
        </w:rPr>
        <w:t>.</w:t>
      </w:r>
      <w:r>
        <w:rPr>
          <w:rFonts w:ascii="Times New Roman" w:hAnsi="Times New Roman" w:cs="Times New Roman" w:eastAsiaTheme="minorEastAsia"/>
          <w:szCs w:val="15"/>
        </w:rPr>
        <w:t>监督管理部门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监督管理部门：</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综合管理部</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u w:val="single"/>
        </w:rPr>
      </w:pPr>
      <w:r>
        <w:rPr>
          <w:rFonts w:ascii="Times New Roman" w:hAnsi="Times New Roman" w:eastAsia="宋体" w:cs="Times New Roman"/>
          <w:bCs/>
          <w:snapToGrid w:val="0"/>
          <w:kern w:val="0"/>
          <w:szCs w:val="21"/>
        </w:rPr>
        <w:t>地  址：</w:t>
      </w:r>
      <w:r>
        <w:rPr>
          <w:rFonts w:ascii="Times New Roman" w:hAnsi="Times New Roman" w:cs="Times New Roman" w:eastAsiaTheme="minorEastAsia"/>
          <w:szCs w:val="15"/>
          <w:u w:val="single"/>
        </w:rPr>
        <w:t xml:space="preserve"> </w:t>
      </w:r>
      <w:r>
        <w:rPr>
          <w:rFonts w:hint="eastAsia" w:ascii="Times New Roman" w:hAnsi="Times New Roman" w:cs="Times New Roman"/>
          <w:szCs w:val="21"/>
          <w:u w:val="single"/>
          <w:lang w:val="en-US" w:eastAsia="zh-CN"/>
        </w:rPr>
        <w:t>合肥市庐阳区淮河路与北含山路交口三荣大厦6楼综合办</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电  话：</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18856032097</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1"/>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928"/>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114" w:type="pct"/>
            <w:vAlign w:val="center"/>
          </w:tcPr>
          <w:p>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114" w:type="pct"/>
            <w:vAlign w:val="center"/>
          </w:tcPr>
          <w:p>
            <w:pPr>
              <w:pStyle w:val="29"/>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pPr>
              <w:pStyle w:val="29"/>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114" w:type="pct"/>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1.投标文件应装订成册、密封，并在封面注明招标编号、投标项目等，同时在密封处加盖骑缝章；一份。</w:t>
            </w:r>
          </w:p>
          <w:p>
            <w:pPr>
              <w:pStyle w:val="3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投标文件应在投标截止时间前在开标地点递交，并提供以下证明材料，否则招标人不予接收。</w:t>
            </w:r>
          </w:p>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（1）法定代表人亲自递交的，应提供法定代表人身份证明和法定代表人的有效身份证件；</w:t>
            </w:r>
          </w:p>
          <w:p>
            <w:pPr>
              <w:pStyle w:val="36"/>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pPr>
              <w:pStyle w:val="29"/>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114"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lang w:val="en-US" w:eastAsia="zh-CN"/>
              </w:rPr>
              <w:t>酒店公众号或</w:t>
            </w:r>
            <w:r>
              <w:rPr>
                <w:rFonts w:ascii="Times New Roman" w:hAnsi="Times New Roman" w:eastAsia="宋体" w:cs="Times New Roman"/>
                <w:b w:val="0"/>
                <w:bCs w:val="0"/>
                <w:sz w:val="21"/>
                <w:szCs w:val="21"/>
              </w:rPr>
              <w:t>合肥文旅博览集团有限公司官网查看</w:t>
            </w:r>
          </w:p>
          <w:p>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r>
              <w:rPr>
                <w:rFonts w:hint="eastAsia" w:ascii="Times New Roman" w:hAnsi="Times New Roman" w:eastAsia="宋体" w:cs="Times New Roman"/>
                <w:bCs/>
                <w:i/>
                <w:iCs/>
                <w:color w:val="FF0000"/>
                <w:kern w:val="0"/>
                <w:szCs w:val="21"/>
                <w:lang w:eastAsia="zh-CN"/>
              </w:rPr>
              <w:t>（</w:t>
            </w:r>
            <w:r>
              <w:rPr>
                <w:rFonts w:hint="eastAsia" w:ascii="Times New Roman" w:hAnsi="Times New Roman" w:eastAsia="宋体" w:cs="Times New Roman"/>
                <w:bCs/>
                <w:i/>
                <w:iCs/>
                <w:color w:val="FF0000"/>
                <w:kern w:val="0"/>
                <w:szCs w:val="21"/>
                <w:lang w:val="en-US" w:eastAsia="zh-CN"/>
              </w:rPr>
              <w:t>请勾选</w:t>
            </w:r>
            <w:r>
              <w:rPr>
                <w:rFonts w:hint="eastAsia" w:ascii="Times New Roman" w:hAnsi="Times New Roman" w:eastAsia="宋体" w:cs="Times New Roman"/>
                <w:bCs/>
                <w:i/>
                <w:iCs/>
                <w:color w:val="FF0000"/>
                <w:kern w:val="0"/>
                <w:szCs w:val="21"/>
                <w:lang w:eastAsia="zh-CN"/>
              </w:rPr>
              <w:t>）</w:t>
            </w:r>
          </w:p>
          <w:p>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w:t>
            </w:r>
            <w:r>
              <w:rPr>
                <w:rFonts w:hint="eastAsia" w:ascii="Times New Roman" w:hAnsi="Times New Roman" w:eastAsia="宋体" w:cs="Times New Roman"/>
                <w:bCs/>
                <w:kern w:val="0"/>
                <w:szCs w:val="21"/>
                <w:u w:val="single"/>
                <w:lang w:val="en-US" w:eastAsia="zh-CN"/>
              </w:rPr>
              <w:t xml:space="preserve">           </w:t>
            </w:r>
            <w:r>
              <w:rPr>
                <w:rFonts w:ascii="Times New Roman" w:hAnsi="Times New Roman" w:eastAsia="宋体" w:cs="Times New Roman"/>
                <w:bCs/>
                <w:kern w:val="0"/>
                <w:szCs w:val="21"/>
                <w:u w:val="single"/>
              </w:rPr>
              <w:t xml:space="preserve"> </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114"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pPr>
              <w:numPr>
                <w:ilvl w:val="0"/>
                <w:numId w:val="2"/>
              </w:numPr>
              <w:spacing w:line="360" w:lineRule="auto"/>
              <w:rPr>
                <w:rFonts w:hint="eastAsia" w:ascii="Times New Roman" w:hAnsi="Times New Roman" w:eastAsia="宋体" w:cs="Times New Roman"/>
                <w:szCs w:val="21"/>
              </w:rPr>
            </w:pPr>
            <w:r>
              <w:rPr>
                <w:rFonts w:ascii="Times New Roman" w:hAnsi="Times New Roman" w:eastAsia="宋体" w:cs="Times New Roman"/>
                <w:szCs w:val="21"/>
              </w:rPr>
              <w:t>）投标人的报价应包含</w:t>
            </w:r>
            <w:r>
              <w:rPr>
                <w:rFonts w:hint="eastAsia" w:ascii="Times New Roman" w:hAnsi="Times New Roman" w:eastAsia="宋体" w:cs="Times New Roman"/>
                <w:szCs w:val="21"/>
              </w:rPr>
              <w:t>但不限于</w:t>
            </w:r>
            <w:r>
              <w:rPr>
                <w:rFonts w:ascii="Times New Roman" w:hAnsi="Times New Roman" w:eastAsia="宋体" w:cs="Times New Roman"/>
                <w:szCs w:val="21"/>
              </w:rPr>
              <w:t>所投服务类合肥</w:t>
            </w:r>
            <w:r>
              <w:rPr>
                <w:rFonts w:hint="eastAsia" w:ascii="Times New Roman" w:hAnsi="Times New Roman" w:eastAsia="宋体" w:cs="Times New Roman"/>
                <w:szCs w:val="21"/>
                <w:lang w:val="en-US" w:eastAsia="zh-CN"/>
              </w:rPr>
              <w:t>泓瑞步行街美居酒店所有</w:t>
            </w:r>
            <w:r>
              <w:rPr>
                <w:rFonts w:ascii="Times New Roman" w:hAnsi="Times New Roman" w:eastAsia="宋体" w:cs="Times New Roman"/>
                <w:szCs w:val="21"/>
              </w:rPr>
              <w:t>保险全部</w:t>
            </w:r>
            <w:r>
              <w:rPr>
                <w:rFonts w:hint="eastAsia" w:ascii="Times New Roman" w:hAnsi="Times New Roman" w:eastAsia="宋体" w:cs="Times New Roman"/>
                <w:szCs w:val="21"/>
              </w:rPr>
              <w:t>咨询服务费、方案编制费、现场调研勘察费、数据采集费、人工费、差旅费、利润、税金等</w:t>
            </w:r>
          </w:p>
          <w:p>
            <w:pPr>
              <w:numPr>
                <w:ilvl w:val="0"/>
                <w:numId w:val="2"/>
              </w:numPr>
              <w:spacing w:line="360" w:lineRule="auto"/>
              <w:rPr>
                <w:rFonts w:ascii="Times New Roman" w:hAnsi="Times New Roman" w:eastAsia="宋体" w:cs="Times New Roman"/>
                <w:szCs w:val="21"/>
              </w:rPr>
            </w:pPr>
            <w:r>
              <w:rPr>
                <w:rFonts w:ascii="Times New Roman" w:hAnsi="Times New Roman" w:eastAsia="宋体" w:cs="Times New Roman"/>
                <w:szCs w:val="21"/>
              </w:rPr>
              <w:t>投标人投标报价不得高于询价文件（公告）列明的项目预算、最高投标限价，否则其投标文件将被否决。</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114"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r>
              <w:rPr>
                <w:rFonts w:hint="eastAsia" w:ascii="Times New Roman" w:hAnsi="Times New Roman" w:eastAsia="宋体" w:cs="Times New Roman"/>
                <w:i/>
                <w:iCs/>
                <w:color w:val="FF0000"/>
                <w:szCs w:val="21"/>
                <w:lang w:eastAsia="zh-CN"/>
              </w:rPr>
              <w:t>（</w:t>
            </w:r>
            <w:r>
              <w:rPr>
                <w:rFonts w:hint="eastAsia" w:ascii="Times New Roman" w:hAnsi="Times New Roman" w:eastAsia="宋体" w:cs="Times New Roman"/>
                <w:i/>
                <w:iCs/>
                <w:color w:val="FF0000"/>
                <w:szCs w:val="21"/>
                <w:lang w:val="en-US" w:eastAsia="zh-CN"/>
              </w:rPr>
              <w:t>请勾选</w:t>
            </w:r>
            <w:r>
              <w:rPr>
                <w:rFonts w:hint="eastAsia" w:ascii="Times New Roman" w:hAnsi="Times New Roman" w:eastAsia="宋体" w:cs="Times New Roman"/>
                <w:i/>
                <w:iCs/>
                <w:color w:val="FF0000"/>
                <w:szCs w:val="21"/>
                <w:lang w:eastAsia="zh-CN"/>
              </w:rPr>
              <w:t>）</w:t>
            </w:r>
          </w:p>
          <w:p>
            <w:pPr>
              <w:spacing w:line="360" w:lineRule="auto"/>
              <w:rPr>
                <w:rFonts w:ascii="Times New Roman" w:hAnsi="Times New Roman" w:eastAsia="宋体" w:cs="Times New Roman"/>
                <w:szCs w:val="21"/>
              </w:rPr>
            </w:pPr>
            <w:r>
              <w:rPr>
                <w:rFonts w:hint="eastAsia" w:ascii="Times New Roman" w:hAnsi="Times New Roman" w:eastAsia="宋体" w:cs="Times New Roman"/>
                <w:szCs w:val="21"/>
                <w:lang w:eastAsia="zh-CN"/>
              </w:rPr>
              <w:t>☑</w:t>
            </w:r>
            <w:r>
              <w:rPr>
                <w:rFonts w:ascii="Times New Roman" w:hAnsi="Times New Roman" w:eastAsia="宋体" w:cs="Times New Roman"/>
                <w:szCs w:val="21"/>
              </w:rPr>
              <w:t>要求  □不要求</w:t>
            </w:r>
          </w:p>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pPr>
              <w:spacing w:line="360" w:lineRule="auto"/>
              <w:rPr>
                <w:rFonts w:hint="eastAsia" w:ascii="Times New Roman" w:hAnsi="Times New Roman" w:eastAsia="宋体" w:cs="Times New Roman"/>
                <w:i/>
                <w:iCs/>
                <w:color w:val="FF0000"/>
                <w:szCs w:val="21"/>
                <w:lang w:eastAsia="zh-CN"/>
              </w:rPr>
            </w:pPr>
            <w:r>
              <w:rPr>
                <w:rFonts w:hint="eastAsia" w:ascii="Times New Roman" w:hAnsi="Times New Roman" w:eastAsia="宋体" w:cs="Times New Roman"/>
                <w:i/>
                <w:iCs/>
                <w:color w:val="FF0000"/>
                <w:szCs w:val="21"/>
                <w:lang w:eastAsia="zh-CN"/>
              </w:rPr>
              <w:t>（</w:t>
            </w:r>
            <w:r>
              <w:rPr>
                <w:rFonts w:hint="eastAsia" w:ascii="Times New Roman" w:hAnsi="Times New Roman" w:eastAsia="宋体" w:cs="Times New Roman"/>
                <w:i/>
                <w:iCs/>
                <w:color w:val="FF0000"/>
                <w:szCs w:val="21"/>
                <w:lang w:val="en-US" w:eastAsia="zh-CN"/>
              </w:rPr>
              <w:t>请勾选</w:t>
            </w:r>
            <w:r>
              <w:rPr>
                <w:rFonts w:hint="eastAsia" w:ascii="Times New Roman" w:hAnsi="Times New Roman" w:eastAsia="宋体" w:cs="Times New Roman"/>
                <w:i/>
                <w:iCs/>
                <w:color w:val="FF0000"/>
                <w:szCs w:val="21"/>
                <w:lang w:eastAsia="zh-CN"/>
              </w:rPr>
              <w:t>）</w:t>
            </w:r>
          </w:p>
          <w:p>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pPr>
              <w:pStyle w:val="29"/>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w:t>
            </w:r>
            <w:r>
              <w:rPr>
                <w:rFonts w:hint="eastAsia" w:ascii="Times New Roman" w:hAnsi="Times New Roman" w:cs="Times New Roman"/>
                <w:sz w:val="21"/>
                <w:szCs w:val="21"/>
                <w:lang w:val="en-US" w:eastAsia="zh-CN"/>
              </w:rPr>
              <w:t>或酒店公众号</w:t>
            </w:r>
            <w:r>
              <w:rPr>
                <w:rFonts w:ascii="Times New Roman" w:hAnsi="Times New Roman" w:cs="Times New Roman" w:eastAsiaTheme="minorEastAsia"/>
                <w:sz w:val="21"/>
                <w:szCs w:val="21"/>
              </w:rPr>
              <w:t>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114"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29"/>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114" w:type="pct"/>
            <w:vAlign w:val="center"/>
          </w:tcPr>
          <w:p>
            <w:pPr>
              <w:pStyle w:val="29"/>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pPr>
              <w:pStyle w:val="29"/>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left="420" w:leftChars="200" w:firstLine="16" w:firstLineChars="8"/>
        <w:outlineLvl w:val="3"/>
        <w:rPr>
          <w:rFonts w:hint="eastAsia" w:ascii="Times New Roman" w:hAnsi="Times New Roman" w:eastAsia="宋体" w:cs="Times New Roman"/>
          <w:szCs w:val="21"/>
          <w:lang w:val="en-US" w:eastAsia="zh-CN"/>
        </w:rPr>
      </w:pPr>
      <w:r>
        <w:rPr>
          <w:rFonts w:ascii="Times New Roman" w:hAnsi="Times New Roman" w:eastAsia="宋体" w:cs="Times New Roman"/>
          <w:szCs w:val="21"/>
        </w:rPr>
        <w:t>1.1</w:t>
      </w:r>
      <w:r>
        <w:rPr>
          <w:rFonts w:ascii="Times New Roman" w:hAnsi="Times New Roman" w:eastAsia="宋体" w:cs="Times New Roman"/>
          <w:color w:val="FF0000"/>
          <w:szCs w:val="21"/>
        </w:rPr>
        <w:t>本</w:t>
      </w:r>
      <w:r>
        <w:rPr>
          <w:rFonts w:hint="eastAsia" w:ascii="Times New Roman" w:hAnsi="Times New Roman" w:eastAsia="宋体" w:cs="Times New Roman"/>
          <w:color w:val="FF0000"/>
          <w:szCs w:val="21"/>
        </w:rPr>
        <w:t>询价</w:t>
      </w:r>
      <w:r>
        <w:rPr>
          <w:rFonts w:ascii="Times New Roman" w:hAnsi="Times New Roman" w:eastAsia="宋体" w:cs="Times New Roman"/>
          <w:color w:val="FF0000"/>
          <w:szCs w:val="21"/>
        </w:rPr>
        <w:t>文件适用于</w:t>
      </w:r>
      <w:r>
        <w:rPr>
          <w:rFonts w:hint="eastAsia" w:ascii="Times New Roman" w:hAnsi="Times New Roman" w:eastAsia="宋体" w:cs="Times New Roman"/>
          <w:color w:val="FF0000"/>
          <w:szCs w:val="21"/>
        </w:rPr>
        <w:t>本次</w:t>
      </w:r>
      <w:r>
        <w:rPr>
          <w:rFonts w:ascii="Times New Roman" w:hAnsi="Times New Roman" w:eastAsia="宋体" w:cs="Times New Roman"/>
          <w:color w:val="FF0000"/>
          <w:szCs w:val="21"/>
        </w:rPr>
        <w:t>所述的</w:t>
      </w:r>
      <w:r>
        <w:rPr>
          <w:rFonts w:hint="eastAsia" w:ascii="Times New Roman" w:hAnsi="Times New Roman" w:eastAsia="宋体" w:cs="Times New Roman"/>
          <w:color w:val="FF0000"/>
          <w:szCs w:val="21"/>
        </w:rPr>
        <w:t>服务类合肥</w:t>
      </w:r>
      <w:r>
        <w:rPr>
          <w:rFonts w:hint="eastAsia" w:ascii="Times New Roman" w:hAnsi="Times New Roman" w:eastAsia="宋体" w:cs="Times New Roman"/>
          <w:color w:val="FF0000"/>
          <w:szCs w:val="21"/>
          <w:lang w:val="en-US" w:eastAsia="zh-CN"/>
        </w:rPr>
        <w:t>泓瑞步行街美居酒店保险</w:t>
      </w:r>
      <w:r>
        <w:rPr>
          <w:rFonts w:ascii="Times New Roman" w:hAnsi="Times New Roman" w:eastAsia="宋体" w:cs="Times New Roman"/>
          <w:color w:val="FF0000"/>
          <w:szCs w:val="21"/>
        </w:rPr>
        <w:t>采购</w:t>
      </w:r>
      <w:r>
        <w:rPr>
          <w:rFonts w:hint="eastAsia" w:ascii="Times New Roman" w:hAnsi="Times New Roman" w:eastAsia="宋体" w:cs="Times New Roman"/>
          <w:color w:val="FF0000"/>
          <w:szCs w:val="21"/>
          <w:lang w:val="en-US" w:eastAsia="zh-CN"/>
        </w:rPr>
        <w:t>项目</w:t>
      </w:r>
    </w:p>
    <w:p>
      <w:pPr>
        <w:spacing w:line="360" w:lineRule="auto"/>
        <w:ind w:left="420" w:leftChars="200" w:firstLine="19" w:firstLineChars="8"/>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3.2无论询价文件中是否要求，投标人所提供的服务均应符合国家强制性标准。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.1投标人的报价应当包括满足本次询价全部招标人要求的服务</w:t>
      </w:r>
      <w:r>
        <w:rPr>
          <w:rFonts w:hint="eastAsia" w:ascii="Times New Roman" w:hAnsi="Times New Roman" w:cs="Times New Roman"/>
          <w:szCs w:val="21"/>
          <w:lang w:eastAsia="zh-CN"/>
        </w:rPr>
        <w:t>。</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投标人应在报价表上标明提供的相关服务的总价。未标明的视同包含在报价中。</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 </w:t>
      </w:r>
      <w:bookmarkEnd w:id="5"/>
      <w:r>
        <w:rPr>
          <w:rFonts w:ascii="Times New Roman" w:hAnsi="Times New Roman" w:cs="Times New Roman" w:eastAsiaTheme="minorEastAsia"/>
          <w:b/>
          <w:sz w:val="28"/>
        </w:rPr>
        <w:t>招标人要求</w:t>
      </w:r>
    </w:p>
    <w:p>
      <w:pPr>
        <w:spacing w:line="360" w:lineRule="auto"/>
        <w:ind w:firstLine="420" w:firstLineChars="200"/>
        <w:rPr>
          <w:rFonts w:ascii="Times New Roman" w:hAnsi="Times New Roman"/>
          <w:szCs w:val="21"/>
        </w:rPr>
      </w:pPr>
      <w:r>
        <w:rPr>
          <w:rFonts w:hint="eastAsia" w:ascii="Times New Roman" w:hAnsi="Times New Roman"/>
          <w:szCs w:val="21"/>
        </w:rPr>
        <w:t>招标人</w:t>
      </w:r>
      <w:r>
        <w:rPr>
          <w:rFonts w:ascii="Times New Roman" w:hAnsi="Times New Roman"/>
          <w:szCs w:val="21"/>
        </w:rPr>
        <w:t>要求应尽可能清晰准确，对于可以进行定量评估的工作，</w:t>
      </w:r>
      <w:r>
        <w:rPr>
          <w:rFonts w:hint="eastAsia" w:ascii="Times New Roman" w:hAnsi="Times New Roman"/>
          <w:szCs w:val="21"/>
        </w:rPr>
        <w:t>招标人</w:t>
      </w:r>
      <w:r>
        <w:rPr>
          <w:rFonts w:ascii="Times New Roman" w:hAnsi="Times New Roman"/>
          <w:szCs w:val="21"/>
        </w:rPr>
        <w:t>要求不仅应明确规定其功能、用途、质量、环境、安全，并且要规定偏差的范围和计算方法，以及检验、试验、试运行的具体要求。对于</w:t>
      </w:r>
      <w:r>
        <w:rPr>
          <w:rFonts w:hint="eastAsia" w:ascii="Times New Roman" w:hAnsi="Times New Roman"/>
          <w:szCs w:val="21"/>
        </w:rPr>
        <w:t>投标人</w:t>
      </w:r>
      <w:r>
        <w:rPr>
          <w:rFonts w:ascii="Times New Roman" w:hAnsi="Times New Roman"/>
          <w:szCs w:val="21"/>
        </w:rPr>
        <w:t>负责提供的有关服务，在</w:t>
      </w:r>
      <w:r>
        <w:rPr>
          <w:rFonts w:hint="eastAsia" w:ascii="Times New Roman" w:hAnsi="Times New Roman"/>
          <w:szCs w:val="21"/>
        </w:rPr>
        <w:t>招标人</w:t>
      </w:r>
      <w:r>
        <w:rPr>
          <w:rFonts w:ascii="Times New Roman" w:hAnsi="Times New Roman"/>
          <w:szCs w:val="21"/>
        </w:rPr>
        <w:t>要求中应一并明确规定。</w:t>
      </w:r>
    </w:p>
    <w:p>
      <w:pPr>
        <w:spacing w:line="360" w:lineRule="auto"/>
        <w:ind w:firstLine="420" w:firstLineChars="200"/>
        <w:rPr>
          <w:rFonts w:ascii="Times New Roman" w:hAnsi="Times New Roman" w:cs="Times New Roman" w:eastAsiaTheme="minorEastAsia"/>
          <w:b/>
          <w:sz w:val="28"/>
        </w:rPr>
      </w:pPr>
      <w:r>
        <w:rPr>
          <w:rFonts w:hint="eastAsia" w:ascii="Times New Roman" w:hAnsi="Times New Roman"/>
          <w:szCs w:val="21"/>
        </w:rPr>
        <w:t>招标人</w:t>
      </w:r>
      <w:r>
        <w:rPr>
          <w:rFonts w:ascii="Times New Roman" w:hAnsi="Times New Roman"/>
          <w:szCs w:val="21"/>
        </w:rPr>
        <w:t>要求通常包括但不限于以下内容：</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w:t>
      </w:r>
      <w:r>
        <w:rPr>
          <w:rFonts w:hint="eastAsia" w:ascii="Times New Roman" w:hAnsi="Times New Roman"/>
          <w:b/>
          <w:sz w:val="24"/>
        </w:rPr>
        <w:t>项目概况</w:t>
      </w:r>
    </w:p>
    <w:p>
      <w:pPr>
        <w:spacing w:line="360" w:lineRule="auto"/>
        <w:ind w:firstLine="359" w:firstLineChars="171"/>
        <w:rPr>
          <w:rFonts w:hint="eastAsia" w:ascii="Times New Roman" w:hAnsi="Times New Roman"/>
          <w:lang w:val="en-US" w:eastAsia="zh-CN"/>
        </w:rPr>
      </w:pPr>
      <w:r>
        <w:rPr>
          <w:rFonts w:hint="eastAsia" w:ascii="Times New Roman" w:hAnsi="Times New Roman"/>
        </w:rPr>
        <w:t>项目名称为合肥</w:t>
      </w:r>
      <w:r>
        <w:rPr>
          <w:rFonts w:hint="eastAsia" w:ascii="Times New Roman" w:hAnsi="Times New Roman"/>
          <w:lang w:val="en-US" w:eastAsia="zh-CN"/>
        </w:rPr>
        <w:t>泓瑞步行街酒店</w:t>
      </w:r>
      <w:r>
        <w:rPr>
          <w:rFonts w:hint="eastAsia" w:ascii="Times New Roman" w:hAnsi="Times New Roman"/>
        </w:rPr>
        <w:t>保险</w:t>
      </w:r>
      <w:r>
        <w:rPr>
          <w:rFonts w:hint="eastAsia" w:ascii="Times New Roman" w:hAnsi="Times New Roman"/>
          <w:lang w:val="en-US" w:eastAsia="zh-CN"/>
        </w:rPr>
        <w:t>采购项目</w:t>
      </w:r>
      <w:r>
        <w:rPr>
          <w:rFonts w:hint="eastAsia" w:ascii="Times New Roman" w:hAnsi="Times New Roman"/>
        </w:rPr>
        <w:t>；项目位置位于</w:t>
      </w:r>
      <w:r>
        <w:rPr>
          <w:rFonts w:hint="eastAsia" w:ascii="Times New Roman" w:hAnsi="Times New Roman"/>
          <w:lang w:val="en-US" w:eastAsia="zh-CN"/>
        </w:rPr>
        <w:t>安徽省合肥市庐阳区逍遥津街道淮河路与北含山路交口西北角三荣大厦5层至23层</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hint="eastAsia" w:ascii="Times New Roman" w:hAnsi="Times New Roman" w:cs="Times New Roman"/>
          <w:b/>
          <w:bCs/>
          <w:sz w:val="24"/>
          <w:szCs w:val="18"/>
          <w:lang w:val="en-US" w:eastAsia="zh-CN"/>
        </w:rPr>
        <w:t>服务</w:t>
      </w:r>
      <w:r>
        <w:rPr>
          <w:rFonts w:ascii="Times New Roman" w:hAnsi="Times New Roman" w:cs="Times New Roman" w:eastAsiaTheme="minorEastAsia"/>
          <w:b/>
          <w:bCs/>
          <w:sz w:val="24"/>
          <w:szCs w:val="18"/>
        </w:rPr>
        <w:t>需求</w:t>
      </w:r>
    </w:p>
    <w:tbl>
      <w:tblPr>
        <w:tblStyle w:val="21"/>
        <w:tblW w:w="97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
        <w:gridCol w:w="5556"/>
        <w:gridCol w:w="2259"/>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保险项目</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保险额</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备注信息</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财产一切险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房屋建筑及装潢5700万+40万代管电梯</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机器、办公设备</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5740万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雇主责任险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死亡：36 个月本人工资。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永久性伤残：48 个月本人工资；部分永久性伤残：具体伤残赔付比例，以赔偿限额（48 个月本人工资）按照保单赔偿比例表中的百分比计算</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暂时性丧失工作能力（误工工资）：最高赔偿期限：12 个月</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住院补贴：60 元/每天, 最长不超过 180 天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医疗费：每次事故每人￥100,000 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退休反聘员工，均适用《工伤保险条例》。 提高赔偿限额：</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死亡：60 个月工资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残疾：72 个月工资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其余赔偿项目及赔偿限额与其他员工一致。</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酒店最大用人数70人，工资总额：4,530,900.00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54"/>
                <w:lang w:val="en-US" w:eastAsia="zh-CN" w:bidi="ar"/>
              </w:rPr>
            </w:pPr>
            <w:r>
              <w:rPr>
                <w:rStyle w:val="54"/>
                <w:lang w:val="en-US" w:eastAsia="zh-CN" w:bidi="ar"/>
              </w:rPr>
              <w:t xml:space="preserve">赔偿限额 </w:t>
            </w:r>
          </w:p>
          <w:p>
            <w:pPr>
              <w:keepNext w:val="0"/>
              <w:keepLines w:val="0"/>
              <w:widowControl/>
              <w:suppressLineNumbers w:val="0"/>
              <w:jc w:val="left"/>
              <w:textAlignment w:val="center"/>
              <w:rPr>
                <w:rStyle w:val="54"/>
                <w:lang w:val="en-US" w:eastAsia="zh-CN" w:bidi="ar"/>
              </w:rPr>
            </w:pPr>
            <w:r>
              <w:rPr>
                <w:rStyle w:val="54"/>
                <w:lang w:val="en-US" w:eastAsia="zh-CN" w:bidi="ar"/>
              </w:rPr>
              <w:t>首层公众责任险：RMB1,000,000</w:t>
            </w:r>
          </w:p>
          <w:p>
            <w:pPr>
              <w:keepNext w:val="0"/>
              <w:keepLines w:val="0"/>
              <w:widowControl/>
              <w:suppressLineNumbers w:val="0"/>
              <w:jc w:val="left"/>
              <w:textAlignment w:val="center"/>
              <w:rPr>
                <w:rStyle w:val="55"/>
                <w:lang w:val="en-US" w:eastAsia="zh-CN" w:bidi="ar"/>
              </w:rPr>
            </w:pPr>
            <w:r>
              <w:rPr>
                <w:rStyle w:val="55"/>
                <w:lang w:val="en-US" w:eastAsia="zh-CN" w:bidi="ar"/>
              </w:rPr>
              <w:t>超赔公众责任险：累计赔偿限额 RMB</w:t>
            </w:r>
            <w:r>
              <w:rPr>
                <w:rStyle w:val="55"/>
                <w:rFonts w:hint="eastAsia"/>
                <w:lang w:val="en-US" w:eastAsia="zh-CN" w:bidi="ar"/>
              </w:rPr>
              <w:t>3</w:t>
            </w:r>
            <w:r>
              <w:rPr>
                <w:rStyle w:val="55"/>
                <w:lang w:val="en-US" w:eastAsia="zh-CN" w:bidi="ar"/>
              </w:rPr>
              <w:t>0,000,000。</w:t>
            </w:r>
          </w:p>
          <w:p>
            <w:pPr>
              <w:keepNext w:val="0"/>
              <w:keepLines w:val="0"/>
              <w:widowControl/>
              <w:suppressLineNumbers w:val="0"/>
              <w:jc w:val="left"/>
              <w:textAlignment w:val="center"/>
              <w:rPr>
                <w:rStyle w:val="54"/>
                <w:lang w:val="en-US" w:eastAsia="zh-CN" w:bidi="ar"/>
              </w:rPr>
            </w:pPr>
            <w:r>
              <w:rPr>
                <w:rStyle w:val="54"/>
                <w:lang w:val="en-US" w:eastAsia="zh-CN" w:bidi="ar"/>
              </w:rPr>
              <w:t>超赔层起赔点：</w:t>
            </w:r>
          </w:p>
          <w:p>
            <w:pPr>
              <w:keepNext w:val="0"/>
              <w:keepLines w:val="0"/>
              <w:widowControl/>
              <w:suppressLineNumbers w:val="0"/>
              <w:jc w:val="left"/>
              <w:textAlignment w:val="center"/>
              <w:rPr>
                <w:rStyle w:val="54"/>
                <w:lang w:val="en-US" w:eastAsia="zh-CN" w:bidi="ar"/>
              </w:rPr>
            </w:pPr>
            <w:r>
              <w:rPr>
                <w:rStyle w:val="54"/>
                <w:lang w:val="en-US" w:eastAsia="zh-CN" w:bidi="ar"/>
              </w:rPr>
              <w:t>1) 单一地址每次事故超过RMB1,000,000损失</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54"/>
                <w:lang w:val="en-US" w:eastAsia="zh-CN" w:bidi="ar"/>
              </w:rPr>
              <w:t>2) 单一地址保险年度累计超RMB1,000,000的损失</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安徽省合肥市庐阳区逍遥津街道淮河路与北含山路交口西北角三荣大厦5层至23层，酒店营业面积：16757.02平方米。酒店停车位40个</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营业中断险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赔偿限额RMB13,750,000.00  6个月</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保险标的：毛利润、薪金和审计费用。</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现金保险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赔偿限额：营业场所：RMB100,000.00</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运输途中：RMB100,000.00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雇员忠诚险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bl>
    <w:p>
      <w:pPr>
        <w:spacing w:line="360" w:lineRule="auto"/>
        <w:outlineLvl w:val="1"/>
        <w:rPr>
          <w:rFonts w:ascii="Times New Roman" w:hAnsi="Times New Roman"/>
          <w:b/>
          <w:sz w:val="24"/>
        </w:rPr>
      </w:pPr>
      <w:bookmarkStart w:id="6" w:name="_Toc482188644"/>
      <w:bookmarkStart w:id="7" w:name="_Toc17615"/>
      <w:r>
        <w:rPr>
          <w:rFonts w:hint="eastAsia" w:ascii="Times New Roman" w:hAnsi="Times New Roman"/>
          <w:b/>
          <w:sz w:val="24"/>
          <w:lang w:val="en-US" w:eastAsia="zh-CN"/>
        </w:rPr>
        <w:t>三</w:t>
      </w:r>
      <w:r>
        <w:rPr>
          <w:rFonts w:hint="eastAsia" w:ascii="Times New Roman" w:hAnsi="Times New Roman"/>
          <w:b/>
          <w:sz w:val="24"/>
        </w:rPr>
        <w:t>、</w:t>
      </w:r>
      <w:bookmarkEnd w:id="6"/>
      <w:r>
        <w:rPr>
          <w:rFonts w:hint="eastAsia" w:ascii="Times New Roman" w:hAnsi="Times New Roman"/>
          <w:b/>
          <w:sz w:val="24"/>
        </w:rPr>
        <w:t>报价要求</w:t>
      </w:r>
    </w:p>
    <w:p>
      <w:pPr>
        <w:spacing w:line="360" w:lineRule="auto"/>
        <w:ind w:firstLine="435"/>
        <w:rPr>
          <w:rFonts w:asciiTheme="minorEastAsia" w:hAnsiTheme="minorEastAsia" w:eastAsiaTheme="minorEastAsia"/>
          <w:sz w:val="21"/>
          <w:szCs w:val="16"/>
          <w:highlight w:val="yellow"/>
        </w:rPr>
      </w:pPr>
      <w:r>
        <w:rPr>
          <w:rFonts w:hint="eastAsia" w:asciiTheme="minorEastAsia" w:hAnsiTheme="minorEastAsia" w:eastAsiaTheme="minorEastAsia"/>
          <w:sz w:val="21"/>
          <w:szCs w:val="16"/>
          <w:highlight w:val="yellow"/>
        </w:rPr>
        <w:t>本项目采用</w:t>
      </w:r>
      <w:r>
        <w:rPr>
          <w:rFonts w:hint="eastAsia" w:asciiTheme="minorEastAsia" w:hAnsiTheme="minorEastAsia" w:eastAsiaTheme="minorEastAsia"/>
          <w:b/>
          <w:bCs/>
          <w:sz w:val="21"/>
          <w:szCs w:val="16"/>
          <w:highlight w:val="yellow"/>
        </w:rPr>
        <w:t>最低投标价法</w:t>
      </w:r>
      <w:r>
        <w:rPr>
          <w:rFonts w:hint="eastAsia" w:asciiTheme="minorEastAsia" w:hAnsiTheme="minorEastAsia" w:eastAsiaTheme="minorEastAsia"/>
          <w:sz w:val="21"/>
          <w:szCs w:val="16"/>
          <w:highlight w:val="yellow"/>
        </w:rPr>
        <w:t>评审，投标文件满足</w:t>
      </w:r>
      <w:r>
        <w:rPr>
          <w:rFonts w:hint="eastAsia" w:asciiTheme="minorEastAsia" w:hAnsiTheme="minorEastAsia"/>
          <w:sz w:val="21"/>
          <w:szCs w:val="16"/>
          <w:highlight w:val="yellow"/>
          <w:lang w:val="en-US" w:eastAsia="zh-CN"/>
        </w:rPr>
        <w:t>询价</w:t>
      </w:r>
      <w:r>
        <w:rPr>
          <w:rFonts w:hint="eastAsia" w:asciiTheme="minorEastAsia" w:hAnsiTheme="minorEastAsia" w:eastAsiaTheme="minorEastAsia"/>
          <w:sz w:val="21"/>
          <w:szCs w:val="16"/>
          <w:highlight w:val="yellow"/>
        </w:rPr>
        <w:t>文件全部实质性要求且</w:t>
      </w:r>
      <w:r>
        <w:rPr>
          <w:rFonts w:hint="eastAsia" w:asciiTheme="minorEastAsia" w:hAnsiTheme="minorEastAsia" w:eastAsiaTheme="minorEastAsia"/>
          <w:b/>
          <w:bCs/>
          <w:sz w:val="21"/>
          <w:szCs w:val="16"/>
          <w:highlight w:val="yellow"/>
        </w:rPr>
        <w:t>最终投标报价</w:t>
      </w:r>
      <w:r>
        <w:rPr>
          <w:rFonts w:hint="eastAsia" w:asciiTheme="minorEastAsia" w:hAnsiTheme="minorEastAsia" w:eastAsiaTheme="minorEastAsia"/>
          <w:b/>
          <w:sz w:val="21"/>
          <w:szCs w:val="16"/>
          <w:highlight w:val="yellow"/>
        </w:rPr>
        <w:t>最低</w:t>
      </w:r>
      <w:r>
        <w:rPr>
          <w:rFonts w:hint="eastAsia" w:asciiTheme="minorEastAsia" w:hAnsiTheme="minorEastAsia" w:eastAsiaTheme="minorEastAsia"/>
          <w:sz w:val="21"/>
          <w:szCs w:val="16"/>
          <w:highlight w:val="yellow"/>
        </w:rPr>
        <w:t>的投标人为中标人的评审方法。</w:t>
      </w:r>
    </w:p>
    <w:p>
      <w:pPr>
        <w:snapToGrid w:val="0"/>
        <w:spacing w:line="500" w:lineRule="exact"/>
        <w:ind w:firstLine="420" w:firstLineChars="200"/>
        <w:rPr>
          <w:rFonts w:ascii="Times New Roman" w:hAnsi="Times New Roman" w:cs="Times New Roman"/>
          <w:szCs w:val="22"/>
        </w:rPr>
      </w:pPr>
      <w:r>
        <w:rPr>
          <w:rFonts w:hint="eastAsia" w:ascii="Times New Roman" w:hAnsi="Times New Roman" w:cs="Times New Roman"/>
          <w:szCs w:val="22"/>
        </w:rPr>
        <w:t>，除非合同另有规定，该报价包含但不限于咨询服务费、方案编制费、现场调研勘察费、数据采集费、人工费、差旅费、利润、税金等全部费用。</w:t>
      </w:r>
    </w:p>
    <w:p>
      <w:pPr>
        <w:spacing w:line="360" w:lineRule="auto"/>
        <w:outlineLvl w:val="1"/>
        <w:rPr>
          <w:rFonts w:ascii="Times New Roman" w:hAnsi="Times New Roman"/>
          <w:b/>
          <w:sz w:val="24"/>
        </w:rPr>
      </w:pPr>
      <w:r>
        <w:rPr>
          <w:rFonts w:hint="eastAsia" w:ascii="Times New Roman" w:hAnsi="Times New Roman"/>
          <w:b/>
          <w:sz w:val="24"/>
          <w:lang w:val="en-US" w:eastAsia="zh-CN"/>
        </w:rPr>
        <w:t>四</w:t>
      </w:r>
      <w:r>
        <w:rPr>
          <w:rFonts w:hint="eastAsia" w:ascii="Times New Roman" w:hAnsi="Times New Roman"/>
          <w:b/>
          <w:sz w:val="24"/>
        </w:rPr>
        <w:t>、付款方式</w:t>
      </w:r>
    </w:p>
    <w:p>
      <w:pPr>
        <w:spacing w:line="360" w:lineRule="auto"/>
        <w:ind w:firstLine="437"/>
        <w:rPr>
          <w:rFonts w:ascii="Times New Roman" w:hAnsi="Times New Roman" w:cs="Times New Roman"/>
          <w:bCs/>
        </w:rPr>
      </w:pPr>
      <w:r>
        <w:rPr>
          <w:rFonts w:ascii="Times New Roman" w:hAnsi="Times New Roman" w:cs="Times New Roman"/>
          <w:szCs w:val="22"/>
        </w:rPr>
        <w:t>合同签订后，</w:t>
      </w:r>
      <w:r>
        <w:rPr>
          <w:rFonts w:hint="eastAsia" w:ascii="Times New Roman" w:hAnsi="Times New Roman" w:cs="Times New Roman"/>
          <w:bCs/>
        </w:rPr>
        <w:t>中标人提供全额增值税专用发票之日起15个工作日内，委托人一次性支付保险费用。</w:t>
      </w:r>
    </w:p>
    <w:p>
      <w:pPr>
        <w:spacing w:line="360" w:lineRule="auto"/>
        <w:jc w:val="center"/>
        <w:outlineLvl w:val="1"/>
        <w:rPr>
          <w:rFonts w:ascii="Times New Roman" w:hAnsi="Times New Roman" w:cs="Times New Roman" w:eastAsiaTheme="minorEastAsia"/>
          <w:b/>
          <w:sz w:val="28"/>
        </w:rPr>
      </w:pPr>
    </w:p>
    <w:p>
      <w:pPr>
        <w:spacing w:line="360" w:lineRule="auto"/>
        <w:jc w:val="center"/>
        <w:outlineLvl w:val="1"/>
        <w:rPr>
          <w:rFonts w:ascii="Times New Roman" w:hAnsi="Times New Roman" w:cs="Times New Roman" w:eastAsiaTheme="minorEastAsia"/>
          <w:b/>
          <w:sz w:val="28"/>
        </w:rPr>
      </w:pPr>
      <w:r>
        <w:rPr>
          <w:rFonts w:ascii="Times New Roman" w:hAnsi="Times New Roman" w:cs="Times New Roman" w:eastAsiaTheme="minorEastAsia"/>
          <w:b/>
          <w:sz w:val="28"/>
        </w:rPr>
        <w:t>第四章  评审方法和标准</w:t>
      </w:r>
      <w:bookmarkEnd w:id="7"/>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8"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1"/>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920"/>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9" w:name="_Hlk16461707"/>
            <w:r>
              <w:rPr>
                <w:rFonts w:ascii="Times New Roman" w:hAnsi="Times New Roman" w:cs="Times New Roman" w:eastAsiaTheme="minorEastAsia"/>
                <w:szCs w:val="21"/>
              </w:rPr>
              <w:t>序号</w:t>
            </w:r>
          </w:p>
        </w:tc>
        <w:tc>
          <w:tcPr>
            <w:tcW w:w="1160" w:type="pct"/>
            <w:tcBorders>
              <w:bottom w:val="single" w:color="auto" w:sz="4" w:space="0"/>
            </w:tcBorders>
            <w:vAlign w:val="center"/>
          </w:tcPr>
          <w:p>
            <w:pPr>
              <w:pStyle w:val="30"/>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60"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color w:val="FF0000"/>
                <w:szCs w:val="21"/>
                <w:highlight w:val="none"/>
              </w:rPr>
              <w:t>营业执照</w:t>
            </w:r>
          </w:p>
        </w:tc>
        <w:tc>
          <w:tcPr>
            <w:tcW w:w="3321"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color w:val="FF0000"/>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i/>
                <w:color w:val="FF0000"/>
                <w:szCs w:val="21"/>
              </w:rPr>
              <w:t>（可编辑）</w:t>
            </w:r>
          </w:p>
        </w:tc>
        <w:tc>
          <w:tcPr>
            <w:tcW w:w="3321"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6</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符合询价文件采购需求中对付款方式、供货及安装期限、供货及安装地点、免费质保期的要求（可编辑）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7</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8</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8"/>
      <w:bookmarkEnd w:id="9"/>
    </w:tbl>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spacing w:line="360" w:lineRule="auto"/>
        <w:jc w:val="center"/>
        <w:outlineLvl w:val="1"/>
        <w:rPr>
          <w:rFonts w:ascii="Times New Roman" w:hAnsi="Times New Roman" w:cs="Times New Roman" w:eastAsiaTheme="minorEastAsia"/>
          <w:b/>
          <w:sz w:val="28"/>
        </w:rPr>
      </w:pPr>
      <w:bookmarkStart w:id="10" w:name="_Toc28197"/>
      <w:r>
        <w:rPr>
          <w:rFonts w:ascii="Times New Roman" w:hAnsi="Times New Roman" w:cs="Times New Roman" w:eastAsiaTheme="minorEastAsia"/>
          <w:b/>
          <w:sz w:val="28"/>
        </w:rPr>
        <w:t>第五章  合同</w:t>
      </w:r>
      <w:bookmarkEnd w:id="10"/>
    </w:p>
    <w:p>
      <w:pPr>
        <w:spacing w:line="600" w:lineRule="auto"/>
        <w:rPr>
          <w:rFonts w:ascii="Times New Roman" w:hAnsi="Times New Roman"/>
          <w:szCs w:val="21"/>
          <w:u w:val="single"/>
        </w:rPr>
      </w:pPr>
      <w:r>
        <w:rPr>
          <w:rFonts w:ascii="Times New Roman" w:hAnsi="Times New Roman"/>
          <w:szCs w:val="21"/>
        </w:rPr>
        <w:t>招标人（甲方）：</w:t>
      </w:r>
      <w:r>
        <w:rPr>
          <w:rFonts w:hint="eastAsia" w:ascii="Times New Roman" w:hAnsi="Times New Roman"/>
          <w:szCs w:val="21"/>
          <w:u w:val="single"/>
          <w:lang w:val="en-US" w:eastAsia="zh-CN"/>
        </w:rPr>
        <w:t>安徽泓瑞嘉珑酒店管理有限公司步行街分公司</w:t>
      </w:r>
      <w:r>
        <w:rPr>
          <w:rFonts w:ascii="Times New Roman" w:hAnsi="Times New Roman"/>
          <w:szCs w:val="21"/>
          <w:u w:val="single"/>
        </w:rPr>
        <w:t xml:space="preserve"> </w:t>
      </w:r>
      <w:r>
        <w:rPr>
          <w:rFonts w:ascii="Times New Roman" w:hAnsi="Times New Roman"/>
          <w:szCs w:val="21"/>
        </w:rPr>
        <w:t xml:space="preserve"> </w:t>
      </w:r>
    </w:p>
    <w:p>
      <w:pPr>
        <w:spacing w:line="600" w:lineRule="auto"/>
        <w:rPr>
          <w:rFonts w:ascii="Times New Roman" w:hAnsi="Times New Roman"/>
          <w:szCs w:val="21"/>
        </w:rPr>
      </w:pPr>
      <w:r>
        <w:rPr>
          <w:rFonts w:ascii="Times New Roman" w:hAnsi="Times New Roman"/>
          <w:szCs w:val="21"/>
        </w:rPr>
        <w:t>投标人（乙方）：</w:t>
      </w:r>
      <w:r>
        <w:rPr>
          <w:rFonts w:ascii="Times New Roman" w:hAnsi="Times New Roman"/>
          <w:szCs w:val="21"/>
          <w:u w:val="single"/>
        </w:rPr>
        <w:t xml:space="preserve">                              </w:t>
      </w:r>
      <w:r>
        <w:rPr>
          <w:rFonts w:ascii="Times New Roman" w:hAnsi="Times New Roman"/>
          <w:szCs w:val="21"/>
        </w:rPr>
        <w:t xml:space="preserve">   </w:t>
      </w:r>
    </w:p>
    <w:p>
      <w:pPr>
        <w:spacing w:line="600" w:lineRule="auto"/>
        <w:rPr>
          <w:rFonts w:ascii="Times New Roman" w:hAnsi="Times New Roman"/>
          <w:szCs w:val="21"/>
          <w:u w:val="single"/>
        </w:rPr>
      </w:pPr>
      <w:r>
        <w:rPr>
          <w:rFonts w:ascii="Times New Roman" w:hAnsi="Times New Roman"/>
          <w:szCs w:val="21"/>
        </w:rPr>
        <w:t>签订地点：</w:t>
      </w:r>
      <w:r>
        <w:rPr>
          <w:rFonts w:ascii="Times New Roman" w:hAnsi="Times New Roman"/>
          <w:szCs w:val="21"/>
          <w:u w:val="single"/>
        </w:rPr>
        <w:t xml:space="preserve">                      </w:t>
      </w:r>
    </w:p>
    <w:p>
      <w:pPr>
        <w:spacing w:line="600" w:lineRule="auto"/>
        <w:rPr>
          <w:rFonts w:ascii="Times New Roman" w:hAnsi="Times New Roman"/>
          <w:szCs w:val="21"/>
          <w:u w:val="single"/>
        </w:rPr>
      </w:pPr>
      <w:r>
        <w:rPr>
          <w:rFonts w:ascii="Times New Roman" w:hAnsi="Times New Roman"/>
          <w:szCs w:val="21"/>
        </w:rPr>
        <w:t>招标项目名称：</w:t>
      </w:r>
      <w:r>
        <w:rPr>
          <w:rFonts w:hint="eastAsia" w:ascii="Times New Roman" w:hAnsi="Times New Roman"/>
          <w:szCs w:val="21"/>
          <w:u w:val="single"/>
          <w:lang w:val="en-US" w:eastAsia="zh-CN"/>
        </w:rPr>
        <w:t>合肥泓瑞步行街美居酒店</w:t>
      </w:r>
      <w:r>
        <w:rPr>
          <w:rFonts w:hint="eastAsia" w:ascii="Times New Roman" w:hAnsi="Times New Roman"/>
          <w:color w:val="000000"/>
          <w:u w:val="single"/>
        </w:rPr>
        <w:t>保险</w:t>
      </w:r>
      <w:r>
        <w:rPr>
          <w:rFonts w:hint="eastAsia" w:ascii="Times New Roman" w:hAnsi="Times New Roman"/>
          <w:color w:val="000000"/>
          <w:u w:val="single"/>
          <w:lang w:val="en-US" w:eastAsia="zh-CN"/>
        </w:rPr>
        <w:t>采购项目</w:t>
      </w:r>
      <w:r>
        <w:rPr>
          <w:rFonts w:ascii="Times New Roman" w:hAnsi="Times New Roman"/>
          <w:szCs w:val="21"/>
          <w:u w:val="single"/>
        </w:rPr>
        <w:t xml:space="preserve"> </w:t>
      </w:r>
      <w:r>
        <w:rPr>
          <w:rFonts w:ascii="Times New Roman" w:hAnsi="Times New Roman"/>
          <w:szCs w:val="21"/>
        </w:rPr>
        <w:t xml:space="preserve"> </w:t>
      </w:r>
    </w:p>
    <w:p>
      <w:pPr>
        <w:spacing w:line="600" w:lineRule="auto"/>
        <w:rPr>
          <w:rFonts w:hint="default" w:ascii="Times New Roman" w:hAnsi="Times New Roman" w:eastAsiaTheme="minorEastAsia"/>
          <w:color w:val="000000"/>
          <w:u w:val="single"/>
          <w:lang w:val="en-US" w:eastAsia="zh-CN"/>
        </w:rPr>
      </w:pPr>
      <w:r>
        <w:rPr>
          <w:rFonts w:ascii="Times New Roman" w:hAnsi="Times New Roman"/>
          <w:szCs w:val="21"/>
        </w:rPr>
        <w:t>招标项目编号：</w:t>
      </w:r>
      <w:r>
        <w:rPr>
          <w:rFonts w:ascii="Times New Roman" w:hAnsi="Times New Roman"/>
          <w:szCs w:val="21"/>
          <w:u w:val="single"/>
        </w:rPr>
        <w:t xml:space="preserve"> </w:t>
      </w:r>
      <w:r>
        <w:rPr>
          <w:rFonts w:ascii="Times New Roman" w:hAnsi="Times New Roman"/>
          <w:color w:val="000000"/>
          <w:u w:val="single"/>
        </w:rPr>
        <w:t xml:space="preserve"> </w:t>
      </w:r>
      <w:r>
        <w:rPr>
          <w:rFonts w:hint="eastAsia" w:ascii="Times New Roman" w:hAnsi="Times New Roman"/>
          <w:color w:val="000000"/>
          <w:u w:val="single"/>
        </w:rPr>
        <w:t>2024</w:t>
      </w:r>
      <w:r>
        <w:rPr>
          <w:rFonts w:hint="eastAsia" w:ascii="Times New Roman" w:hAnsi="Times New Roman"/>
          <w:color w:val="000000"/>
          <w:u w:val="single"/>
          <w:lang w:val="en-US" w:eastAsia="zh-CN"/>
        </w:rPr>
        <w:t xml:space="preserve">HRMJ008  </w:t>
      </w:r>
    </w:p>
    <w:p>
      <w:pPr>
        <w:tabs>
          <w:tab w:val="left" w:pos="2394"/>
        </w:tabs>
        <w:spacing w:line="600" w:lineRule="auto"/>
        <w:ind w:firstLine="420" w:firstLineChars="200"/>
        <w:rPr>
          <w:rFonts w:ascii="Times New Roman" w:hAnsi="Times New Roman"/>
          <w:szCs w:val="21"/>
        </w:rPr>
      </w:pPr>
      <w:r>
        <w:rPr>
          <w:rFonts w:ascii="Times New Roman" w:hAnsi="Times New Roman"/>
          <w:szCs w:val="21"/>
        </w:rPr>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pPr>
        <w:spacing w:line="600" w:lineRule="auto"/>
        <w:ind w:firstLine="437"/>
        <w:rPr>
          <w:rFonts w:ascii="Times New Roman" w:hAnsi="Times New Roman"/>
          <w:b/>
          <w:bCs/>
          <w:szCs w:val="21"/>
          <w:lang w:val="zh-CN"/>
        </w:rPr>
      </w:pPr>
      <w:bookmarkStart w:id="11" w:name="_Toc3029"/>
      <w:bookmarkStart w:id="12" w:name="_Toc24059"/>
      <w:bookmarkStart w:id="13" w:name="_Toc2232"/>
      <w:r>
        <w:rPr>
          <w:rFonts w:ascii="Times New Roman" w:hAnsi="Times New Roman"/>
          <w:b/>
          <w:bCs/>
          <w:szCs w:val="21"/>
        </w:rPr>
        <w:t>1.</w:t>
      </w:r>
      <w:r>
        <w:rPr>
          <w:rFonts w:ascii="Times New Roman" w:hAnsi="Times New Roman"/>
          <w:b/>
          <w:bCs/>
          <w:szCs w:val="21"/>
          <w:lang w:val="zh-CN"/>
        </w:rPr>
        <w:t>合同组成部分</w:t>
      </w:r>
      <w:bookmarkEnd w:id="11"/>
      <w:bookmarkEnd w:id="12"/>
      <w:bookmarkEnd w:id="13"/>
    </w:p>
    <w:p>
      <w:pPr>
        <w:spacing w:line="600" w:lineRule="auto"/>
        <w:ind w:firstLine="435"/>
        <w:rPr>
          <w:rFonts w:ascii="Times New Roman" w:hAnsi="Times New Roman"/>
          <w:szCs w:val="21"/>
          <w:lang w:val="zh-CN"/>
        </w:rPr>
      </w:pPr>
      <w:r>
        <w:rPr>
          <w:rFonts w:ascii="Times New Roman" w:hAnsi="Times New Roman"/>
          <w:szCs w:val="21"/>
          <w:lang w:val="zh-CN"/>
        </w:rPr>
        <w:t>下列文件为本合同的组成部分，并构成一个整体，需综合解释、相互补充。如果下列文件内容出现不一致的情形，</w:t>
      </w:r>
      <w:r>
        <w:rPr>
          <w:rFonts w:ascii="Times New Roman" w:hAnsi="Times New Roman"/>
          <w:szCs w:val="21"/>
        </w:rPr>
        <w:t>那么</w:t>
      </w:r>
      <w:r>
        <w:rPr>
          <w:rFonts w:ascii="Times New Roman" w:hAnsi="Times New Roman"/>
          <w:szCs w:val="21"/>
          <w:lang w:val="zh-CN"/>
        </w:rPr>
        <w:t>在保证按照</w:t>
      </w:r>
      <w:r>
        <w:rPr>
          <w:rFonts w:ascii="Times New Roman" w:hAnsi="Times New Roman"/>
          <w:szCs w:val="21"/>
        </w:rPr>
        <w:t>谈判文件</w:t>
      </w:r>
      <w:r>
        <w:rPr>
          <w:rFonts w:ascii="Times New Roman" w:hAnsi="Times New Roman"/>
          <w:szCs w:val="21"/>
          <w:lang w:val="zh-CN"/>
        </w:rPr>
        <w:t>确定的事项前提下，组成本合同的多个文件的优先适用顺序如下：</w:t>
      </w:r>
    </w:p>
    <w:p>
      <w:pPr>
        <w:spacing w:line="600" w:lineRule="auto"/>
        <w:ind w:firstLine="435"/>
        <w:rPr>
          <w:rFonts w:ascii="Times New Roman" w:hAnsi="Times New Roman"/>
          <w:szCs w:val="21"/>
          <w:lang w:val="zh-CN"/>
        </w:rPr>
      </w:pPr>
      <w:r>
        <w:rPr>
          <w:rFonts w:ascii="Times New Roman" w:hAnsi="Times New Roman"/>
          <w:szCs w:val="21"/>
        </w:rPr>
        <w:t>1.1</w:t>
      </w:r>
      <w:r>
        <w:rPr>
          <w:rFonts w:ascii="Times New Roman" w:hAnsi="Times New Roman"/>
          <w:szCs w:val="21"/>
          <w:lang w:val="zh-CN"/>
        </w:rPr>
        <w:t>本合同及其补充合同、变更协议；</w:t>
      </w:r>
    </w:p>
    <w:p>
      <w:pPr>
        <w:spacing w:line="600" w:lineRule="auto"/>
        <w:ind w:firstLine="435"/>
        <w:rPr>
          <w:rFonts w:ascii="Times New Roman" w:hAnsi="Times New Roman"/>
          <w:szCs w:val="21"/>
          <w:lang w:val="zh-CN"/>
        </w:rPr>
      </w:pPr>
      <w:r>
        <w:rPr>
          <w:rFonts w:ascii="Times New Roman" w:hAnsi="Times New Roman"/>
          <w:szCs w:val="21"/>
          <w:lang w:val="zh-CN"/>
        </w:rPr>
        <w:t>1</w:t>
      </w:r>
      <w:r>
        <w:rPr>
          <w:rFonts w:ascii="Times New Roman" w:hAnsi="Times New Roman"/>
          <w:szCs w:val="21"/>
        </w:rPr>
        <w:t>.2中标</w:t>
      </w:r>
      <w:r>
        <w:rPr>
          <w:rFonts w:ascii="Times New Roman" w:hAnsi="Times New Roman"/>
          <w:szCs w:val="21"/>
          <w:lang w:val="zh-CN"/>
        </w:rPr>
        <w:t>通知书；</w:t>
      </w:r>
    </w:p>
    <w:p>
      <w:pPr>
        <w:spacing w:line="600" w:lineRule="auto"/>
        <w:ind w:firstLine="435"/>
        <w:rPr>
          <w:rFonts w:ascii="Times New Roman" w:hAnsi="Times New Roman"/>
          <w:szCs w:val="21"/>
          <w:lang w:val="zh-CN"/>
        </w:rPr>
      </w:pPr>
      <w:r>
        <w:rPr>
          <w:rFonts w:ascii="Times New Roman" w:hAnsi="Times New Roman"/>
          <w:szCs w:val="21"/>
        </w:rPr>
        <w:t>1.3投标</w:t>
      </w:r>
      <w:r>
        <w:rPr>
          <w:rFonts w:ascii="Times New Roman" w:hAnsi="Times New Roman"/>
          <w:szCs w:val="21"/>
          <w:lang w:val="zh-CN"/>
        </w:rPr>
        <w:t>文件（含澄清或者说明文件）；</w:t>
      </w:r>
    </w:p>
    <w:p>
      <w:pPr>
        <w:spacing w:line="600" w:lineRule="auto"/>
        <w:ind w:firstLine="435"/>
        <w:rPr>
          <w:rFonts w:ascii="Times New Roman" w:hAnsi="Times New Roman"/>
          <w:szCs w:val="21"/>
          <w:lang w:val="zh-CN"/>
        </w:rPr>
      </w:pPr>
      <w:r>
        <w:rPr>
          <w:rFonts w:ascii="Times New Roman" w:hAnsi="Times New Roman"/>
          <w:szCs w:val="21"/>
        </w:rPr>
        <w:t>1.4</w:t>
      </w:r>
      <w:r>
        <w:rPr>
          <w:rFonts w:ascii="Times New Roman" w:hAnsi="Times New Roman"/>
          <w:szCs w:val="21"/>
          <w:lang w:val="zh-CN"/>
        </w:rPr>
        <w:t>谈判文件（含澄清或者修改文件）；</w:t>
      </w:r>
    </w:p>
    <w:p>
      <w:pPr>
        <w:spacing w:line="600" w:lineRule="auto"/>
        <w:ind w:firstLine="435"/>
        <w:rPr>
          <w:rFonts w:ascii="Times New Roman" w:hAnsi="Times New Roman"/>
          <w:szCs w:val="21"/>
          <w:lang w:val="zh-CN"/>
        </w:rPr>
      </w:pPr>
      <w:r>
        <w:rPr>
          <w:rFonts w:hint="eastAsia" w:ascii="Times New Roman" w:hAnsi="Times New Roman"/>
          <w:szCs w:val="21"/>
          <w:lang w:val="zh-CN"/>
        </w:rPr>
        <w:t>1.5 招标文件（磋商文件）；</w:t>
      </w:r>
    </w:p>
    <w:p>
      <w:pPr>
        <w:spacing w:line="600" w:lineRule="auto"/>
        <w:ind w:firstLine="435"/>
        <w:rPr>
          <w:rFonts w:ascii="Times New Roman" w:hAnsi="Times New Roman"/>
          <w:szCs w:val="21"/>
          <w:lang w:val="zh-CN"/>
        </w:rPr>
      </w:pPr>
      <w:r>
        <w:rPr>
          <w:rFonts w:ascii="Times New Roman" w:hAnsi="Times New Roman"/>
          <w:szCs w:val="21"/>
        </w:rPr>
        <w:t>1.</w:t>
      </w:r>
      <w:r>
        <w:rPr>
          <w:rFonts w:hint="eastAsia" w:ascii="Times New Roman" w:hAnsi="Times New Roman"/>
          <w:szCs w:val="21"/>
        </w:rPr>
        <w:t>6</w:t>
      </w:r>
      <w:r>
        <w:rPr>
          <w:rFonts w:ascii="Times New Roman" w:hAnsi="Times New Roman"/>
          <w:szCs w:val="21"/>
          <w:lang w:val="zh-CN"/>
        </w:rPr>
        <w:t>其他相关文件。</w:t>
      </w:r>
    </w:p>
    <w:p>
      <w:pPr>
        <w:spacing w:line="600" w:lineRule="auto"/>
        <w:ind w:firstLine="437"/>
        <w:rPr>
          <w:rFonts w:ascii="Times New Roman" w:hAnsi="Times New Roman"/>
          <w:b/>
          <w:bCs/>
          <w:szCs w:val="21"/>
          <w:lang w:val="zh-CN"/>
        </w:rPr>
      </w:pPr>
      <w:r>
        <w:rPr>
          <w:rFonts w:ascii="Times New Roman" w:hAnsi="Times New Roman"/>
          <w:b/>
          <w:bCs/>
          <w:szCs w:val="21"/>
        </w:rPr>
        <w:t>2.</w:t>
      </w:r>
      <w:r>
        <w:rPr>
          <w:rFonts w:ascii="Times New Roman" w:hAnsi="Times New Roman"/>
          <w:b/>
          <w:bCs/>
          <w:szCs w:val="21"/>
          <w:lang w:val="zh-CN"/>
        </w:rPr>
        <w:t>服务</w:t>
      </w:r>
    </w:p>
    <w:p>
      <w:pPr>
        <w:spacing w:line="500" w:lineRule="exact"/>
        <w:ind w:firstLine="420" w:firstLineChars="200"/>
        <w:rPr>
          <w:rFonts w:ascii="Times New Roman" w:hAnsi="Times New Roman"/>
        </w:rPr>
      </w:pPr>
      <w:r>
        <w:rPr>
          <w:rFonts w:ascii="Times New Roman" w:hAnsi="Times New Roman"/>
          <w:szCs w:val="21"/>
        </w:rPr>
        <w:t>2.1服务名称：</w:t>
      </w:r>
      <w:r>
        <w:rPr>
          <w:rFonts w:hint="eastAsia" w:ascii="Times New Roman" w:hAnsi="Times New Roman"/>
          <w:szCs w:val="21"/>
          <w:u w:val="single"/>
        </w:rPr>
        <w:t>合肥</w:t>
      </w:r>
      <w:r>
        <w:rPr>
          <w:rFonts w:hint="eastAsia" w:ascii="Times New Roman" w:hAnsi="Times New Roman"/>
          <w:szCs w:val="21"/>
          <w:u w:val="single"/>
          <w:lang w:val="en-US" w:eastAsia="zh-CN"/>
        </w:rPr>
        <w:t>泓瑞步行街美居酒店</w:t>
      </w:r>
      <w:r>
        <w:rPr>
          <w:rFonts w:hint="eastAsia" w:ascii="Times New Roman" w:hAnsi="Times New Roman"/>
          <w:szCs w:val="21"/>
          <w:u w:val="single"/>
        </w:rPr>
        <w:t>保险</w:t>
      </w:r>
      <w:r>
        <w:rPr>
          <w:rFonts w:hint="eastAsia" w:ascii="Times New Roman" w:hAnsi="Times New Roman"/>
          <w:szCs w:val="21"/>
          <w:u w:val="single"/>
          <w:lang w:val="en-US" w:eastAsia="zh-CN"/>
        </w:rPr>
        <w:t>采购项目</w:t>
      </w:r>
      <w:r>
        <w:rPr>
          <w:rFonts w:ascii="Times New Roman" w:hAnsi="Times New Roman"/>
          <w:szCs w:val="21"/>
          <w:u w:val="single"/>
        </w:rPr>
        <w:t xml:space="preserve"> </w:t>
      </w:r>
      <w:r>
        <w:rPr>
          <w:rFonts w:ascii="Times New Roman" w:hAnsi="Times New Roman"/>
          <w:szCs w:val="21"/>
        </w:rPr>
        <w:t>；</w:t>
      </w:r>
    </w:p>
    <w:p>
      <w:pPr>
        <w:spacing w:line="360" w:lineRule="auto"/>
        <w:ind w:firstLine="420" w:firstLineChars="200"/>
        <w:rPr>
          <w:rFonts w:ascii="Times New Roman" w:hAnsi="Times New Roman"/>
        </w:rPr>
      </w:pPr>
      <w:r>
        <w:rPr>
          <w:rFonts w:ascii="Times New Roman" w:hAnsi="Times New Roman"/>
          <w:szCs w:val="21"/>
        </w:rPr>
        <w:t>2.2服务内容：</w:t>
      </w:r>
    </w:p>
    <w:tbl>
      <w:tblPr>
        <w:tblStyle w:val="21"/>
        <w:tblW w:w="97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
        <w:gridCol w:w="5556"/>
        <w:gridCol w:w="2259"/>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保险项目</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保险额</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备注信息</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财产一切险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房屋建筑及装潢5700万+40万代管电梯</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机器、办公设备</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5740万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雇主责任险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死亡：36 个月本人工资。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永久性伤残：48 个月本人工资；部分永久性伤残：具体伤残赔付比例，以赔偿限额（48 个月本人工资）按照保单赔偿比例表中的百分比计算</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暂时性丧失工作能力（误工工资）：最高赔偿期限：12 个月</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住院补贴：60 元/每天, 最长不超过 180 天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医疗费：每次事故每人￥100,000 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退休反聘员工，均适用《工伤保险条例》。 提高赔偿限额：</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死亡：60 个月工资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残疾：72 个月工资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其余赔偿项目及赔偿限额与其他员工一致。</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酒店最大用人数70人，工资总额：4,530,900.00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54"/>
                <w:lang w:val="en-US" w:eastAsia="zh-CN" w:bidi="ar"/>
              </w:rPr>
            </w:pPr>
            <w:r>
              <w:rPr>
                <w:rStyle w:val="54"/>
                <w:lang w:val="en-US" w:eastAsia="zh-CN" w:bidi="ar"/>
              </w:rPr>
              <w:t xml:space="preserve">赔偿限额 </w:t>
            </w:r>
          </w:p>
          <w:p>
            <w:pPr>
              <w:keepNext w:val="0"/>
              <w:keepLines w:val="0"/>
              <w:widowControl/>
              <w:suppressLineNumbers w:val="0"/>
              <w:jc w:val="left"/>
              <w:textAlignment w:val="center"/>
              <w:rPr>
                <w:rStyle w:val="54"/>
                <w:lang w:val="en-US" w:eastAsia="zh-CN" w:bidi="ar"/>
              </w:rPr>
            </w:pPr>
            <w:r>
              <w:rPr>
                <w:rStyle w:val="54"/>
                <w:lang w:val="en-US" w:eastAsia="zh-CN" w:bidi="ar"/>
              </w:rPr>
              <w:t>首层公众责任险：RMB1,000,000</w:t>
            </w:r>
          </w:p>
          <w:p>
            <w:pPr>
              <w:keepNext w:val="0"/>
              <w:keepLines w:val="0"/>
              <w:widowControl/>
              <w:suppressLineNumbers w:val="0"/>
              <w:jc w:val="left"/>
              <w:textAlignment w:val="center"/>
              <w:rPr>
                <w:rStyle w:val="55"/>
                <w:lang w:val="en-US" w:eastAsia="zh-CN" w:bidi="ar"/>
              </w:rPr>
            </w:pPr>
            <w:r>
              <w:rPr>
                <w:rStyle w:val="55"/>
                <w:lang w:val="en-US" w:eastAsia="zh-CN" w:bidi="ar"/>
              </w:rPr>
              <w:t>超赔公众责任险：累计赔偿限额 RMB</w:t>
            </w:r>
            <w:r>
              <w:rPr>
                <w:rStyle w:val="55"/>
                <w:rFonts w:hint="eastAsia"/>
                <w:lang w:val="en-US" w:eastAsia="zh-CN" w:bidi="ar"/>
              </w:rPr>
              <w:t>3</w:t>
            </w:r>
            <w:r>
              <w:rPr>
                <w:rStyle w:val="55"/>
                <w:lang w:val="en-US" w:eastAsia="zh-CN" w:bidi="ar"/>
              </w:rPr>
              <w:t>0,000,000。</w:t>
            </w:r>
          </w:p>
          <w:p>
            <w:pPr>
              <w:keepNext w:val="0"/>
              <w:keepLines w:val="0"/>
              <w:widowControl/>
              <w:suppressLineNumbers w:val="0"/>
              <w:jc w:val="left"/>
              <w:textAlignment w:val="center"/>
              <w:rPr>
                <w:rStyle w:val="54"/>
                <w:lang w:val="en-US" w:eastAsia="zh-CN" w:bidi="ar"/>
              </w:rPr>
            </w:pPr>
            <w:r>
              <w:rPr>
                <w:rStyle w:val="54"/>
                <w:lang w:val="en-US" w:eastAsia="zh-CN" w:bidi="ar"/>
              </w:rPr>
              <w:t>超赔层起赔点：</w:t>
            </w:r>
          </w:p>
          <w:p>
            <w:pPr>
              <w:keepNext w:val="0"/>
              <w:keepLines w:val="0"/>
              <w:widowControl/>
              <w:suppressLineNumbers w:val="0"/>
              <w:jc w:val="left"/>
              <w:textAlignment w:val="center"/>
              <w:rPr>
                <w:rStyle w:val="54"/>
                <w:lang w:val="en-US" w:eastAsia="zh-CN" w:bidi="ar"/>
              </w:rPr>
            </w:pPr>
            <w:r>
              <w:rPr>
                <w:rStyle w:val="54"/>
                <w:lang w:val="en-US" w:eastAsia="zh-CN" w:bidi="ar"/>
              </w:rPr>
              <w:t>1) 单一地址每次事故超过RMB1,000,000损失</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54"/>
                <w:lang w:val="en-US" w:eastAsia="zh-CN" w:bidi="ar"/>
              </w:rPr>
              <w:t>2) 单一地址保险年度累计超RMB1,000,000的损失</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安徽省合肥市庐阳区逍遥津街道淮河路与北含山路交口西北角三荣大厦5层至23层，酒店营业面积：16757.02平方米。酒店停车位40个</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营业中断险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赔偿限额RMB13,750,000.00  6个月</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保险标的：毛利润、薪金和审计费用。</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现金保险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赔偿限额：营业场所：RMB100,000.00</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运输途中：RMB100,000.00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雇员忠诚险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bl>
    <w:p>
      <w:pPr>
        <w:spacing w:line="360" w:lineRule="auto"/>
        <w:ind w:firstLine="420" w:firstLineChars="200"/>
        <w:rPr>
          <w:rFonts w:ascii="Times New Roman" w:hAnsi="Times New Roman"/>
        </w:rPr>
      </w:pPr>
    </w:p>
    <w:p>
      <w:pPr>
        <w:spacing w:line="500" w:lineRule="exact"/>
        <w:ind w:firstLine="435"/>
        <w:rPr>
          <w:rFonts w:ascii="Times New Roman" w:hAnsi="Times New Roman"/>
          <w:szCs w:val="21"/>
        </w:rPr>
      </w:pPr>
      <w:r>
        <w:rPr>
          <w:rFonts w:ascii="Times New Roman" w:hAnsi="Times New Roman"/>
          <w:szCs w:val="21"/>
        </w:rPr>
        <w:t>2.3服务质量：</w:t>
      </w:r>
      <w:r>
        <w:rPr>
          <w:rFonts w:ascii="Times New Roman" w:hAnsi="Times New Roman"/>
          <w:szCs w:val="21"/>
          <w:u w:val="single"/>
        </w:rPr>
        <w:t xml:space="preserve">    </w:t>
      </w:r>
      <w:r>
        <w:rPr>
          <w:rFonts w:hint="eastAsia" w:ascii="Times New Roman" w:hAnsi="Times New Roman"/>
          <w:szCs w:val="21"/>
          <w:u w:val="single"/>
        </w:rPr>
        <w:t>合格</w:t>
      </w:r>
      <w:r>
        <w:rPr>
          <w:rFonts w:ascii="Times New Roman" w:hAnsi="Times New Roman"/>
          <w:szCs w:val="21"/>
          <w:u w:val="single"/>
        </w:rPr>
        <w:t xml:space="preserve">  </w:t>
      </w:r>
      <w:r>
        <w:rPr>
          <w:rFonts w:ascii="Times New Roman" w:hAnsi="Times New Roman"/>
          <w:szCs w:val="21"/>
        </w:rPr>
        <w:t>。</w:t>
      </w:r>
    </w:p>
    <w:p>
      <w:pPr>
        <w:spacing w:line="500" w:lineRule="exact"/>
        <w:ind w:firstLine="437"/>
        <w:rPr>
          <w:rFonts w:ascii="Times New Roman" w:hAnsi="Times New Roman"/>
          <w:b/>
          <w:bCs/>
          <w:szCs w:val="21"/>
          <w:lang w:val="zh-CN"/>
        </w:rPr>
      </w:pPr>
      <w:bookmarkStart w:id="14" w:name="_Toc21631"/>
      <w:bookmarkStart w:id="15" w:name="_Toc21551"/>
      <w:bookmarkStart w:id="16" w:name="_Toc23292"/>
      <w:r>
        <w:rPr>
          <w:rFonts w:ascii="Times New Roman" w:hAnsi="Times New Roman"/>
          <w:b/>
          <w:bCs/>
          <w:szCs w:val="21"/>
        </w:rPr>
        <w:t>3.</w:t>
      </w:r>
      <w:r>
        <w:rPr>
          <w:rFonts w:ascii="Times New Roman" w:hAnsi="Times New Roman"/>
          <w:b/>
          <w:bCs/>
          <w:szCs w:val="21"/>
          <w:lang w:val="zh-CN"/>
        </w:rPr>
        <w:t>价款</w:t>
      </w:r>
      <w:bookmarkEnd w:id="14"/>
      <w:bookmarkEnd w:id="15"/>
      <w:bookmarkEnd w:id="16"/>
    </w:p>
    <w:p>
      <w:pPr>
        <w:spacing w:line="600" w:lineRule="auto"/>
        <w:ind w:firstLine="451" w:firstLineChars="215"/>
        <w:rPr>
          <w:rFonts w:ascii="Times New Roman" w:hAnsi="Times New Roman"/>
          <w:szCs w:val="21"/>
        </w:rPr>
      </w:pPr>
      <w:r>
        <w:rPr>
          <w:rFonts w:hint="default" w:ascii="Times New Roman" w:hAnsi="Times New Roman"/>
          <w:szCs w:val="21"/>
          <w:lang w:val="en-US" w:eastAsia="zh-CN"/>
        </w:rPr>
        <w:t>3.1</w:t>
      </w:r>
      <w:r>
        <w:rPr>
          <w:rFonts w:ascii="Times New Roman" w:hAnsi="Times New Roman"/>
          <w:szCs w:val="21"/>
        </w:rPr>
        <w:t>本合同总价为：￥</w:t>
      </w:r>
      <w:r>
        <w:rPr>
          <w:rFonts w:ascii="Times New Roman" w:hAnsi="Times New Roman"/>
          <w:szCs w:val="21"/>
          <w:u w:val="single"/>
        </w:rPr>
        <w:t xml:space="preserve">           </w:t>
      </w:r>
      <w:r>
        <w:rPr>
          <w:rFonts w:ascii="Times New Roman" w:hAnsi="Times New Roman"/>
          <w:szCs w:val="21"/>
        </w:rPr>
        <w:t>元（大写：人民币</w:t>
      </w:r>
      <w:r>
        <w:rPr>
          <w:rFonts w:ascii="Times New Roman" w:hAnsi="Times New Roman"/>
          <w:szCs w:val="21"/>
          <w:u w:val="single"/>
        </w:rPr>
        <w:t xml:space="preserve">                 </w:t>
      </w:r>
      <w:r>
        <w:rPr>
          <w:rFonts w:ascii="Times New Roman" w:hAnsi="Times New Roman"/>
          <w:szCs w:val="21"/>
        </w:rPr>
        <w:t>元）。</w:t>
      </w:r>
      <w:bookmarkStart w:id="17" w:name="_Toc22618"/>
      <w:bookmarkStart w:id="18" w:name="_Toc10340"/>
      <w:bookmarkStart w:id="19" w:name="_Toc1814"/>
    </w:p>
    <w:p>
      <w:pPr>
        <w:spacing w:line="600" w:lineRule="auto"/>
        <w:ind w:firstLine="453" w:firstLineChars="215"/>
        <w:rPr>
          <w:rFonts w:ascii="Times New Roman" w:hAnsi="Times New Roman"/>
          <w:b/>
          <w:bCs/>
          <w:szCs w:val="21"/>
          <w:lang w:val="zh-CN"/>
        </w:rPr>
      </w:pPr>
      <w:r>
        <w:rPr>
          <w:rFonts w:ascii="Times New Roman" w:hAnsi="Times New Roman"/>
          <w:b/>
          <w:bCs/>
          <w:szCs w:val="21"/>
        </w:rPr>
        <w:t>4.</w:t>
      </w:r>
      <w:r>
        <w:rPr>
          <w:rFonts w:ascii="Times New Roman" w:hAnsi="Times New Roman"/>
          <w:b/>
          <w:bCs/>
          <w:szCs w:val="21"/>
          <w:lang w:val="zh-CN"/>
        </w:rPr>
        <w:t>付款方式和发票开具方式</w:t>
      </w:r>
      <w:bookmarkEnd w:id="17"/>
      <w:bookmarkEnd w:id="18"/>
      <w:bookmarkEnd w:id="19"/>
    </w:p>
    <w:p>
      <w:pPr>
        <w:spacing w:line="600" w:lineRule="auto"/>
        <w:ind w:firstLine="435"/>
        <w:rPr>
          <w:rFonts w:ascii="Times New Roman" w:hAnsi="Times New Roman"/>
          <w:szCs w:val="21"/>
        </w:rPr>
      </w:pPr>
      <w:r>
        <w:rPr>
          <w:rFonts w:ascii="Times New Roman" w:hAnsi="Times New Roman"/>
          <w:szCs w:val="21"/>
        </w:rPr>
        <w:t>4.1付款方式：</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ascii="Times New Roman" w:hAnsi="Times New Roman"/>
          <w:szCs w:val="21"/>
        </w:rPr>
      </w:pPr>
      <w:r>
        <w:rPr>
          <w:rFonts w:ascii="Times New Roman" w:hAnsi="Times New Roman"/>
          <w:szCs w:val="21"/>
        </w:rPr>
        <w:t>4.2发票开具方式：</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hint="default" w:ascii="Times New Roman" w:hAnsi="Times New Roman" w:eastAsiaTheme="minorEastAsia"/>
          <w:color w:val="C00000"/>
          <w:szCs w:val="21"/>
          <w:lang w:val="en-US" w:eastAsia="zh-CN"/>
        </w:rPr>
      </w:pPr>
      <w:r>
        <w:rPr>
          <w:rFonts w:hint="eastAsia" w:ascii="Times New Roman" w:hAnsi="Times New Roman"/>
          <w:color w:val="C00000"/>
          <w:szCs w:val="21"/>
          <w:lang w:val="en-US" w:eastAsia="zh-CN"/>
        </w:rPr>
        <w:t>4.3甲方付款前，乙方应向甲方提供合法有效的增值税专用发票；如乙方迟延或拒绝开具增值税专用发票的，甲方有权迟延付款，且不承担任何违约责任，乙方的各项合同义务仍按合同约定履行。</w:t>
      </w:r>
    </w:p>
    <w:p>
      <w:pPr>
        <w:spacing w:line="600" w:lineRule="auto"/>
        <w:ind w:firstLine="437"/>
        <w:rPr>
          <w:rFonts w:ascii="Times New Roman" w:hAnsi="Times New Roman"/>
          <w:b/>
          <w:bCs/>
          <w:szCs w:val="21"/>
          <w:lang w:val="zh-CN"/>
        </w:rPr>
      </w:pPr>
      <w:bookmarkStart w:id="20" w:name="_Toc32071"/>
      <w:bookmarkStart w:id="21" w:name="_Toc19304"/>
      <w:bookmarkStart w:id="22" w:name="_Toc2846"/>
      <w:r>
        <w:rPr>
          <w:rFonts w:ascii="Times New Roman" w:hAnsi="Times New Roman"/>
          <w:b/>
          <w:bCs/>
          <w:szCs w:val="21"/>
          <w:lang w:val="zh-CN"/>
        </w:rPr>
        <w:t>5.服务期限、地点和方式</w:t>
      </w:r>
      <w:bookmarkEnd w:id="20"/>
      <w:bookmarkEnd w:id="21"/>
      <w:bookmarkEnd w:id="22"/>
    </w:p>
    <w:p>
      <w:pPr>
        <w:spacing w:line="600" w:lineRule="auto"/>
        <w:ind w:firstLine="435"/>
        <w:rPr>
          <w:rFonts w:ascii="Times New Roman" w:hAnsi="Times New Roman"/>
          <w:szCs w:val="21"/>
          <w:u w:val="single"/>
        </w:rPr>
      </w:pPr>
      <w:r>
        <w:rPr>
          <w:rFonts w:ascii="Times New Roman" w:hAnsi="Times New Roman"/>
          <w:szCs w:val="21"/>
        </w:rPr>
        <w:t>5.1服务期限：</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ascii="Times New Roman" w:hAnsi="Times New Roman"/>
          <w:szCs w:val="21"/>
        </w:rPr>
      </w:pPr>
      <w:r>
        <w:rPr>
          <w:rFonts w:ascii="Times New Roman" w:hAnsi="Times New Roman"/>
          <w:szCs w:val="21"/>
        </w:rPr>
        <w:t>5.2服务地点：</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ascii="Times New Roman" w:hAnsi="Times New Roman"/>
          <w:szCs w:val="21"/>
        </w:rPr>
      </w:pPr>
      <w:r>
        <w:rPr>
          <w:rFonts w:ascii="Times New Roman" w:hAnsi="Times New Roman"/>
          <w:szCs w:val="21"/>
        </w:rPr>
        <w:t>5.3服务方式：</w:t>
      </w:r>
      <w:r>
        <w:rPr>
          <w:rFonts w:ascii="Times New Roman" w:hAnsi="Times New Roman"/>
          <w:szCs w:val="21"/>
          <w:u w:val="single"/>
        </w:rPr>
        <w:t xml:space="preserve">                                                </w:t>
      </w:r>
      <w:r>
        <w:rPr>
          <w:rFonts w:ascii="Times New Roman" w:hAnsi="Times New Roman"/>
          <w:szCs w:val="21"/>
        </w:rPr>
        <w:t>。</w:t>
      </w:r>
    </w:p>
    <w:p>
      <w:pPr>
        <w:spacing w:line="600" w:lineRule="auto"/>
        <w:ind w:firstLine="437"/>
        <w:rPr>
          <w:rFonts w:ascii="Times New Roman" w:hAnsi="Times New Roman"/>
          <w:b/>
          <w:bCs/>
          <w:szCs w:val="21"/>
          <w:lang w:val="zh-CN"/>
        </w:rPr>
      </w:pPr>
      <w:bookmarkStart w:id="23" w:name="_Toc21423"/>
      <w:bookmarkStart w:id="24" w:name="_Toc19554"/>
      <w:bookmarkStart w:id="25" w:name="_Toc27250"/>
      <w:r>
        <w:rPr>
          <w:rFonts w:ascii="Times New Roman" w:hAnsi="Times New Roman"/>
          <w:b/>
          <w:bCs/>
          <w:szCs w:val="21"/>
          <w:lang w:val="zh-CN"/>
        </w:rPr>
        <w:t>6.违约责任</w:t>
      </w:r>
      <w:bookmarkEnd w:id="23"/>
      <w:bookmarkEnd w:id="24"/>
      <w:bookmarkEnd w:id="25"/>
    </w:p>
    <w:p>
      <w:pPr>
        <w:spacing w:line="600" w:lineRule="auto"/>
        <w:ind w:firstLine="435"/>
        <w:rPr>
          <w:rFonts w:ascii="Times New Roman" w:hAnsi="Times New Roman"/>
          <w:szCs w:val="21"/>
        </w:rPr>
      </w:pPr>
      <w:r>
        <w:rPr>
          <w:rFonts w:ascii="Times New Roman" w:hAnsi="Times New Roman"/>
          <w:szCs w:val="21"/>
        </w:rPr>
        <w:t>6.1除不可抗力外，如果乙方没有按照本合同约定的期限、地点和方式履行</w:t>
      </w:r>
      <w:r>
        <w:rPr>
          <w:rFonts w:hint="eastAsia" w:ascii="Times New Roman" w:hAnsi="Times New Roman"/>
          <w:szCs w:val="21"/>
        </w:rPr>
        <w:t>服务内容的，每逾期1日，甲方有权按照合同总价款的万分之五向乙方主张违约金，逾期超过15日的，甲方有权单方面解除本合同</w:t>
      </w:r>
      <w:r>
        <w:rPr>
          <w:rFonts w:hint="eastAsia" w:ascii="Times New Roman" w:hAnsi="Times New Roman"/>
          <w:szCs w:val="21"/>
          <w:lang w:eastAsia="zh-CN"/>
        </w:rPr>
        <w:t>，</w:t>
      </w:r>
      <w:r>
        <w:rPr>
          <w:rFonts w:hint="eastAsia" w:ascii="Times New Roman" w:hAnsi="Times New Roman"/>
          <w:color w:val="C00000"/>
          <w:szCs w:val="21"/>
          <w:lang w:val="en-US" w:eastAsia="zh-CN"/>
        </w:rPr>
        <w:t>乙方应赔偿合同总额的30%作为违约金</w:t>
      </w:r>
      <w:r>
        <w:rPr>
          <w:rFonts w:ascii="Times New Roman" w:hAnsi="Times New Roman"/>
          <w:color w:val="C00000"/>
          <w:szCs w:val="21"/>
        </w:rPr>
        <w:t>；</w:t>
      </w:r>
    </w:p>
    <w:p>
      <w:pPr>
        <w:spacing w:line="600" w:lineRule="auto"/>
        <w:ind w:firstLine="435"/>
        <w:rPr>
          <w:rFonts w:ascii="Times New Roman" w:hAnsi="Times New Roman"/>
          <w:szCs w:val="21"/>
        </w:rPr>
      </w:pPr>
      <w:r>
        <w:rPr>
          <w:rFonts w:ascii="Times New Roman" w:hAnsi="Times New Roman"/>
          <w:szCs w:val="21"/>
        </w:rPr>
        <w:t>6.2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600" w:lineRule="auto"/>
        <w:ind w:firstLine="435"/>
        <w:rPr>
          <w:rFonts w:ascii="Times New Roman" w:hAnsi="Times New Roman"/>
          <w:szCs w:val="21"/>
        </w:rPr>
      </w:pPr>
      <w:r>
        <w:rPr>
          <w:rFonts w:ascii="Times New Roman" w:hAnsi="Times New Roman"/>
          <w:szCs w:val="21"/>
        </w:rPr>
        <w:t>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600" w:lineRule="auto"/>
        <w:ind w:firstLine="435"/>
        <w:rPr>
          <w:rFonts w:ascii="Times New Roman" w:hAnsi="Times New Roman"/>
          <w:szCs w:val="21"/>
        </w:rPr>
      </w:pPr>
      <w:r>
        <w:rPr>
          <w:rFonts w:ascii="Times New Roman" w:hAnsi="Times New Roman"/>
          <w:szCs w:val="21"/>
        </w:rPr>
        <w:t>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600" w:lineRule="auto"/>
        <w:ind w:firstLine="435"/>
        <w:rPr>
          <w:rFonts w:ascii="Times New Roman" w:hAnsi="Times New Roman"/>
          <w:szCs w:val="21"/>
        </w:rPr>
      </w:pPr>
      <w:r>
        <w:rPr>
          <w:rFonts w:ascii="Times New Roman" w:hAnsi="Times New Roman"/>
          <w:szCs w:val="21"/>
        </w:rPr>
        <w:t>6.6如果出现监督管理部门在处理投诉事项期间，书面通知甲方暂停采购活动的情形，或者询问或质疑事项可能影响成交结果的，导致甲方中止履行合同的情形，均不视为甲方违约。</w:t>
      </w:r>
    </w:p>
    <w:p>
      <w:pPr>
        <w:spacing w:line="600" w:lineRule="auto"/>
        <w:ind w:firstLine="435"/>
        <w:rPr>
          <w:rFonts w:ascii="Times New Roman" w:hAnsi="Times New Roman"/>
          <w:szCs w:val="21"/>
        </w:rPr>
      </w:pPr>
      <w:r>
        <w:rPr>
          <w:rFonts w:hint="eastAsia" w:ascii="Times New Roman" w:hAnsi="Times New Roman"/>
          <w:szCs w:val="21"/>
        </w:rPr>
        <w:t>6.7未经甲方许可，乙方不得擅自变更</w:t>
      </w:r>
      <w:r>
        <w:rPr>
          <w:rFonts w:hint="eastAsia" w:ascii="Times New Roman" w:hAnsi="Times New Roman"/>
          <w:szCs w:val="21"/>
          <w:highlight w:val="none"/>
        </w:rPr>
        <w:t>项目负责人以及项目组服务人员</w:t>
      </w:r>
      <w:r>
        <w:rPr>
          <w:rFonts w:hint="eastAsia" w:ascii="Times New Roman" w:hAnsi="Times New Roman"/>
          <w:szCs w:val="21"/>
        </w:rPr>
        <w:t>，如乙方未经甲方许可擅自变更项目负责人的，乙方应当向甲方支付违约金20000元/人/次；如乙方未经甲方许可擅自变更项目组服务人员的，乙方应当向甲方支付违约金5000元/人/次。</w:t>
      </w:r>
    </w:p>
    <w:p>
      <w:pPr>
        <w:spacing w:line="600" w:lineRule="auto"/>
        <w:ind w:firstLine="435"/>
        <w:rPr>
          <w:rFonts w:ascii="Times New Roman" w:hAnsi="Times New Roman"/>
          <w:szCs w:val="21"/>
        </w:rPr>
      </w:pPr>
      <w:r>
        <w:rPr>
          <w:rFonts w:hint="eastAsia" w:ascii="Times New Roman" w:hAnsi="Times New Roman"/>
          <w:szCs w:val="21"/>
        </w:rPr>
        <w:t>6.8 任何一方违反合同约定的，违约方除应赔偿给守约方造成的直接损失外，还应赔偿守约方为维护自身合法权益而支出的包括但不限于诉讼费、律师费、差旅费、文印费、诉讼保全费、保险费、公告费、公证费、鉴定费、审计费、评估费等一切支出。</w:t>
      </w:r>
    </w:p>
    <w:p>
      <w:pPr>
        <w:spacing w:line="600" w:lineRule="auto"/>
        <w:ind w:firstLine="435"/>
        <w:rPr>
          <w:rFonts w:ascii="Times New Roman" w:hAnsi="Times New Roman"/>
          <w:szCs w:val="21"/>
        </w:rPr>
      </w:pPr>
      <w:r>
        <w:rPr>
          <w:rFonts w:hint="eastAsia" w:ascii="Times New Roman" w:hAnsi="Times New Roman"/>
          <w:szCs w:val="21"/>
        </w:rPr>
        <w:t>6.9 因乙方原因导致本合同提前解除的，合同解除时甲方未支付的费用无须再向乙方支付，乙方应当退还甲方支付的</w:t>
      </w:r>
      <w:r>
        <w:rPr>
          <w:rFonts w:hint="eastAsia" w:ascii="Times New Roman" w:hAnsi="Times New Roman"/>
          <w:color w:val="C00000"/>
          <w:szCs w:val="21"/>
          <w:lang w:val="en-US" w:eastAsia="zh-CN"/>
        </w:rPr>
        <w:t>全部</w:t>
      </w:r>
      <w:r>
        <w:rPr>
          <w:rFonts w:hint="eastAsia" w:ascii="Times New Roman" w:hAnsi="Times New Roman"/>
          <w:szCs w:val="21"/>
        </w:rPr>
        <w:t>款项。</w:t>
      </w:r>
    </w:p>
    <w:p>
      <w:pPr>
        <w:spacing w:line="600" w:lineRule="auto"/>
        <w:ind w:firstLine="435"/>
        <w:rPr>
          <w:rFonts w:hint="eastAsia" w:ascii="Times New Roman" w:hAnsi="Times New Roman"/>
          <w:szCs w:val="21"/>
        </w:rPr>
      </w:pPr>
      <w:r>
        <w:rPr>
          <w:rFonts w:hint="eastAsia" w:ascii="Times New Roman" w:hAnsi="Times New Roman"/>
          <w:szCs w:val="21"/>
        </w:rPr>
        <w:t>6.10 对于乙方在履行服务过程中应当向甲方缴纳的违约金、赔偿金等各项费用，甲方有权直接从应当支付给乙方的合同款中扣除。</w:t>
      </w:r>
    </w:p>
    <w:p>
      <w:pPr>
        <w:spacing w:line="600" w:lineRule="auto"/>
        <w:ind w:firstLine="435"/>
        <w:rPr>
          <w:rFonts w:hint="eastAsia" w:ascii="Times New Roman" w:hAnsi="Times New Roman"/>
          <w:color w:val="C00000"/>
          <w:szCs w:val="21"/>
          <w:lang w:val="en-US" w:eastAsia="zh-CN"/>
        </w:rPr>
      </w:pPr>
      <w:r>
        <w:rPr>
          <w:rFonts w:hint="eastAsia" w:ascii="Times New Roman" w:hAnsi="Times New Roman"/>
          <w:color w:val="C00000"/>
          <w:szCs w:val="21"/>
          <w:lang w:val="en-US" w:eastAsia="zh-CN"/>
        </w:rPr>
        <w:t>6.11由于乙方原因导致甲方投保的项目无法按照本合同的约定获得足额保险赔付的，甲方有权要求乙方承担由此给甲方造成的全部损失。</w:t>
      </w:r>
    </w:p>
    <w:p>
      <w:pPr>
        <w:spacing w:line="600" w:lineRule="auto"/>
        <w:ind w:firstLine="435"/>
        <w:rPr>
          <w:rFonts w:hint="default" w:ascii="Times New Roman" w:hAnsi="Times New Roman"/>
          <w:color w:val="C00000"/>
          <w:szCs w:val="21"/>
          <w:lang w:val="en-US" w:eastAsia="zh-CN"/>
        </w:rPr>
      </w:pPr>
      <w:r>
        <w:rPr>
          <w:rFonts w:hint="eastAsia" w:ascii="Times New Roman" w:hAnsi="Times New Roman"/>
          <w:color w:val="C00000"/>
          <w:szCs w:val="21"/>
          <w:lang w:val="en-US" w:eastAsia="zh-CN"/>
        </w:rPr>
        <w:t>6.12乙方承诺本合同存续期间，乙方具有本合同项下所需的相关服务资质，否则甲方有权解除合同，乙方应赔偿合同总额的30%作为违约金，违约金不足以弥补甲方损失的，还应补足损失。</w:t>
      </w:r>
    </w:p>
    <w:p>
      <w:pPr>
        <w:spacing w:line="600" w:lineRule="auto"/>
        <w:ind w:firstLine="437"/>
        <w:rPr>
          <w:rFonts w:ascii="Times New Roman" w:hAnsi="Times New Roman"/>
          <w:b/>
          <w:bCs/>
          <w:szCs w:val="21"/>
          <w:lang w:val="zh-CN"/>
        </w:rPr>
      </w:pPr>
      <w:bookmarkStart w:id="26" w:name="_Toc28375"/>
      <w:bookmarkStart w:id="27" w:name="_Toc16021"/>
      <w:bookmarkStart w:id="28" w:name="_Toc15583"/>
      <w:r>
        <w:rPr>
          <w:rFonts w:ascii="Times New Roman" w:hAnsi="Times New Roman"/>
          <w:b/>
          <w:bCs/>
          <w:szCs w:val="21"/>
          <w:lang w:val="zh-CN"/>
        </w:rPr>
        <w:t>7.合同争议的解决</w:t>
      </w:r>
      <w:bookmarkEnd w:id="26"/>
      <w:bookmarkEnd w:id="27"/>
      <w:bookmarkEnd w:id="28"/>
    </w:p>
    <w:p>
      <w:pPr>
        <w:spacing w:line="600" w:lineRule="auto"/>
        <w:ind w:firstLine="435"/>
        <w:rPr>
          <w:rFonts w:ascii="Times New Roman" w:hAnsi="Times New Roman"/>
          <w:szCs w:val="21"/>
        </w:rPr>
      </w:pPr>
      <w:r>
        <w:rPr>
          <w:rFonts w:hint="default" w:ascii="Times New Roman" w:hAnsi="Times New Roman"/>
          <w:szCs w:val="21"/>
          <w:lang w:val="en-US" w:eastAsia="zh-CN"/>
        </w:rPr>
        <w:t>7.1</w:t>
      </w:r>
      <w:r>
        <w:rPr>
          <w:rFonts w:ascii="Times New Roman" w:hAnsi="Times New Roman"/>
          <w:szCs w:val="21"/>
        </w:rPr>
        <w:t>本合同履行过程中发生的任何争议，双方当事人均可通过和解或者调解解决；不愿和解、调解或者和解、调解不成的，可以选择</w:t>
      </w:r>
      <w:r>
        <w:rPr>
          <w:rFonts w:ascii="Times New Roman" w:hAnsi="Times New Roman"/>
          <w:color w:val="C00000"/>
          <w:szCs w:val="21"/>
        </w:rPr>
        <w:t>向</w:t>
      </w:r>
      <w:r>
        <w:rPr>
          <w:rFonts w:hint="eastAsia" w:ascii="Times New Roman" w:hAnsi="Times New Roman"/>
          <w:color w:val="C00000"/>
          <w:szCs w:val="21"/>
          <w:u w:val="none"/>
          <w:lang w:val="en-US" w:eastAsia="zh-CN"/>
        </w:rPr>
        <w:t>甲方所在地</w:t>
      </w:r>
      <w:r>
        <w:rPr>
          <w:rFonts w:ascii="Times New Roman" w:hAnsi="Times New Roman"/>
          <w:szCs w:val="21"/>
        </w:rPr>
        <w:t>人民法院起诉。</w:t>
      </w:r>
    </w:p>
    <w:p>
      <w:pPr>
        <w:spacing w:line="600" w:lineRule="auto"/>
        <w:ind w:firstLine="437"/>
        <w:rPr>
          <w:rFonts w:ascii="Times New Roman" w:hAnsi="Times New Roman"/>
          <w:b/>
          <w:bCs/>
          <w:szCs w:val="21"/>
          <w:lang w:val="zh-CN"/>
        </w:rPr>
      </w:pPr>
      <w:bookmarkStart w:id="29" w:name="_Toc11173"/>
      <w:bookmarkStart w:id="30" w:name="_Toc15322"/>
      <w:bookmarkStart w:id="31" w:name="_Toc7245"/>
      <w:r>
        <w:rPr>
          <w:rFonts w:ascii="Times New Roman" w:hAnsi="Times New Roman"/>
          <w:b/>
          <w:bCs/>
          <w:szCs w:val="21"/>
          <w:lang w:val="zh-CN"/>
        </w:rPr>
        <w:t>8.合同生效</w:t>
      </w:r>
      <w:bookmarkEnd w:id="29"/>
      <w:bookmarkEnd w:id="30"/>
      <w:bookmarkEnd w:id="31"/>
    </w:p>
    <w:p>
      <w:pPr>
        <w:spacing w:line="600" w:lineRule="auto"/>
        <w:ind w:firstLine="420" w:firstLineChars="200"/>
        <w:rPr>
          <w:rFonts w:ascii="Times New Roman" w:hAnsi="Times New Roman"/>
          <w:szCs w:val="21"/>
        </w:rPr>
      </w:pPr>
      <w:r>
        <w:rPr>
          <w:rFonts w:hint="eastAsia" w:ascii="Times New Roman" w:hAnsi="Times New Roman"/>
          <w:szCs w:val="21"/>
          <w:lang w:val="en-US" w:eastAsia="zh-CN"/>
        </w:rPr>
        <w:t>8.1</w:t>
      </w:r>
      <w:r>
        <w:rPr>
          <w:rFonts w:hint="eastAsia" w:ascii="Times New Roman" w:hAnsi="Times New Roman"/>
          <w:szCs w:val="21"/>
        </w:rPr>
        <w:t>本合同自甲、乙双方法定代表人或者授权代表签字并加盖公章后生效</w:t>
      </w:r>
      <w:r>
        <w:rPr>
          <w:rFonts w:ascii="Times New Roman" w:hAnsi="Times New Roman"/>
          <w:szCs w:val="21"/>
        </w:rPr>
        <w:t>。</w:t>
      </w:r>
    </w:p>
    <w:p>
      <w:pPr>
        <w:spacing w:line="600" w:lineRule="auto"/>
        <w:ind w:firstLine="422" w:firstLineChars="200"/>
        <w:rPr>
          <w:rFonts w:ascii="Times New Roman" w:hAnsi="Times New Roman"/>
          <w:b/>
          <w:bCs/>
          <w:szCs w:val="21"/>
        </w:rPr>
      </w:pPr>
      <w:r>
        <w:rPr>
          <w:rFonts w:hint="eastAsia" w:ascii="Times New Roman" w:hAnsi="Times New Roman"/>
          <w:b/>
          <w:bCs/>
          <w:szCs w:val="21"/>
        </w:rPr>
        <w:t>9 通知和送达</w:t>
      </w:r>
    </w:p>
    <w:p>
      <w:pPr>
        <w:spacing w:line="600" w:lineRule="auto"/>
        <w:ind w:firstLine="420" w:firstLineChars="200"/>
        <w:rPr>
          <w:rFonts w:ascii="Times New Roman" w:hAnsi="Times New Roman"/>
          <w:szCs w:val="21"/>
        </w:rPr>
      </w:pPr>
      <w:r>
        <w:rPr>
          <w:rFonts w:hint="eastAsia" w:ascii="Times New Roman" w:hAnsi="Times New Roman"/>
          <w:szCs w:val="21"/>
        </w:rPr>
        <w:t>9.1本协议双方联系地址、联系人、联系方式如下：</w:t>
      </w:r>
    </w:p>
    <w:p>
      <w:pPr>
        <w:spacing w:line="600" w:lineRule="auto"/>
        <w:ind w:firstLine="420" w:firstLineChars="200"/>
        <w:rPr>
          <w:rFonts w:ascii="Times New Roman" w:hAnsi="Times New Roman"/>
          <w:szCs w:val="21"/>
        </w:rPr>
      </w:pPr>
      <w:r>
        <w:rPr>
          <w:rFonts w:hint="eastAsia" w:ascii="Times New Roman" w:hAnsi="Times New Roman"/>
          <w:szCs w:val="21"/>
        </w:rPr>
        <w:t>甲方：</w:t>
      </w:r>
    </w:p>
    <w:p>
      <w:pPr>
        <w:spacing w:line="600" w:lineRule="auto"/>
        <w:ind w:firstLine="420" w:firstLineChars="200"/>
        <w:rPr>
          <w:rFonts w:ascii="Times New Roman" w:hAnsi="Times New Roman"/>
          <w:szCs w:val="21"/>
        </w:rPr>
      </w:pPr>
      <w:r>
        <w:rPr>
          <w:rFonts w:hint="eastAsia" w:ascii="Times New Roman" w:hAnsi="Times New Roman"/>
          <w:szCs w:val="21"/>
        </w:rPr>
        <w:t>乙方：</w:t>
      </w:r>
    </w:p>
    <w:p>
      <w:pPr>
        <w:spacing w:line="600" w:lineRule="auto"/>
        <w:ind w:firstLine="420" w:firstLineChars="200"/>
        <w:rPr>
          <w:rFonts w:ascii="Times New Roman" w:hAnsi="Times New Roman"/>
          <w:szCs w:val="21"/>
        </w:rPr>
      </w:pPr>
      <w:r>
        <w:rPr>
          <w:rFonts w:hint="eastAsia" w:ascii="Times New Roman" w:hAnsi="Times New Roman"/>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pPr>
        <w:spacing w:line="600" w:lineRule="auto"/>
        <w:ind w:firstLine="420" w:firstLineChars="200"/>
        <w:rPr>
          <w:rFonts w:ascii="Times New Roman" w:hAnsi="Times New Roman"/>
          <w:szCs w:val="21"/>
        </w:rPr>
      </w:pPr>
      <w:r>
        <w:rPr>
          <w:rFonts w:hint="eastAsia" w:ascii="Times New Roman" w:hAnsi="Times New Roman"/>
          <w:szCs w:val="21"/>
        </w:rPr>
        <w:t>（1）以专人递送的，收件人签收之日视为送达（收件人拒收的，于拒收日视为送达）。</w:t>
      </w:r>
    </w:p>
    <w:p>
      <w:pPr>
        <w:spacing w:line="600" w:lineRule="auto"/>
        <w:ind w:firstLine="420" w:firstLineChars="200"/>
        <w:rPr>
          <w:rFonts w:ascii="Times New Roman" w:hAnsi="Times New Roman"/>
          <w:szCs w:val="21"/>
        </w:rPr>
      </w:pPr>
      <w:r>
        <w:rPr>
          <w:rFonts w:hint="eastAsia" w:ascii="Times New Roman" w:hAnsi="Times New Roman"/>
          <w:szCs w:val="21"/>
        </w:rPr>
        <w:t>（2）以快递、邮寄方式寄出的，以邮寄信息中显示的收件人（或他人）签收之日视为送达。</w:t>
      </w:r>
    </w:p>
    <w:p>
      <w:pPr>
        <w:spacing w:line="600" w:lineRule="auto"/>
        <w:ind w:firstLine="420" w:firstLineChars="200"/>
        <w:rPr>
          <w:rFonts w:ascii="Times New Roman" w:hAnsi="Times New Roman"/>
          <w:szCs w:val="21"/>
        </w:rPr>
      </w:pPr>
      <w:r>
        <w:rPr>
          <w:rFonts w:hint="eastAsia" w:ascii="Times New Roman" w:hAnsi="Times New Roman"/>
          <w:szCs w:val="21"/>
        </w:rPr>
        <w:t>9.2双方上述送达地址适用范围包括双方履行合同过程中各类通知、协议等文件以及就合同发生纠纷时相关文件和法律文书的送达，同时包括在争议进入民事诉讼程序后的一审、二审、审判监督和执行程序。</w:t>
      </w:r>
    </w:p>
    <w:p>
      <w:pPr>
        <w:spacing w:line="600" w:lineRule="auto"/>
        <w:ind w:firstLine="420" w:firstLineChars="200"/>
        <w:rPr>
          <w:rFonts w:ascii="Times New Roman" w:hAnsi="Times New Roman"/>
          <w:szCs w:val="21"/>
        </w:rPr>
      </w:pPr>
      <w:r>
        <w:rPr>
          <w:rFonts w:hint="eastAsia" w:ascii="Times New Roman" w:hAnsi="Times New Roman"/>
          <w:szCs w:val="21"/>
        </w:rPr>
        <w:t>9.3如任何一方上述送达和通知地址发生变更的，应在发生变更之日起【三】日内通知相对方，如未及时按照本协议约定完成变更通知送达的，由此造成的损失由变更方自行承担。</w:t>
      </w:r>
    </w:p>
    <w:p>
      <w:pPr>
        <w:spacing w:line="600" w:lineRule="auto"/>
        <w:ind w:firstLine="420" w:firstLineChars="200"/>
        <w:rPr>
          <w:rFonts w:ascii="Times New Roman" w:hAnsi="Times New Roman"/>
          <w:szCs w:val="21"/>
        </w:rPr>
      </w:pPr>
      <w:r>
        <w:rPr>
          <w:rFonts w:hint="eastAsia" w:ascii="Times New Roman" w:hAnsi="Times New Roman"/>
          <w:szCs w:val="21"/>
        </w:rPr>
        <w:t>9.4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p>
      <w:pPr>
        <w:spacing w:line="600" w:lineRule="auto"/>
        <w:ind w:firstLine="422" w:firstLineChars="200"/>
        <w:rPr>
          <w:rFonts w:ascii="Times New Roman" w:hAnsi="Times New Roman"/>
          <w:b/>
          <w:bCs/>
          <w:szCs w:val="21"/>
        </w:rPr>
      </w:pPr>
      <w:r>
        <w:rPr>
          <w:rFonts w:hint="eastAsia" w:ascii="Times New Roman" w:hAnsi="Times New Roman"/>
          <w:b/>
          <w:bCs/>
          <w:szCs w:val="21"/>
        </w:rPr>
        <w:t xml:space="preserve">10.其他条款 </w:t>
      </w:r>
    </w:p>
    <w:p>
      <w:pPr>
        <w:spacing w:line="600" w:lineRule="auto"/>
        <w:ind w:firstLine="420" w:firstLineChars="200"/>
        <w:rPr>
          <w:rFonts w:ascii="Times New Roman" w:hAnsi="Times New Roman"/>
          <w:szCs w:val="21"/>
        </w:rPr>
      </w:pPr>
      <w:r>
        <w:rPr>
          <w:rFonts w:hint="eastAsia" w:ascii="Times New Roman" w:hAnsi="Times New Roman"/>
          <w:szCs w:val="21"/>
        </w:rPr>
        <w:t>10.1 本合同附件为本合同不可分割的一部分，与本合同具有同等法律效力。</w:t>
      </w:r>
    </w:p>
    <w:p>
      <w:pPr>
        <w:spacing w:line="600" w:lineRule="auto"/>
        <w:ind w:firstLine="420" w:firstLineChars="200"/>
        <w:rPr>
          <w:rFonts w:ascii="Times New Roman" w:hAnsi="Times New Roman"/>
          <w:szCs w:val="21"/>
        </w:rPr>
      </w:pPr>
      <w:r>
        <w:rPr>
          <w:rFonts w:hint="eastAsia" w:ascii="Times New Roman" w:hAnsi="Times New Roman"/>
          <w:szCs w:val="21"/>
        </w:rPr>
        <w:t>10.2 对于本合同未尽事宜，甲、乙双方可经协商一致另行签订补充协议加以约定，补充协议内容与本合同约定存在冲突的，以补充协议约定内容为准。</w:t>
      </w:r>
    </w:p>
    <w:p>
      <w:pPr>
        <w:spacing w:line="600" w:lineRule="auto"/>
        <w:ind w:firstLine="210" w:firstLineChars="100"/>
        <w:rPr>
          <w:rFonts w:hint="eastAsia" w:ascii="Times New Roman" w:hAnsi="Times New Roman"/>
          <w:szCs w:val="21"/>
        </w:rPr>
      </w:pPr>
      <w:r>
        <w:rPr>
          <w:rFonts w:hint="eastAsia" w:ascii="Times New Roman" w:hAnsi="Times New Roman"/>
          <w:szCs w:val="21"/>
        </w:rPr>
        <w:t>10.3 本合同一式二份，甲、乙双方各执一份，具有同等法律效力。</w:t>
      </w:r>
    </w:p>
    <w:p/>
    <w:p/>
    <w:p/>
    <w:p/>
    <w:p/>
    <w:p/>
    <w:p/>
    <w:p/>
    <w:p/>
    <w:p/>
    <w:p>
      <w:pPr>
        <w:tabs>
          <w:tab w:val="left" w:pos="2394"/>
        </w:tabs>
        <w:spacing w:line="600" w:lineRule="auto"/>
        <w:rPr>
          <w:rFonts w:ascii="Times New Roman" w:hAnsi="Times New Roman"/>
          <w:szCs w:val="21"/>
        </w:rPr>
      </w:pPr>
      <w:r>
        <w:rPr>
          <w:rFonts w:ascii="Times New Roman" w:hAnsi="Times New Roman"/>
          <w:szCs w:val="21"/>
        </w:rPr>
        <w:t xml:space="preserve">招标人（甲方）：    （公章）         投标人（乙方）：     （公章）  </w:t>
      </w:r>
    </w:p>
    <w:p>
      <w:pPr>
        <w:tabs>
          <w:tab w:val="left" w:pos="2394"/>
        </w:tabs>
        <w:spacing w:line="600" w:lineRule="auto"/>
        <w:rPr>
          <w:rFonts w:ascii="Times New Roman" w:hAnsi="Times New Roman"/>
          <w:szCs w:val="21"/>
        </w:rPr>
      </w:pPr>
      <w:r>
        <w:rPr>
          <w:rFonts w:ascii="Times New Roman" w:hAnsi="Times New Roman"/>
          <w:szCs w:val="21"/>
        </w:rPr>
        <w:t>地址：                               地址：</w:t>
      </w:r>
    </w:p>
    <w:p>
      <w:pPr>
        <w:tabs>
          <w:tab w:val="left" w:pos="2394"/>
        </w:tabs>
        <w:spacing w:line="600" w:lineRule="auto"/>
        <w:rPr>
          <w:rFonts w:ascii="Times New Roman" w:hAnsi="Times New Roman"/>
          <w:szCs w:val="21"/>
        </w:rPr>
      </w:pPr>
      <w:r>
        <w:rPr>
          <w:rFonts w:ascii="Times New Roman" w:hAnsi="Times New Roman"/>
          <w:szCs w:val="21"/>
        </w:rPr>
        <w:t>法定代表人：                         法定代表人：</w:t>
      </w:r>
    </w:p>
    <w:p>
      <w:pPr>
        <w:tabs>
          <w:tab w:val="left" w:pos="2394"/>
        </w:tabs>
        <w:spacing w:line="600" w:lineRule="auto"/>
        <w:rPr>
          <w:rFonts w:ascii="Times New Roman" w:hAnsi="Times New Roman"/>
          <w:szCs w:val="21"/>
          <w:u w:val="single"/>
        </w:rPr>
      </w:pPr>
      <w:r>
        <w:rPr>
          <w:rFonts w:ascii="Times New Roman" w:hAnsi="Times New Roman"/>
          <w:szCs w:val="21"/>
        </w:rPr>
        <w:t>委托代理人：                         委托代理人：</w:t>
      </w:r>
    </w:p>
    <w:p>
      <w:pPr>
        <w:tabs>
          <w:tab w:val="left" w:pos="2394"/>
        </w:tabs>
        <w:spacing w:line="600" w:lineRule="auto"/>
        <w:rPr>
          <w:rFonts w:ascii="Times New Roman" w:hAnsi="Times New Roman"/>
          <w:szCs w:val="21"/>
        </w:rPr>
      </w:pPr>
      <w:r>
        <w:rPr>
          <w:rFonts w:ascii="Times New Roman" w:hAnsi="Times New Roman"/>
          <w:szCs w:val="21"/>
        </w:rPr>
        <w:t>电话：                               电话：</w:t>
      </w:r>
    </w:p>
    <w:p>
      <w:pPr>
        <w:tabs>
          <w:tab w:val="left" w:pos="2394"/>
        </w:tabs>
        <w:spacing w:line="600" w:lineRule="auto"/>
        <w:rPr>
          <w:rFonts w:ascii="Times New Roman" w:hAnsi="Times New Roman"/>
          <w:szCs w:val="21"/>
        </w:rPr>
      </w:pPr>
      <w:r>
        <w:rPr>
          <w:rFonts w:ascii="Times New Roman" w:hAnsi="Times New Roman"/>
          <w:szCs w:val="21"/>
        </w:rPr>
        <w:t>开户银行：                           开户银行：</w:t>
      </w:r>
    </w:p>
    <w:p>
      <w:pPr>
        <w:tabs>
          <w:tab w:val="left" w:pos="2394"/>
        </w:tabs>
        <w:spacing w:line="600" w:lineRule="auto"/>
        <w:rPr>
          <w:rFonts w:ascii="Times New Roman" w:hAnsi="Times New Roman"/>
          <w:szCs w:val="21"/>
        </w:rPr>
      </w:pPr>
      <w:r>
        <w:rPr>
          <w:rFonts w:ascii="Times New Roman" w:hAnsi="Times New Roman"/>
          <w:szCs w:val="21"/>
        </w:rPr>
        <w:t>账号：                               账号：</w:t>
      </w:r>
    </w:p>
    <w:p>
      <w:pPr>
        <w:spacing w:line="600" w:lineRule="auto"/>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月</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 xml:space="preserve">日               </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月</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日</w:t>
      </w:r>
    </w:p>
    <w:p>
      <w:pPr>
        <w:spacing w:line="600" w:lineRule="auto"/>
        <w:rPr>
          <w:b/>
          <w:bCs/>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p>
    <w:p>
      <w:pPr>
        <w:shd w:val="clear" w:color="auto" w:fill="FFFFFF"/>
        <w:adjustRightInd w:val="0"/>
        <w:snapToGrid w:val="0"/>
        <w:spacing w:line="500" w:lineRule="exact"/>
        <w:ind w:firstLine="420"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rPr>
        <w:t xml:space="preserve">                                                                                                                                                                                                                                                                                                                                                                                                                                                                                                                                                                                                                                                                                                                                                                                                                                                                                                                                                                                                                                                                                                                                                                                                                                                                                                                                                                                                                                                                                                                                                                                                                                                                                                                                                                                                                                                                                                                                                                                                                                                                                                                                                                                                                                                                                                                                                                                                                                                                                                                                                                                                                                                       </w:t>
      </w:r>
    </w:p>
    <w:p>
      <w:pPr>
        <w:adjustRightInd w:val="0"/>
        <w:snapToGrid w:val="0"/>
        <w:spacing w:line="500" w:lineRule="exact"/>
        <w:rPr>
          <w:rFonts w:hint="eastAsia" w:asciiTheme="minorEastAsia" w:hAnsiTheme="minorEastAsia" w:eastAsiaTheme="minorEastAsia" w:cstheme="minorEastAsia"/>
          <w:color w:val="000000"/>
          <w:szCs w:val="21"/>
        </w:rPr>
      </w:pPr>
    </w:p>
    <w:p>
      <w:pPr>
        <w:adjustRightInd w:val="0"/>
        <w:snapToGrid w:val="0"/>
        <w:spacing w:line="500" w:lineRule="exact"/>
        <w:rPr>
          <w:rFonts w:hint="eastAsia" w:asciiTheme="minorEastAsia" w:hAnsiTheme="minorEastAsia" w:eastAsiaTheme="minorEastAsia" w:cstheme="minorEastAsia"/>
          <w:color w:val="000000"/>
          <w:szCs w:val="21"/>
        </w:rPr>
      </w:pPr>
    </w:p>
    <w:p>
      <w:pPr>
        <w:adjustRightInd w:val="0"/>
        <w:snapToGrid w:val="0"/>
        <w:spacing w:line="500" w:lineRule="exact"/>
        <w:rPr>
          <w:rFonts w:hint="eastAsia" w:asciiTheme="minorEastAsia" w:hAnsiTheme="minorEastAsia" w:eastAsiaTheme="minorEastAsia" w:cstheme="minorEastAsia"/>
          <w:color w:val="000000"/>
          <w:szCs w:val="21"/>
        </w:rPr>
      </w:pPr>
    </w:p>
    <w:p>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adjustRightInd w:val="0"/>
        <w:snapToGrid w:val="0"/>
        <w:spacing w:line="500" w:lineRule="exact"/>
        <w:rPr>
          <w:rFonts w:hint="eastAsia" w:asciiTheme="minorEastAsia" w:hAnsiTheme="minorEastAsia" w:eastAsiaTheme="minorEastAsia" w:cstheme="minorEastAsia"/>
          <w:color w:val="000000"/>
          <w:szCs w:val="21"/>
        </w:rPr>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cstheme="minorEastAsia"/>
          <w:sz w:val="21"/>
          <w:szCs w:val="21"/>
          <w:u w:val="single"/>
          <w:lang w:val="en-US" w:eastAsia="zh-CN"/>
        </w:rPr>
        <w:t>安徽泓瑞嘉珑酒店管理有限公司步行街分公司</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32" w:name="_Toc22226"/>
      <w:r>
        <w:rPr>
          <w:rFonts w:ascii="Times New Roman" w:hAnsi="Times New Roman" w:cs="Times New Roman" w:eastAsiaTheme="minorEastAsia"/>
          <w:b/>
          <w:sz w:val="28"/>
        </w:rPr>
        <w:t>第六章  投标文件格式</w:t>
      </w:r>
      <w:bookmarkEnd w:id="32"/>
    </w:p>
    <w:p>
      <w:pPr>
        <w:spacing w:line="400" w:lineRule="exact"/>
        <w:jc w:val="center"/>
        <w:rPr>
          <w:rFonts w:hint="eastAsia" w:ascii="Times New Roman" w:hAnsi="Times New Roman" w:cs="Times New Roman"/>
          <w:b/>
          <w:sz w:val="28"/>
          <w:lang w:val="en-US" w:eastAsia="zh-CN"/>
        </w:rPr>
      </w:pPr>
      <w:r>
        <w:rPr>
          <w:rFonts w:hint="eastAsia" w:ascii="Times New Roman" w:hAnsi="Times New Roman" w:cs="Times New Roman"/>
          <w:b/>
          <w:sz w:val="28"/>
        </w:rPr>
        <w:t>合肥</w:t>
      </w:r>
      <w:r>
        <w:rPr>
          <w:rFonts w:hint="eastAsia" w:ascii="Times New Roman" w:hAnsi="Times New Roman" w:cs="Times New Roman"/>
          <w:b/>
          <w:sz w:val="28"/>
          <w:lang w:val="en-US" w:eastAsia="zh-CN"/>
        </w:rPr>
        <w:t>泓瑞步行街美居酒店</w:t>
      </w:r>
      <w:r>
        <w:rPr>
          <w:rFonts w:hint="eastAsia" w:ascii="Times New Roman" w:hAnsi="Times New Roman" w:cs="Times New Roman"/>
          <w:b/>
          <w:sz w:val="28"/>
        </w:rPr>
        <w:t>保险</w:t>
      </w:r>
      <w:r>
        <w:rPr>
          <w:rFonts w:hint="eastAsia" w:ascii="Times New Roman" w:hAnsi="Times New Roman" w:cs="Times New Roman"/>
          <w:b/>
          <w:sz w:val="28"/>
          <w:lang w:val="en-US" w:eastAsia="zh-CN"/>
        </w:rPr>
        <w:t>采购项目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numPr>
          <w:ilvl w:val="0"/>
          <w:numId w:val="4"/>
        </w:numPr>
        <w:spacing w:line="360" w:lineRule="auto"/>
        <w:jc w:val="center"/>
        <w:outlineLvl w:val="2"/>
        <w:rPr>
          <w:rFonts w:ascii="Times New Roman" w:hAnsi="Times New Roman" w:cs="Times New Roman" w:eastAsiaTheme="minorEastAsia"/>
          <w:b/>
          <w:sz w:val="24"/>
        </w:rPr>
      </w:pPr>
      <w:bookmarkStart w:id="33" w:name="_Hlk23205287"/>
      <w:r>
        <w:rPr>
          <w:rFonts w:ascii="Times New Roman" w:hAnsi="Times New Roman" w:cs="Times New Roman" w:eastAsiaTheme="minorEastAsia"/>
          <w:b/>
          <w:sz w:val="24"/>
        </w:rPr>
        <w:t>报价表</w:t>
      </w:r>
    </w:p>
    <w:p>
      <w:pPr>
        <w:spacing w:line="400" w:lineRule="exact"/>
        <w:jc w:val="both"/>
        <w:rPr>
          <w:rFonts w:hint="eastAsia" w:ascii="Times New Roman" w:hAnsi="Times New Roman" w:cs="Times New Roman"/>
          <w:b/>
          <w:sz w:val="28"/>
          <w:lang w:val="en-US" w:eastAsia="zh-CN"/>
        </w:rPr>
      </w:pPr>
      <w:r>
        <w:rPr>
          <w:rFonts w:ascii="Times New Roman" w:hAnsi="Times New Roman" w:cs="Times New Roman" w:eastAsiaTheme="minorEastAsia"/>
          <w:b/>
          <w:sz w:val="24"/>
          <w:szCs w:val="24"/>
        </w:rPr>
        <w:t>项目名称：</w:t>
      </w:r>
      <w:r>
        <w:rPr>
          <w:rFonts w:hint="eastAsia" w:ascii="Times New Roman" w:hAnsi="Times New Roman" w:cs="Times New Roman"/>
          <w:b/>
          <w:sz w:val="28"/>
          <w:u w:val="single"/>
        </w:rPr>
        <w:t>合肥</w:t>
      </w:r>
      <w:r>
        <w:rPr>
          <w:rFonts w:hint="eastAsia" w:ascii="Times New Roman" w:hAnsi="Times New Roman" w:cs="Times New Roman"/>
          <w:b/>
          <w:sz w:val="28"/>
          <w:u w:val="single"/>
          <w:lang w:val="en-US" w:eastAsia="zh-CN"/>
        </w:rPr>
        <w:t>泓瑞步行街美居酒店</w:t>
      </w:r>
      <w:r>
        <w:rPr>
          <w:rFonts w:hint="eastAsia" w:ascii="Times New Roman" w:hAnsi="Times New Roman" w:cs="Times New Roman"/>
          <w:b/>
          <w:sz w:val="28"/>
          <w:u w:val="single"/>
        </w:rPr>
        <w:t>保险</w:t>
      </w:r>
      <w:r>
        <w:rPr>
          <w:rFonts w:hint="eastAsia" w:ascii="Times New Roman" w:hAnsi="Times New Roman" w:cs="Times New Roman"/>
          <w:b/>
          <w:sz w:val="28"/>
          <w:u w:val="single"/>
          <w:lang w:val="en-US" w:eastAsia="zh-CN"/>
        </w:rPr>
        <w:t>采购项目</w:t>
      </w:r>
    </w:p>
    <w:p>
      <w:pPr>
        <w:snapToGrid w:val="0"/>
        <w:spacing w:line="360" w:lineRule="auto"/>
        <w:jc w:val="left"/>
        <w:rPr>
          <w:rFonts w:ascii="Times New Roman" w:hAnsi="Times New Roman" w:cs="Times New Roman" w:eastAsiaTheme="minorEastAsia"/>
          <w:b/>
          <w:sz w:val="24"/>
          <w:szCs w:val="24"/>
        </w:rPr>
      </w:pPr>
    </w:p>
    <w:p>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sz w:val="24"/>
          <w:szCs w:val="24"/>
          <w:u w:val="single"/>
          <w:lang w:val="en-US" w:eastAsia="zh-CN"/>
        </w:rPr>
        <w:t>2024HRMJ008</w:t>
      </w:r>
      <w:r>
        <w:rPr>
          <w:rFonts w:ascii="Times New Roman" w:hAnsi="Times New Roman" w:cs="Times New Roman" w:eastAsiaTheme="minorEastAsia"/>
          <w:b/>
          <w:sz w:val="24"/>
          <w:szCs w:val="24"/>
          <w:u w:val="single"/>
        </w:rPr>
        <w:t xml:space="preserve">    </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 / 第</w:t>
            </w:r>
            <w:r>
              <w:rPr>
                <w:rFonts w:ascii="Times New Roman" w:hAnsi="Times New Roman" w:cs="Times New Roman" w:eastAsiaTheme="minorEastAsia"/>
                <w:sz w:val="24"/>
                <w:szCs w:val="28"/>
                <w:u w:val="single"/>
              </w:rPr>
              <w:t xml:space="preserve">   </w:t>
            </w:r>
            <w:r>
              <w:rPr>
                <w:rFonts w:ascii="Times New Roman" w:hAnsi="Times New Roman" w:cs="Times New Roman" w:eastAsiaTheme="minorEastAsia"/>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hint="eastAsia" w:ascii="Times New Roman" w:hAnsi="Times New Roman" w:eastAsia="宋体" w:cs="Times New Roman"/>
                <w:b/>
                <w:sz w:val="24"/>
                <w:lang w:eastAsia="zh-CN"/>
              </w:rPr>
            </w:pPr>
            <w:r>
              <w:rPr>
                <w:rFonts w:ascii="Times New Roman" w:hAnsi="Times New Roman" w:eastAsia="宋体" w:cs="Times New Roman"/>
                <w:b/>
                <w:sz w:val="24"/>
              </w:rPr>
              <w:t>报价</w:t>
            </w:r>
            <w:r>
              <w:rPr>
                <w:rFonts w:hint="eastAsia" w:ascii="Times New Roman" w:hAnsi="Times New Roman" w:eastAsia="宋体" w:cs="Times New Roman"/>
                <w:b/>
                <w:sz w:val="24"/>
                <w:lang w:eastAsia="zh-CN"/>
              </w:rPr>
              <w:t>（</w:t>
            </w:r>
            <w:r>
              <w:rPr>
                <w:rFonts w:hint="eastAsia" w:ascii="Times New Roman" w:hAnsi="Times New Roman" w:eastAsia="宋体" w:cs="Times New Roman"/>
                <w:b/>
                <w:sz w:val="24"/>
                <w:lang w:val="en-US" w:eastAsia="zh-CN"/>
              </w:rPr>
              <w:t>含税</w:t>
            </w:r>
            <w:r>
              <w:rPr>
                <w:rFonts w:hint="eastAsia" w:ascii="Times New Roman" w:hAnsi="Times New Roman" w:eastAsia="宋体" w:cs="Times New Roman"/>
                <w:b/>
                <w:sz w:val="24"/>
                <w:lang w:eastAsia="zh-CN"/>
              </w:rPr>
              <w:t>）</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pPr>
              <w:snapToGrid w:val="0"/>
              <w:rPr>
                <w:rFonts w:ascii="Times New Roman" w:hAnsi="Times New Roman" w:cs="Times New Roman" w:eastAsiaTheme="minorEastAsia"/>
                <w:sz w:val="24"/>
                <w:szCs w:val="24"/>
              </w:rPr>
            </w:pPr>
          </w:p>
          <w:p>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pPr>
              <w:snapToGrid w:val="0"/>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hint="eastAsia" w:ascii="Times New Roman" w:hAnsi="Times New Roman" w:cs="Times New Roman"/>
                <w:b/>
                <w:sz w:val="24"/>
                <w:lang w:val="en-US" w:eastAsia="zh-CN"/>
              </w:rPr>
            </w:pPr>
            <w:r>
              <w:rPr>
                <w:rFonts w:hint="default" w:ascii="Times New Roman" w:hAnsi="Times New Roman" w:eastAsia="宋体" w:cs="Times New Roman"/>
                <w:b/>
                <w:sz w:val="24"/>
                <w:lang w:val="en-US" w:eastAsia="zh-CN"/>
              </w:rPr>
              <w:t>税率</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hint="default" w:ascii="Times New Roman" w:hAnsi="Times New Roman" w:cs="Times New Roman" w:eastAsiaTheme="minorEastAsia"/>
                <w:b/>
                <w:strike/>
                <w:sz w:val="24"/>
                <w:szCs w:val="24"/>
                <w:highlight w:val="yellow"/>
                <w:lang w:val="en-US" w:eastAsia="zh-CN"/>
              </w:rPr>
            </w:pPr>
            <w:r>
              <w:rPr>
                <w:rFonts w:hint="eastAsia" w:ascii="Times New Roman" w:hAnsi="Times New Roman" w:cs="Times New Roman"/>
                <w:b/>
                <w:sz w:val="24"/>
                <w:lang w:val="en-US" w:eastAsia="zh-CN"/>
              </w:rPr>
              <w:t>服务期限</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pPr>
              <w:jc w:val="center"/>
              <w:rPr>
                <w:rFonts w:hint="default" w:ascii="Times New Roman" w:hAnsi="Times New Roman" w:cs="Times New Roman" w:eastAsiaTheme="minorEastAsia"/>
                <w:b/>
                <w:sz w:val="24"/>
                <w:szCs w:val="24"/>
                <w:lang w:val="en-US" w:eastAsia="zh-CN"/>
              </w:rPr>
            </w:pPr>
          </w:p>
          <w:p>
            <w:pPr>
              <w:jc w:val="center"/>
              <w:rPr>
                <w:rFonts w:hint="default" w:ascii="Times New Roman" w:hAnsi="Times New Roman" w:cs="Times New Roman" w:eastAsiaTheme="minorEastAsia"/>
                <w:b/>
                <w:sz w:val="24"/>
                <w:szCs w:val="24"/>
                <w:lang w:val="en-US" w:eastAsia="zh-CN"/>
              </w:rPr>
            </w:pPr>
          </w:p>
          <w:p>
            <w:pPr>
              <w:jc w:val="center"/>
              <w:rPr>
                <w:rFonts w:hint="default" w:ascii="Times New Roman" w:hAnsi="Times New Roman" w:cs="Times New Roman" w:eastAsiaTheme="minorEastAsia"/>
                <w:b/>
                <w:sz w:val="24"/>
                <w:szCs w:val="24"/>
                <w:lang w:val="en-US" w:eastAsia="zh-CN"/>
              </w:rPr>
            </w:pPr>
          </w:p>
          <w:p>
            <w:pPr>
              <w:jc w:val="both"/>
              <w:rPr>
                <w:rFonts w:hint="default" w:ascii="Times New Roman" w:hAnsi="Times New Roman" w:cs="Times New Roman" w:eastAsiaTheme="minorEastAsia"/>
                <w:b/>
                <w:sz w:val="24"/>
                <w:szCs w:val="24"/>
                <w:lang w:val="en-US" w:eastAsia="zh-CN"/>
              </w:rPr>
            </w:pPr>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pageBreakBefore/>
        <w:spacing w:before="156" w:beforeLines="50" w:after="156" w:afterLines="50" w:line="360" w:lineRule="auto"/>
        <w:jc w:val="left"/>
        <w:rPr>
          <w:rFonts w:ascii="Times New Roman" w:hAnsi="Times New Roman" w:eastAsia="宋体" w:cs="Times New Roman"/>
          <w:b/>
          <w:kern w:val="0"/>
          <w:sz w:val="24"/>
          <w:szCs w:val="28"/>
        </w:rPr>
      </w:pPr>
      <w:r>
        <w:rPr>
          <w:rFonts w:ascii="Times New Roman" w:hAnsi="Times New Roman" w:eastAsia="宋体" w:cs="Times New Roman"/>
          <w:b/>
          <w:kern w:val="0"/>
          <w:sz w:val="24"/>
          <w:szCs w:val="28"/>
        </w:rPr>
        <w:t>1-2 分项报价明细表</w:t>
      </w:r>
    </w:p>
    <w:tbl>
      <w:tblPr>
        <w:tblStyle w:val="21"/>
        <w:tblW w:w="38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2902"/>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vAlign w:val="center"/>
          </w:tcPr>
          <w:p>
            <w:pPr>
              <w:jc w:val="left"/>
              <w:rPr>
                <w:rFonts w:ascii="Times New Roman" w:hAnsi="Times New Roman" w:cs="Times New Roman"/>
                <w:b/>
                <w:sz w:val="24"/>
              </w:rPr>
            </w:pPr>
            <w:r>
              <w:rPr>
                <w:rFonts w:ascii="Times New Roman" w:hAnsi="Times New Roman" w:cs="Times New Roman"/>
                <w:b/>
                <w:sz w:val="24"/>
              </w:rPr>
              <w:t>序号</w:t>
            </w:r>
          </w:p>
        </w:tc>
        <w:tc>
          <w:tcPr>
            <w:tcW w:w="2224" w:type="pct"/>
            <w:vAlign w:val="center"/>
          </w:tcPr>
          <w:p>
            <w:pPr>
              <w:jc w:val="left"/>
              <w:rPr>
                <w:rFonts w:ascii="Times New Roman" w:hAnsi="Times New Roman" w:cs="Times New Roman"/>
                <w:b/>
                <w:kern w:val="0"/>
                <w:sz w:val="24"/>
              </w:rPr>
            </w:pPr>
            <w:r>
              <w:rPr>
                <w:rFonts w:ascii="Times New Roman" w:hAnsi="Times New Roman" w:cs="Times New Roman"/>
                <w:b/>
                <w:kern w:val="0"/>
                <w:sz w:val="24"/>
              </w:rPr>
              <w:t>名称</w:t>
            </w:r>
          </w:p>
        </w:tc>
        <w:tc>
          <w:tcPr>
            <w:tcW w:w="1729" w:type="pct"/>
            <w:vAlign w:val="center"/>
          </w:tcPr>
          <w:p>
            <w:pPr>
              <w:jc w:val="left"/>
              <w:rPr>
                <w:rFonts w:ascii="Times New Roman" w:hAnsi="Times New Roman" w:cs="Times New Roman"/>
                <w:b/>
                <w:kern w:val="0"/>
                <w:sz w:val="24"/>
              </w:rPr>
            </w:pPr>
            <w:r>
              <w:rPr>
                <w:rFonts w:hint="eastAsia" w:ascii="Times New Roman" w:hAnsi="Times New Roman" w:cs="Times New Roman"/>
                <w:b/>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Borders>
              <w:bottom w:val="single" w:color="auto" w:sz="4" w:space="0"/>
            </w:tcBorders>
          </w:tcPr>
          <w:p>
            <w:pPr>
              <w:jc w:val="left"/>
              <w:rPr>
                <w:rFonts w:ascii="Times New Roman" w:hAnsi="Times New Roman" w:cs="Times New Roman"/>
                <w:kern w:val="0"/>
                <w:sz w:val="24"/>
              </w:rPr>
            </w:pPr>
            <w:r>
              <w:rPr>
                <w:rFonts w:ascii="Times New Roman" w:hAnsi="Times New Roman" w:cs="Times New Roman"/>
                <w:kern w:val="0"/>
                <w:sz w:val="24"/>
              </w:rPr>
              <w:t>1</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财产一切险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2</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雇主责任险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3</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公众责任险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4</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营业中断险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5</w:t>
            </w:r>
          </w:p>
        </w:tc>
        <w:tc>
          <w:tcPr>
            <w:tcW w:w="2224"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现金保险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6</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雇员忠诚险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7</w:t>
            </w:r>
          </w:p>
        </w:tc>
        <w:tc>
          <w:tcPr>
            <w:tcW w:w="2224" w:type="pct"/>
          </w:tcPr>
          <w:p>
            <w:pPr>
              <w:jc w:val="left"/>
              <w:rPr>
                <w:rFonts w:ascii="Times New Roman" w:hAnsi="Times New Roman" w:cs="Times New Roman"/>
                <w:kern w:val="0"/>
                <w:sz w:val="24"/>
              </w:rPr>
            </w:pP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8</w:t>
            </w:r>
          </w:p>
        </w:tc>
        <w:tc>
          <w:tcPr>
            <w:tcW w:w="2224" w:type="pct"/>
          </w:tcPr>
          <w:p>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9</w:t>
            </w:r>
          </w:p>
        </w:tc>
        <w:tc>
          <w:tcPr>
            <w:tcW w:w="2224" w:type="pct"/>
          </w:tcPr>
          <w:p>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10</w:t>
            </w:r>
          </w:p>
        </w:tc>
        <w:tc>
          <w:tcPr>
            <w:tcW w:w="2224" w:type="pct"/>
          </w:tcPr>
          <w:p>
            <w:pPr>
              <w:rPr>
                <w:rFonts w:ascii="Times New Roman" w:hAnsi="Times New Roman" w:cs="Times New Roman"/>
                <w:kern w:val="0"/>
                <w:sz w:val="24"/>
              </w:rPr>
            </w:pPr>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11</w:t>
            </w:r>
          </w:p>
        </w:tc>
        <w:tc>
          <w:tcPr>
            <w:tcW w:w="2224" w:type="pct"/>
          </w:tcPr>
          <w:p>
            <w:pPr>
              <w:rPr>
                <w:rFonts w:ascii="Times New Roman" w:hAnsi="Times New Roman" w:cs="Times New Roman"/>
                <w:sz w:val="24"/>
              </w:rPr>
            </w:pPr>
            <w:r>
              <w:rPr>
                <w:rFonts w:ascii="Times New Roman" w:hAnsi="Times New Roman" w:cs="Times New Roman"/>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12</w:t>
            </w:r>
          </w:p>
        </w:tc>
        <w:tc>
          <w:tcPr>
            <w:tcW w:w="2224" w:type="pct"/>
          </w:tcPr>
          <w:p>
            <w:pPr>
              <w:rPr>
                <w:rFonts w:ascii="Times New Roman" w:hAnsi="Times New Roman" w:cs="Times New Roman"/>
                <w:kern w:val="0"/>
                <w:sz w:val="24"/>
              </w:rPr>
            </w:pPr>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bl>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kern w:val="0"/>
          <w:sz w:val="24"/>
          <w:szCs w:val="24"/>
          <w:u w:val="single"/>
        </w:rPr>
        <w:t xml:space="preserve">             </w:t>
      </w:r>
    </w:p>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rPr>
        <w:t xml:space="preserve">日  </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 xml:space="preserve">   期：</w:t>
      </w:r>
      <w:r>
        <w:rPr>
          <w:rFonts w:ascii="Times New Roman" w:hAnsi="Times New Roman" w:eastAsia="宋体" w:cs="Times New Roman"/>
          <w:kern w:val="0"/>
          <w:sz w:val="24"/>
          <w:szCs w:val="24"/>
          <w:u w:val="single"/>
        </w:rPr>
        <w:t xml:space="preserve">             </w:t>
      </w:r>
    </w:p>
    <w:p>
      <w:pPr>
        <w:spacing w:line="360" w:lineRule="auto"/>
        <w:jc w:val="right"/>
        <w:rPr>
          <w:rFonts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b/>
          <w:bCs/>
          <w:sz w:val="24"/>
        </w:rPr>
      </w:pPr>
      <w:r>
        <w:rPr>
          <w:rFonts w:ascii="Times New Roman" w:hAnsi="Times New Roman" w:cs="Times New Roman" w:eastAsiaTheme="minorEastAsia"/>
          <w:b/>
          <w:bCs/>
          <w:sz w:val="24"/>
        </w:rPr>
        <w:t>备注：</w:t>
      </w:r>
    </w:p>
    <w:p>
      <w:pPr>
        <w:spacing w:line="440" w:lineRule="exact"/>
        <w:ind w:firstLine="435"/>
        <w:rPr>
          <w:rFonts w:ascii="Times New Roman" w:hAnsi="Times New Roman" w:cs="Times New Roman"/>
          <w:szCs w:val="16"/>
        </w:rPr>
      </w:pPr>
      <w:r>
        <w:rPr>
          <w:rFonts w:ascii="Times New Roman" w:hAnsi="Times New Roman" w:cs="Times New Roman"/>
          <w:szCs w:val="16"/>
        </w:rPr>
        <w:t>表中所列服务类合肥</w:t>
      </w:r>
      <w:r>
        <w:rPr>
          <w:rFonts w:hint="eastAsia" w:ascii="Times New Roman" w:hAnsi="Times New Roman" w:cs="Times New Roman"/>
          <w:szCs w:val="16"/>
          <w:lang w:val="en-US" w:eastAsia="zh-CN"/>
        </w:rPr>
        <w:t>泓瑞步行街美居酒店</w:t>
      </w:r>
      <w:r>
        <w:rPr>
          <w:rFonts w:ascii="Times New Roman" w:hAnsi="Times New Roman" w:cs="Times New Roman"/>
          <w:szCs w:val="16"/>
        </w:rPr>
        <w:t>保险</w:t>
      </w:r>
      <w:r>
        <w:rPr>
          <w:rFonts w:hint="default" w:ascii="Times New Roman" w:hAnsi="Times New Roman" w:cs="Times New Roman"/>
          <w:szCs w:val="16"/>
          <w:lang w:val="en-US" w:eastAsia="zh-CN"/>
        </w:rPr>
        <w:t>采购项目</w:t>
      </w:r>
      <w:r>
        <w:rPr>
          <w:rFonts w:ascii="Times New Roman" w:hAnsi="Times New Roman" w:cs="Times New Roman"/>
          <w:szCs w:val="16"/>
        </w:rPr>
        <w:t>为对应本项目需求的全部</w:t>
      </w:r>
      <w:r>
        <w:rPr>
          <w:rFonts w:hint="eastAsia" w:ascii="Times New Roman" w:hAnsi="Times New Roman"/>
          <w:szCs w:val="21"/>
        </w:rPr>
        <w:t>咨询服务费、方案编制费、现场调研勘察费、数据采集费、人工费、差旅费、利润、税金等全部费用。</w:t>
      </w:r>
      <w:r>
        <w:rPr>
          <w:rFonts w:ascii="Times New Roman" w:hAnsi="Times New Roman" w:cs="Times New Roman"/>
          <w:szCs w:val="16"/>
        </w:rPr>
        <w:t>如有漏项或缺项，投标人承担全部责任。</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pPr>
        <w:pStyle w:val="12"/>
        <w:spacing w:line="360" w:lineRule="auto"/>
        <w:ind w:left="0" w:leftChars="0" w:firstLine="0" w:firstLineChars="0"/>
        <w:rPr>
          <w:rFonts w:hint="default" w:ascii="Times New Roman" w:hAnsi="Times New Roman" w:cs="Times New Roman" w:eastAsiaTheme="minorEastAsia"/>
          <w:sz w:val="24"/>
          <w:u w:val="single"/>
          <w:lang w:val="en-US" w:eastAsia="zh-CN"/>
        </w:rPr>
      </w:pPr>
      <w:r>
        <w:rPr>
          <w:rFonts w:ascii="Times New Roman" w:hAnsi="Times New Roman" w:cs="Times New Roman" w:eastAsiaTheme="minorEastAsia"/>
          <w:sz w:val="24"/>
        </w:rPr>
        <w:t>致：</w:t>
      </w:r>
      <w:r>
        <w:rPr>
          <w:rFonts w:hint="eastAsia" w:ascii="Times New Roman" w:hAnsi="Times New Roman" w:cs="Times New Roman"/>
          <w:sz w:val="24"/>
          <w:u w:val="single"/>
          <w:lang w:val="en-US" w:eastAsia="zh-CN"/>
        </w:rPr>
        <w:t>安徽泓瑞嘉珑酒店管理有限公司步行街分公司</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19"/>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三、响应表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5.1商务响应表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5" w:type="pct"/>
            <w:vAlign w:val="center"/>
          </w:tcPr>
          <w:p>
            <w:pPr>
              <w:pStyle w:val="11"/>
              <w:jc w:val="center"/>
              <w:rPr>
                <w:rFonts w:ascii="Times New Roman" w:hAnsi="Times New Roman" w:cs="Times New Roman"/>
                <w:b/>
                <w:sz w:val="24"/>
              </w:rPr>
            </w:pPr>
            <w:r>
              <w:rPr>
                <w:rFonts w:ascii="Times New Roman" w:hAnsi="Times New Roman" w:cs="Times New Roman"/>
                <w:b/>
                <w:sz w:val="24"/>
              </w:rPr>
              <w:t>序号</w:t>
            </w:r>
          </w:p>
        </w:tc>
        <w:tc>
          <w:tcPr>
            <w:tcW w:w="1124" w:type="pct"/>
            <w:vAlign w:val="center"/>
          </w:tcPr>
          <w:p>
            <w:pPr>
              <w:pStyle w:val="11"/>
              <w:jc w:val="center"/>
              <w:rPr>
                <w:rFonts w:ascii="Times New Roman" w:hAnsi="Times New Roman" w:cs="Times New Roman"/>
                <w:b/>
                <w:sz w:val="24"/>
              </w:rPr>
            </w:pPr>
            <w:r>
              <w:rPr>
                <w:rFonts w:ascii="Times New Roman" w:hAnsi="Times New Roman" w:cs="Times New Roman"/>
                <w:b/>
                <w:bCs/>
                <w:sz w:val="24"/>
                <w:szCs w:val="24"/>
              </w:rPr>
              <w:t>商务条款</w:t>
            </w:r>
          </w:p>
        </w:tc>
        <w:tc>
          <w:tcPr>
            <w:tcW w:w="1465" w:type="pct"/>
            <w:vAlign w:val="center"/>
          </w:tcPr>
          <w:p>
            <w:pPr>
              <w:pStyle w:val="11"/>
              <w:jc w:val="center"/>
              <w:rPr>
                <w:rFonts w:ascii="Times New Roman" w:hAnsi="Times New Roman" w:cs="Times New Roman"/>
                <w:b/>
                <w:sz w:val="24"/>
              </w:rPr>
            </w:pPr>
            <w:r>
              <w:rPr>
                <w:rFonts w:ascii="Times New Roman" w:hAnsi="Times New Roman" w:cs="Times New Roman"/>
                <w:b/>
                <w:sz w:val="24"/>
              </w:rPr>
              <w:t>询价文件要求</w:t>
            </w:r>
          </w:p>
        </w:tc>
        <w:tc>
          <w:tcPr>
            <w:tcW w:w="1511" w:type="pct"/>
            <w:vAlign w:val="center"/>
          </w:tcPr>
          <w:p>
            <w:pPr>
              <w:pStyle w:val="11"/>
              <w:jc w:val="center"/>
              <w:rPr>
                <w:rFonts w:ascii="Times New Roman" w:hAnsi="Times New Roman" w:cs="Times New Roman"/>
                <w:b/>
                <w:sz w:val="24"/>
              </w:rPr>
            </w:pPr>
            <w:r>
              <w:rPr>
                <w:rFonts w:ascii="Times New Roman" w:hAnsi="Times New Roman" w:cs="Times New Roman"/>
                <w:b/>
                <w:sz w:val="24"/>
              </w:rPr>
              <w:t>投标人承诺</w:t>
            </w:r>
          </w:p>
        </w:tc>
        <w:tc>
          <w:tcPr>
            <w:tcW w:w="475" w:type="pct"/>
            <w:vAlign w:val="center"/>
          </w:tcPr>
          <w:p>
            <w:pPr>
              <w:pStyle w:val="11"/>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付款方式</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124" w:type="pct"/>
            <w:vAlign w:val="center"/>
          </w:tcPr>
          <w:p>
            <w:pPr>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服务地点</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124" w:type="pct"/>
            <w:vAlign w:val="center"/>
          </w:tcPr>
          <w:p>
            <w:pPr>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服务期限</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pStyle w:val="37"/>
              <w:jc w:val="center"/>
              <w:rPr>
                <w:rFonts w:ascii="Times New Roman" w:hAnsi="Times New Roman" w:cs="Times New Roman" w:eastAsiaTheme="minorEastAsia"/>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p>
        </w:tc>
        <w:tc>
          <w:tcPr>
            <w:tcW w:w="1124" w:type="pct"/>
            <w:vAlign w:val="center"/>
          </w:tcPr>
          <w:p>
            <w:pPr>
              <w:jc w:val="center"/>
              <w:rPr>
                <w:rFonts w:ascii="Times New Roman" w:hAnsi="Times New Roman" w:cs="Times New Roman" w:eastAsiaTheme="minorEastAsia"/>
                <w:sz w:val="24"/>
              </w:rPr>
            </w:pP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124" w:type="pct"/>
            <w:vAlign w:val="center"/>
          </w:tcPr>
          <w:p>
            <w:pPr>
              <w:jc w:val="center"/>
              <w:rPr>
                <w:rFonts w:ascii="Times New Roman" w:hAnsi="Times New Roman" w:cs="Times New Roman" w:eastAsiaTheme="minorEastAsia"/>
                <w:sz w:val="24"/>
              </w:rPr>
            </w:pP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5.2技术响应表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4424"/>
        <w:gridCol w:w="2482"/>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5" w:type="pct"/>
            <w:vAlign w:val="center"/>
          </w:tcPr>
          <w:p>
            <w:pPr>
              <w:pStyle w:val="11"/>
              <w:jc w:val="center"/>
              <w:rPr>
                <w:rFonts w:ascii="Times New Roman" w:hAnsi="Times New Roman" w:cs="Times New Roman"/>
                <w:b/>
                <w:sz w:val="24"/>
              </w:rPr>
            </w:pPr>
            <w:r>
              <w:rPr>
                <w:rFonts w:ascii="Times New Roman" w:hAnsi="Times New Roman" w:cs="Times New Roman"/>
                <w:b/>
                <w:sz w:val="24"/>
              </w:rPr>
              <w:t>序号</w:t>
            </w:r>
          </w:p>
        </w:tc>
        <w:tc>
          <w:tcPr>
            <w:tcW w:w="2595" w:type="pct"/>
            <w:vAlign w:val="center"/>
          </w:tcPr>
          <w:p>
            <w:pPr>
              <w:pStyle w:val="11"/>
              <w:jc w:val="center"/>
              <w:rPr>
                <w:rFonts w:hint="default" w:ascii="Times New Roman" w:hAnsi="Times New Roman" w:cs="Times New Roman" w:eastAsiaTheme="minorEastAsia"/>
                <w:b/>
                <w:sz w:val="24"/>
                <w:lang w:val="en-US" w:eastAsia="zh-CN"/>
              </w:rPr>
            </w:pPr>
            <w:r>
              <w:rPr>
                <w:rFonts w:hint="eastAsia" w:ascii="Times New Roman" w:hAnsi="Times New Roman" w:cs="Times New Roman"/>
                <w:b/>
                <w:sz w:val="24"/>
                <w:lang w:val="en-US" w:eastAsia="zh-CN"/>
              </w:rPr>
              <w:t>合肥泓瑞步行街美居酒店保险保障范围</w:t>
            </w:r>
          </w:p>
        </w:tc>
        <w:tc>
          <w:tcPr>
            <w:tcW w:w="1456" w:type="pct"/>
            <w:vAlign w:val="center"/>
          </w:tcPr>
          <w:p>
            <w:pPr>
              <w:pStyle w:val="11"/>
              <w:jc w:val="center"/>
              <w:rPr>
                <w:rFonts w:ascii="Times New Roman" w:hAnsi="Times New Roman" w:cs="Times New Roman"/>
                <w:b/>
                <w:sz w:val="24"/>
              </w:rPr>
            </w:pPr>
            <w:r>
              <w:rPr>
                <w:rFonts w:hint="eastAsia" w:ascii="Times New Roman" w:hAnsi="Times New Roman" w:cs="Times New Roman"/>
                <w:b/>
                <w:sz w:val="24"/>
              </w:rPr>
              <w:t>每次事故免赔额或免赔率</w:t>
            </w:r>
          </w:p>
        </w:tc>
        <w:tc>
          <w:tcPr>
            <w:tcW w:w="502" w:type="pct"/>
            <w:vAlign w:val="center"/>
          </w:tcPr>
          <w:p>
            <w:pPr>
              <w:pStyle w:val="11"/>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pStyle w:val="37"/>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pStyle w:val="37"/>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bl>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备注：</w:t>
      </w:r>
    </w:p>
    <w:p>
      <w:pPr>
        <w:numPr>
          <w:ilvl w:val="0"/>
          <w:numId w:val="5"/>
        </w:numPr>
        <w:spacing w:line="360" w:lineRule="auto"/>
        <w:ind w:left="150" w:leftChars="0" w:firstLine="480" w:firstLineChars="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投标人</w:t>
      </w:r>
      <w:r>
        <w:rPr>
          <w:rFonts w:ascii="Times New Roman" w:hAnsi="Times New Roman" w:cs="Times New Roman" w:eastAsiaTheme="minorEastAsia"/>
          <w:sz w:val="24"/>
          <w:szCs w:val="24"/>
        </w:rPr>
        <w:t>保证：投标人按照询价文件“第三章 招标人要求”逐一列出商务以及技术响应列表。</w:t>
      </w:r>
    </w:p>
    <w:p>
      <w:pPr>
        <w:bidi w:val="0"/>
      </w:pP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投标人公章：</w:t>
      </w:r>
      <w:r>
        <w:rPr>
          <w:rFonts w:ascii="Times New Roman" w:hAnsi="Times New Roman" w:cs="Times New Roman"/>
          <w:sz w:val="24"/>
          <w:szCs w:val="24"/>
          <w:u w:val="single"/>
        </w:rPr>
        <w:t xml:space="preserve">                     </w:t>
      </w: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日      期：</w:t>
      </w:r>
      <w:r>
        <w:rPr>
          <w:rFonts w:ascii="Times New Roman" w:hAnsi="Times New Roman" w:cs="Times New Roman"/>
          <w:sz w:val="24"/>
          <w:szCs w:val="24"/>
          <w:u w:val="single"/>
        </w:rPr>
        <w:t xml:space="preserve">                     </w:t>
      </w:r>
    </w:p>
    <w:p>
      <w:pPr>
        <w:pStyle w:val="12"/>
        <w:spacing w:line="360" w:lineRule="auto"/>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p>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、法定代表人（单位负责人）身份证明或授权委托书</w:t>
      </w:r>
    </w:p>
    <w:p>
      <w:pPr>
        <w:spacing w:line="500" w:lineRule="exact"/>
        <w:ind w:firstLine="1164" w:firstLineChars="414"/>
        <w:rPr>
          <w:b/>
          <w:bCs/>
          <w:sz w:val="28"/>
          <w:szCs w:val="22"/>
        </w:rPr>
      </w:pPr>
    </w:p>
    <w:p>
      <w:pPr>
        <w:spacing w:line="500" w:lineRule="exact"/>
        <w:jc w:val="center"/>
        <w:rPr>
          <w:rFonts w:eastAsia="黑体"/>
          <w:bCs/>
          <w:sz w:val="24"/>
        </w:rPr>
      </w:pPr>
      <w:r>
        <w:rPr>
          <w:rFonts w:eastAsia="黑体"/>
          <w:bCs/>
          <w:sz w:val="24"/>
        </w:rPr>
        <w:t>法定代表人（单位负责人）身份证明</w:t>
      </w:r>
    </w:p>
    <w:p>
      <w:pPr>
        <w:spacing w:line="500" w:lineRule="exact"/>
        <w:ind w:left="765"/>
        <w:rPr>
          <w:szCs w:val="22"/>
        </w:rPr>
      </w:pPr>
    </w:p>
    <w:p>
      <w:pPr>
        <w:spacing w:line="500" w:lineRule="exact"/>
        <w:rPr>
          <w:szCs w:val="21"/>
        </w:rPr>
      </w:pPr>
      <w:r>
        <w:rPr>
          <w:szCs w:val="21"/>
        </w:rPr>
        <w:t>投 标 人：</w:t>
      </w:r>
      <w:r>
        <w:rPr>
          <w:szCs w:val="21"/>
          <w:u w:val="single"/>
        </w:rPr>
        <w:t xml:space="preserve">                                                        </w:t>
      </w:r>
    </w:p>
    <w:p>
      <w:pPr>
        <w:spacing w:line="500" w:lineRule="exact"/>
        <w:rPr>
          <w:szCs w:val="21"/>
        </w:rPr>
      </w:pPr>
      <w:r>
        <w:rPr>
          <w:szCs w:val="21"/>
        </w:rPr>
        <w:t>单位性质：</w:t>
      </w:r>
      <w:r>
        <w:rPr>
          <w:szCs w:val="21"/>
          <w:u w:val="single"/>
        </w:rPr>
        <w:t xml:space="preserve">                                                        </w:t>
      </w:r>
    </w:p>
    <w:p>
      <w:pPr>
        <w:spacing w:line="500" w:lineRule="exact"/>
        <w:rPr>
          <w:szCs w:val="21"/>
        </w:rPr>
      </w:pPr>
      <w:r>
        <w:rPr>
          <w:szCs w:val="21"/>
        </w:rPr>
        <w:t>地    址：</w:t>
      </w:r>
      <w:r>
        <w:rPr>
          <w:szCs w:val="21"/>
          <w:u w:val="single"/>
        </w:rPr>
        <w:t xml:space="preserve">                                                        </w:t>
      </w:r>
    </w:p>
    <w:p>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500" w:lineRule="exact"/>
        <w:rPr>
          <w:szCs w:val="21"/>
        </w:rPr>
      </w:pPr>
      <w:r>
        <w:rPr>
          <w:szCs w:val="21"/>
        </w:rPr>
        <w:t>经营期限：</w:t>
      </w:r>
      <w:r>
        <w:rPr>
          <w:szCs w:val="21"/>
          <w:u w:val="single"/>
        </w:rPr>
        <w:t xml:space="preserve">                                                        </w:t>
      </w:r>
    </w:p>
    <w:p>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pPr>
        <w:spacing w:line="500" w:lineRule="exact"/>
        <w:rPr>
          <w:szCs w:val="21"/>
        </w:rPr>
      </w:pPr>
      <w:r>
        <w:rPr>
          <w:szCs w:val="21"/>
        </w:rPr>
        <w:t>系</w:t>
      </w:r>
      <w:r>
        <w:rPr>
          <w:szCs w:val="21"/>
          <w:u w:val="single"/>
        </w:rPr>
        <w:t xml:space="preserve">                                        </w:t>
      </w:r>
      <w:r>
        <w:rPr>
          <w:szCs w:val="21"/>
        </w:rPr>
        <w:t>（投标人名称）的法定代表人（单位负责人）。</w:t>
      </w:r>
    </w:p>
    <w:p>
      <w:pPr>
        <w:spacing w:line="500" w:lineRule="exact"/>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w:t>
      </w:r>
      <w:r>
        <w:rPr>
          <w:szCs w:val="21"/>
          <w:u w:val="single"/>
        </w:rPr>
        <w:t xml:space="preserve">                          </w:t>
      </w:r>
      <w:r>
        <w:rPr>
          <w:szCs w:val="21"/>
        </w:rPr>
        <w:t>（盖单位章）</w:t>
      </w:r>
    </w:p>
    <w:p>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500" w:lineRule="exact"/>
        <w:ind w:firstLine="3840" w:firstLineChars="1600"/>
        <w:rPr>
          <w:sz w:val="24"/>
          <w:szCs w:val="22"/>
        </w:rPr>
      </w:pPr>
    </w:p>
    <w:p>
      <w:pPr>
        <w:spacing w:line="500" w:lineRule="exact"/>
        <w:rPr>
          <w:b/>
          <w:bCs/>
          <w:sz w:val="24"/>
          <w:szCs w:val="22"/>
        </w:rPr>
      </w:pPr>
    </w:p>
    <w:p>
      <w:pPr>
        <w:spacing w:line="500" w:lineRule="exact"/>
        <w:rPr>
          <w:b/>
          <w:bCs/>
          <w:sz w:val="24"/>
          <w:szCs w:val="22"/>
        </w:rPr>
      </w:pPr>
    </w:p>
    <w:p>
      <w:pPr>
        <w:spacing w:line="500" w:lineRule="exact"/>
        <w:rPr>
          <w:b/>
          <w:bCs/>
          <w:sz w:val="24"/>
          <w:szCs w:val="22"/>
        </w:rPr>
      </w:pPr>
    </w:p>
    <w:p>
      <w:pPr>
        <w:spacing w:line="500" w:lineRule="exact"/>
        <w:jc w:val="center"/>
        <w:rPr>
          <w:rFonts w:hint="default" w:eastAsia="黑体"/>
          <w:sz w:val="32"/>
          <w:szCs w:val="32"/>
          <w:lang w:val="en-US" w:eastAsia="zh-CN"/>
        </w:rPr>
      </w:pPr>
      <w:bookmarkStart w:id="34" w:name="_Toc535241084"/>
      <w:bookmarkStart w:id="35" w:name="_Toc535241227"/>
      <w:bookmarkStart w:id="36" w:name="_Toc535241130"/>
      <w:bookmarkStart w:id="37" w:name="_Toc224103497"/>
      <w:bookmarkStart w:id="38" w:name="_Toc224103498"/>
      <w:r>
        <w:rPr>
          <w:sz w:val="32"/>
          <w:szCs w:val="32"/>
        </w:rPr>
        <w:br w:type="page"/>
      </w:r>
      <w:r>
        <w:rPr>
          <w:rFonts w:eastAsia="黑体"/>
          <w:bCs/>
          <w:sz w:val="24"/>
        </w:rPr>
        <w:t>授权委托书</w:t>
      </w:r>
      <w:bookmarkEnd w:id="34"/>
      <w:bookmarkEnd w:id="35"/>
      <w:bookmarkEnd w:id="36"/>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pPr>
        <w:spacing w:line="500" w:lineRule="exact"/>
      </w:pP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pPr>
        <w:spacing w:line="500" w:lineRule="exact"/>
        <w:rPr>
          <w:szCs w:val="21"/>
        </w:rPr>
      </w:pP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autoSpaceDE w:val="0"/>
        <w:autoSpaceDN w:val="0"/>
        <w:adjustRightInd w:val="0"/>
        <w:snapToGrid w:val="0"/>
        <w:spacing w:line="500" w:lineRule="exact"/>
        <w:jc w:val="left"/>
        <w:rPr>
          <w:kern w:val="0"/>
          <w:szCs w:val="22"/>
        </w:rPr>
      </w:pPr>
    </w:p>
    <w:p>
      <w:pPr>
        <w:tabs>
          <w:tab w:val="left" w:pos="5760"/>
        </w:tabs>
        <w:autoSpaceDE w:val="0"/>
        <w:autoSpaceDN w:val="0"/>
        <w:adjustRightInd w:val="0"/>
        <w:spacing w:line="500" w:lineRule="exact"/>
        <w:ind w:right="11"/>
        <w:rPr>
          <w:kern w:val="0"/>
          <w:szCs w:val="22"/>
        </w:rPr>
      </w:pPr>
      <w:r>
        <w:rPr>
          <w:kern w:val="0"/>
          <w:szCs w:val="22"/>
        </w:rPr>
        <w:t>注：</w:t>
      </w:r>
    </w:p>
    <w:p>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37"/>
      <w:bookmarkEnd w:id="38"/>
    </w:p>
    <w:p>
      <w:pPr>
        <w:spacing w:line="360" w:lineRule="auto"/>
        <w:jc w:val="center"/>
        <w:outlineLvl w:val="2"/>
        <w:rPr>
          <w:rFonts w:hint="default" w:ascii="Times New Roman" w:hAnsi="Times New Roman" w:cs="Times New Roman" w:eastAsiaTheme="minorEastAsia"/>
          <w:b/>
          <w:sz w:val="24"/>
          <w:lang w:val="en-US" w:eastAsia="zh-CN"/>
        </w:rPr>
      </w:pPr>
      <w:r>
        <w:rPr>
          <w:rFonts w:ascii="Times New Roman" w:hAnsi="Times New Roman"/>
          <w:kern w:val="0"/>
          <w:szCs w:val="22"/>
        </w:rPr>
        <w:br w:type="page"/>
      </w:r>
      <w:r>
        <w:rPr>
          <w:rFonts w:hint="eastAsia" w:ascii="Times New Roman" w:hAnsi="Times New Roman" w:cs="Times New Roman"/>
          <w:b/>
          <w:sz w:val="24"/>
          <w:lang w:val="en-US" w:eastAsia="zh-CN"/>
        </w:rPr>
        <w:t>五</w:t>
      </w:r>
      <w:r>
        <w:rPr>
          <w:rFonts w:ascii="Times New Roman" w:hAnsi="Times New Roman" w:cs="Times New Roman" w:eastAsiaTheme="minorEastAsia"/>
          <w:b/>
          <w:sz w:val="24"/>
        </w:rPr>
        <w:t>、</w:t>
      </w:r>
      <w:r>
        <w:rPr>
          <w:rFonts w:hint="eastAsia" w:ascii="Times New Roman" w:hAnsi="Times New Roman" w:cs="Times New Roman"/>
          <w:b/>
          <w:sz w:val="24"/>
          <w:lang w:val="en-US" w:eastAsia="zh-CN"/>
        </w:rPr>
        <w:t>服务与方案</w:t>
      </w:r>
    </w:p>
    <w:p>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pPr>
        <w:bidi w:val="0"/>
      </w:pPr>
    </w:p>
    <w:p>
      <w:pPr>
        <w:bidi w:val="0"/>
      </w:pPr>
    </w:p>
    <w:p>
      <w:pPr>
        <w:bidi w:val="0"/>
      </w:pPr>
    </w:p>
    <w:p>
      <w:pPr>
        <w:widowControl/>
        <w:jc w:val="center"/>
        <w:rPr>
          <w:rFonts w:ascii="Times New Roman" w:hAnsi="Times New Roman" w:cs="Times New Roman" w:eastAsiaTheme="minorEastAsia"/>
          <w:b/>
          <w:sz w:val="24"/>
        </w:rPr>
      </w:pPr>
      <w:r>
        <w:rPr>
          <w:rFonts w:hint="eastAsia" w:ascii="Times New Roman" w:hAnsi="Times New Roman" w:cs="Times New Roman"/>
          <w:b/>
          <w:sz w:val="24"/>
          <w:lang w:val="en-US" w:eastAsia="zh-CN"/>
        </w:rPr>
        <w:t>六</w:t>
      </w:r>
      <w:r>
        <w:rPr>
          <w:rFonts w:ascii="Times New Roman" w:hAnsi="Times New Roman" w:cs="Times New Roman" w:eastAsiaTheme="minorEastAsia"/>
          <w:b/>
          <w:sz w:val="24"/>
        </w:rPr>
        <w:t>、</w:t>
      </w:r>
      <w:r>
        <w:rPr>
          <w:rFonts w:ascii="Times New Roman" w:hAnsi="Times New Roman" w:cs="Times New Roman"/>
          <w:b/>
          <w:sz w:val="24"/>
        </w:rPr>
        <w:t>其他相关证明材料</w:t>
      </w:r>
    </w:p>
    <w:p>
      <w:pPr>
        <w:spacing w:line="360" w:lineRule="auto"/>
        <w:ind w:firstLine="435"/>
        <w:jc w:val="center"/>
        <w:rPr>
          <w:rFonts w:ascii="Times New Roman" w:hAnsi="Times New Roman" w:cs="Times New Roman"/>
          <w:sz w:val="24"/>
        </w:rPr>
      </w:pPr>
      <w:r>
        <w:rPr>
          <w:rFonts w:ascii="Times New Roman" w:hAnsi="Times New Roman" w:cs="Times New Roman"/>
          <w:sz w:val="24"/>
        </w:rPr>
        <w:t>提供符合询价公告、招标人要求及评审方法规定的相关证明文件。</w:t>
      </w:r>
    </w:p>
    <w:p>
      <w:pPr>
        <w:bidi w:val="0"/>
      </w:pPr>
    </w:p>
    <w:p>
      <w:pPr>
        <w:bidi w:val="0"/>
      </w:pPr>
    </w:p>
    <w:p>
      <w:pPr>
        <w:bidi w:val="0"/>
      </w:pPr>
    </w:p>
    <w:p>
      <w:pPr>
        <w:rPr>
          <w:rFonts w:ascii="Times New Roman" w:hAnsi="Times New Roman" w:cs="Times New Roman"/>
        </w:rPr>
      </w:pPr>
    </w:p>
    <w:p>
      <w:pPr>
        <w:widowControl/>
        <w:jc w:val="center"/>
        <w:rPr>
          <w:rFonts w:ascii="Times New Roman" w:hAnsi="Times New Roman" w:cs="Times New Roman" w:eastAsiaTheme="minorEastAsia"/>
          <w:b/>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bookmarkEnd w:id="33"/>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496886D-A4AE-44BE-BDE9-8D1C2AD245F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5396E5F-830A-4F5B-8A55-B0DAEE6508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Wingdings 2">
    <w:panose1 w:val="05020102010507070707"/>
    <w:charset w:val="02"/>
    <w:family w:val="roman"/>
    <w:pitch w:val="default"/>
    <w:sig w:usb0="00000000" w:usb1="00000000" w:usb2="00000000" w:usb3="00000000" w:csb0="80000000" w:csb1="00000000"/>
    <w:embedRegular r:id="rId3" w:fontKey="{1F657C91-3CAE-46E7-AF87-09F26BE88594}"/>
  </w:font>
  <w:font w:name="Segoe UI Symbol">
    <w:panose1 w:val="020B0502040204020203"/>
    <w:charset w:val="00"/>
    <w:family w:val="swiss"/>
    <w:pitch w:val="default"/>
    <w:sig w:usb0="800001E3" w:usb1="1200FFEF" w:usb2="00040000" w:usb3="04000000" w:csb0="00000001" w:csb1="40000000"/>
    <w:embedRegular r:id="rId4" w:fontKey="{96E62295-2452-4CFE-8E98-527ADA12B85C}"/>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lang w:val="en-US" w:eastAsia="zh-CN"/>
      </w:rPr>
      <w:t>安徽泓瑞嘉珑酒店管理</w:t>
    </w:r>
    <w:r>
      <w:rPr>
        <w:rFonts w:hint="eastAsia" w:ascii="Times New Roman" w:hAnsi="Times New Roman" w:eastAsia="宋体" w:cs="Times New Roman"/>
        <w:sz w:val="24"/>
        <w:szCs w:val="24"/>
        <w:u w:val="single"/>
      </w:rPr>
      <w:t>有限公司</w:t>
    </w:r>
    <w:r>
      <w:rPr>
        <w:rFonts w:hint="eastAsia" w:ascii="Times New Roman" w:hAnsi="Times New Roman" w:eastAsia="宋体" w:cs="Times New Roman"/>
        <w:sz w:val="24"/>
        <w:szCs w:val="24"/>
        <w:u w:val="single"/>
        <w:lang w:val="en-US" w:eastAsia="zh-CN"/>
      </w:rPr>
      <w:t>步行街分公司询价文件示范文本</w:t>
    </w:r>
  </w:p>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BB42D2FA"/>
    <w:multiLevelType w:val="singleLevel"/>
    <w:tmpl w:val="BB42D2FA"/>
    <w:lvl w:ilvl="0" w:tentative="0">
      <w:start w:val="1"/>
      <w:numFmt w:val="decimal"/>
      <w:suff w:val="nothing"/>
      <w:lvlText w:val="（%1）"/>
      <w:lvlJc w:val="left"/>
      <w:pPr>
        <w:ind w:left="150"/>
      </w:pPr>
    </w:lvl>
  </w:abstractNum>
  <w:abstractNum w:abstractNumId="3">
    <w:nsid w:val="28156311"/>
    <w:multiLevelType w:val="singleLevel"/>
    <w:tmpl w:val="28156311"/>
    <w:lvl w:ilvl="0" w:tentative="0">
      <w:start w:val="3"/>
      <w:numFmt w:val="chineseCounting"/>
      <w:suff w:val="space"/>
      <w:lvlText w:val="第%1章"/>
      <w:lvlJc w:val="left"/>
      <w:rPr>
        <w:rFonts w:hint="eastAsia"/>
      </w:rPr>
    </w:lvl>
  </w:abstractNum>
  <w:abstractNum w:abstractNumId="4">
    <w:nsid w:val="6C092066"/>
    <w:multiLevelType w:val="singleLevel"/>
    <w:tmpl w:val="6C092066"/>
    <w:lvl w:ilvl="0" w:tentative="0">
      <w:start w:val="1"/>
      <w:numFmt w:val="decimal"/>
      <w:suff w:val="nothing"/>
      <w:lvlText w:val="（%1）"/>
      <w:lvlJc w:val="left"/>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yNjNhYjAzZDMyNTkwMzNmYmFhYWQxMjhiMGY0MTg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555E"/>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620439"/>
    <w:rsid w:val="05EC3108"/>
    <w:rsid w:val="06257970"/>
    <w:rsid w:val="06C07699"/>
    <w:rsid w:val="082C148A"/>
    <w:rsid w:val="094A1BE5"/>
    <w:rsid w:val="097D52B6"/>
    <w:rsid w:val="09B554AF"/>
    <w:rsid w:val="09FF0BA7"/>
    <w:rsid w:val="0B053B66"/>
    <w:rsid w:val="0DAB22C6"/>
    <w:rsid w:val="0F34306E"/>
    <w:rsid w:val="11554019"/>
    <w:rsid w:val="129462CC"/>
    <w:rsid w:val="13397BCE"/>
    <w:rsid w:val="133B4C77"/>
    <w:rsid w:val="14717EAE"/>
    <w:rsid w:val="17356927"/>
    <w:rsid w:val="18B232E6"/>
    <w:rsid w:val="18F71640"/>
    <w:rsid w:val="19A4731C"/>
    <w:rsid w:val="19F766BC"/>
    <w:rsid w:val="1A357A52"/>
    <w:rsid w:val="1A6A3C67"/>
    <w:rsid w:val="1A6B5E42"/>
    <w:rsid w:val="1AF96A3E"/>
    <w:rsid w:val="1B0E2C71"/>
    <w:rsid w:val="1C1F6775"/>
    <w:rsid w:val="1C9D605B"/>
    <w:rsid w:val="1CDB6B83"/>
    <w:rsid w:val="1DAA2521"/>
    <w:rsid w:val="1DFB5F12"/>
    <w:rsid w:val="20E74328"/>
    <w:rsid w:val="21BD6090"/>
    <w:rsid w:val="23B75C54"/>
    <w:rsid w:val="245F009A"/>
    <w:rsid w:val="25164BFC"/>
    <w:rsid w:val="26522036"/>
    <w:rsid w:val="26600C02"/>
    <w:rsid w:val="2783171D"/>
    <w:rsid w:val="29E5020D"/>
    <w:rsid w:val="2C247DAC"/>
    <w:rsid w:val="2CC14B77"/>
    <w:rsid w:val="2F733923"/>
    <w:rsid w:val="2F760751"/>
    <w:rsid w:val="30902F79"/>
    <w:rsid w:val="31EB11BF"/>
    <w:rsid w:val="32B518AB"/>
    <w:rsid w:val="32D57EA5"/>
    <w:rsid w:val="33075DFB"/>
    <w:rsid w:val="33263D6A"/>
    <w:rsid w:val="35A43BDE"/>
    <w:rsid w:val="35CF4AD8"/>
    <w:rsid w:val="37311A97"/>
    <w:rsid w:val="37584852"/>
    <w:rsid w:val="379C71E3"/>
    <w:rsid w:val="39B74BDE"/>
    <w:rsid w:val="3A0D2667"/>
    <w:rsid w:val="3B3B6D13"/>
    <w:rsid w:val="3C293D87"/>
    <w:rsid w:val="3F53046B"/>
    <w:rsid w:val="40780A59"/>
    <w:rsid w:val="41626DF1"/>
    <w:rsid w:val="41861A1B"/>
    <w:rsid w:val="42784CF1"/>
    <w:rsid w:val="468D3D32"/>
    <w:rsid w:val="4BDA4326"/>
    <w:rsid w:val="4DB311C4"/>
    <w:rsid w:val="4E920EE8"/>
    <w:rsid w:val="503B1382"/>
    <w:rsid w:val="52F82D96"/>
    <w:rsid w:val="547B4EA9"/>
    <w:rsid w:val="550F7B55"/>
    <w:rsid w:val="55122FD8"/>
    <w:rsid w:val="55926D29"/>
    <w:rsid w:val="57572CCF"/>
    <w:rsid w:val="58E53EC8"/>
    <w:rsid w:val="599B1268"/>
    <w:rsid w:val="59E766FB"/>
    <w:rsid w:val="59EF3692"/>
    <w:rsid w:val="5AF2460E"/>
    <w:rsid w:val="5C3F2EED"/>
    <w:rsid w:val="5C8968EE"/>
    <w:rsid w:val="5CF62206"/>
    <w:rsid w:val="5F1C412F"/>
    <w:rsid w:val="5F596331"/>
    <w:rsid w:val="60B151FE"/>
    <w:rsid w:val="63716633"/>
    <w:rsid w:val="64586600"/>
    <w:rsid w:val="64ED345E"/>
    <w:rsid w:val="654B14AA"/>
    <w:rsid w:val="65B67155"/>
    <w:rsid w:val="67B8418F"/>
    <w:rsid w:val="690C7580"/>
    <w:rsid w:val="6A5437CA"/>
    <w:rsid w:val="6AF723A7"/>
    <w:rsid w:val="6B486391"/>
    <w:rsid w:val="6BB7452E"/>
    <w:rsid w:val="6BE566A3"/>
    <w:rsid w:val="6CC45353"/>
    <w:rsid w:val="6CDE4879"/>
    <w:rsid w:val="6CF278D8"/>
    <w:rsid w:val="6E1A0886"/>
    <w:rsid w:val="7016507D"/>
    <w:rsid w:val="71B0505E"/>
    <w:rsid w:val="72964253"/>
    <w:rsid w:val="73E35E45"/>
    <w:rsid w:val="74561EEC"/>
    <w:rsid w:val="74E068A9"/>
    <w:rsid w:val="74F80B83"/>
    <w:rsid w:val="75387844"/>
    <w:rsid w:val="76D50550"/>
    <w:rsid w:val="76DB0607"/>
    <w:rsid w:val="76F525A3"/>
    <w:rsid w:val="772F044F"/>
    <w:rsid w:val="77324D59"/>
    <w:rsid w:val="783A06B1"/>
    <w:rsid w:val="78435456"/>
    <w:rsid w:val="78DF4909"/>
    <w:rsid w:val="78E67577"/>
    <w:rsid w:val="7AAF0711"/>
    <w:rsid w:val="7ACD0A2E"/>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5"/>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7"/>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2"/>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qFormat/>
    <w:uiPriority w:val="0"/>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4"/>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autoRedefine/>
    <w:semiHidden/>
    <w:unhideWhenUsed/>
    <w:qFormat/>
    <w:uiPriority w:val="0"/>
    <w:pPr>
      <w:spacing w:after="120"/>
      <w:ind w:left="420" w:leftChars="200"/>
    </w:pPr>
  </w:style>
  <w:style w:type="paragraph" w:styleId="10">
    <w:name w:val="toc 3"/>
    <w:basedOn w:val="1"/>
    <w:next w:val="1"/>
    <w:autoRedefine/>
    <w:qFormat/>
    <w:uiPriority w:val="0"/>
    <w:pPr>
      <w:ind w:left="840" w:leftChars="400"/>
    </w:pPr>
  </w:style>
  <w:style w:type="paragraph" w:styleId="11">
    <w:name w:val="Plain Text"/>
    <w:basedOn w:val="1"/>
    <w:link w:val="33"/>
    <w:autoRedefine/>
    <w:qFormat/>
    <w:uiPriority w:val="0"/>
    <w:rPr>
      <w:rFonts w:ascii="宋体" w:hAnsi="Courier New"/>
    </w:rPr>
  </w:style>
  <w:style w:type="paragraph" w:styleId="12">
    <w:name w:val="Date"/>
    <w:basedOn w:val="1"/>
    <w:next w:val="1"/>
    <w:link w:val="40"/>
    <w:autoRedefine/>
    <w:qFormat/>
    <w:uiPriority w:val="0"/>
    <w:pPr>
      <w:ind w:left="100" w:leftChars="2500"/>
    </w:pPr>
  </w:style>
  <w:style w:type="paragraph" w:styleId="13">
    <w:name w:val="Balloon Text"/>
    <w:basedOn w:val="1"/>
    <w:link w:val="27"/>
    <w:autoRedefine/>
    <w:qFormat/>
    <w:uiPriority w:val="0"/>
    <w:rPr>
      <w:sz w:val="18"/>
    </w:rPr>
  </w:style>
  <w:style w:type="paragraph" w:styleId="14">
    <w:name w:val="footer"/>
    <w:basedOn w:val="1"/>
    <w:link w:val="32"/>
    <w:autoRedefine/>
    <w:qFormat/>
    <w:uiPriority w:val="0"/>
    <w:pPr>
      <w:tabs>
        <w:tab w:val="center" w:pos="4153"/>
        <w:tab w:val="right" w:pos="8306"/>
      </w:tabs>
      <w:snapToGrid w:val="0"/>
      <w:jc w:val="left"/>
    </w:pPr>
    <w:rPr>
      <w:sz w:val="18"/>
    </w:rPr>
  </w:style>
  <w:style w:type="paragraph" w:styleId="15">
    <w:name w:val="header"/>
    <w:basedOn w:val="1"/>
    <w:link w:val="3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autoRedefine/>
    <w:qFormat/>
    <w:uiPriority w:val="0"/>
  </w:style>
  <w:style w:type="paragraph" w:styleId="17">
    <w:name w:val="toc 2"/>
    <w:basedOn w:val="1"/>
    <w:next w:val="1"/>
    <w:autoRedefine/>
    <w:qFormat/>
    <w:uiPriority w:val="0"/>
    <w:pPr>
      <w:ind w:left="420" w:leftChars="200"/>
    </w:pPr>
  </w:style>
  <w:style w:type="paragraph" w:styleId="18">
    <w:name w:val="index 1"/>
    <w:basedOn w:val="1"/>
    <w:next w:val="1"/>
    <w:autoRedefine/>
    <w:qFormat/>
    <w:uiPriority w:val="0"/>
  </w:style>
  <w:style w:type="paragraph" w:styleId="19">
    <w:name w:val="Body Text First Indent"/>
    <w:basedOn w:val="8"/>
    <w:autoRedefine/>
    <w:qFormat/>
    <w:uiPriority w:val="0"/>
    <w:pPr>
      <w:ind w:firstLine="420" w:firstLineChars="100"/>
    </w:pPr>
  </w:style>
  <w:style w:type="paragraph" w:styleId="20">
    <w:name w:val="Body Text First Indent 2"/>
    <w:basedOn w:val="9"/>
    <w:autoRedefine/>
    <w:semiHidden/>
    <w:unhideWhenUsed/>
    <w:qFormat/>
    <w:uiPriority w:val="99"/>
    <w:pPr>
      <w:ind w:firstLine="420" w:firstLineChars="200"/>
    </w:pPr>
  </w:style>
  <w:style w:type="table" w:styleId="22">
    <w:name w:val="Table Grid"/>
    <w:basedOn w:val="21"/>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0"/>
    <w:rPr>
      <w:b/>
    </w:rPr>
  </w:style>
  <w:style w:type="character" w:styleId="25">
    <w:name w:val="Emphasis"/>
    <w:basedOn w:val="23"/>
    <w:autoRedefine/>
    <w:qFormat/>
    <w:uiPriority w:val="0"/>
    <w:rPr>
      <w:i/>
    </w:rPr>
  </w:style>
  <w:style w:type="character" w:styleId="26">
    <w:name w:val="Hyperlink"/>
    <w:basedOn w:val="23"/>
    <w:autoRedefine/>
    <w:qFormat/>
    <w:uiPriority w:val="0"/>
    <w:rPr>
      <w:color w:val="0000FF"/>
      <w:u w:val="single"/>
    </w:rPr>
  </w:style>
  <w:style w:type="character" w:customStyle="1" w:styleId="27">
    <w:name w:val="批注框文本 字符"/>
    <w:link w:val="13"/>
    <w:autoRedefine/>
    <w:semiHidden/>
    <w:qFormat/>
    <w:uiPriority w:val="99"/>
    <w:rPr>
      <w:sz w:val="18"/>
    </w:rPr>
  </w:style>
  <w:style w:type="paragraph" w:customStyle="1" w:styleId="28">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29">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0">
    <w:name w:val="D&amp;L"/>
    <w:basedOn w:val="15"/>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1">
    <w:name w:val="页眉 字符"/>
    <w:link w:val="15"/>
    <w:autoRedefine/>
    <w:qFormat/>
    <w:uiPriority w:val="0"/>
    <w:rPr>
      <w:sz w:val="18"/>
    </w:rPr>
  </w:style>
  <w:style w:type="character" w:customStyle="1" w:styleId="32">
    <w:name w:val="页脚 字符"/>
    <w:link w:val="14"/>
    <w:autoRedefine/>
    <w:qFormat/>
    <w:uiPriority w:val="99"/>
    <w:rPr>
      <w:sz w:val="18"/>
    </w:rPr>
  </w:style>
  <w:style w:type="character" w:customStyle="1" w:styleId="33">
    <w:name w:val="纯文本 字符"/>
    <w:link w:val="11"/>
    <w:autoRedefine/>
    <w:qFormat/>
    <w:uiPriority w:val="0"/>
    <w:rPr>
      <w:rFonts w:ascii="宋体" w:hAnsi="Courier New"/>
    </w:rPr>
  </w:style>
  <w:style w:type="character" w:customStyle="1" w:styleId="34">
    <w:name w:val="纯文本 字符1"/>
    <w:basedOn w:val="23"/>
    <w:autoRedefine/>
    <w:semiHidden/>
    <w:qFormat/>
    <w:uiPriority w:val="99"/>
    <w:rPr>
      <w:rFonts w:hAnsi="Courier New" w:cs="Courier New" w:asciiTheme="minorEastAsia"/>
      <w:szCs w:val="20"/>
    </w:rPr>
  </w:style>
  <w:style w:type="character" w:customStyle="1" w:styleId="35">
    <w:name w:val="未处理的提及1"/>
    <w:basedOn w:val="23"/>
    <w:autoRedefine/>
    <w:semiHidden/>
    <w:unhideWhenUsed/>
    <w:qFormat/>
    <w:uiPriority w:val="99"/>
    <w:rPr>
      <w:color w:val="605E5C"/>
      <w:shd w:val="clear" w:color="auto" w:fill="E1DFDD"/>
    </w:rPr>
  </w:style>
  <w:style w:type="paragraph" w:styleId="36">
    <w:name w:val="List Paragraph"/>
    <w:basedOn w:val="1"/>
    <w:autoRedefine/>
    <w:qFormat/>
    <w:uiPriority w:val="34"/>
    <w:pPr>
      <w:ind w:firstLine="420" w:firstLineChars="200"/>
    </w:pPr>
  </w:style>
  <w:style w:type="paragraph" w:customStyle="1" w:styleId="37">
    <w:name w:val="Char Char Char Char Char Char Char1 Char"/>
    <w:basedOn w:val="1"/>
    <w:autoRedefine/>
    <w:qFormat/>
    <w:uiPriority w:val="0"/>
    <w:rPr>
      <w:rFonts w:ascii="Arial" w:hAnsi="Arial" w:eastAsia="宋体" w:cs="Arial"/>
      <w:sz w:val="24"/>
    </w:rPr>
  </w:style>
  <w:style w:type="table" w:customStyle="1" w:styleId="38">
    <w:name w:val="网格表 1 浅色1"/>
    <w:basedOn w:val="21"/>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39">
    <w:name w:val="日期 字符"/>
    <w:basedOn w:val="23"/>
    <w:autoRedefine/>
    <w:semiHidden/>
    <w:qFormat/>
    <w:uiPriority w:val="99"/>
    <w:rPr>
      <w:rFonts w:ascii="@仿宋_GB2312" w:hAnsi="@仿宋_GB2312" w:eastAsia="@仿宋_GB2312" w:cs="@仿宋_GB2312"/>
      <w:szCs w:val="20"/>
    </w:rPr>
  </w:style>
  <w:style w:type="character" w:customStyle="1" w:styleId="40">
    <w:name w:val="日期 字符1"/>
    <w:link w:val="12"/>
    <w:autoRedefine/>
    <w:qFormat/>
    <w:uiPriority w:val="0"/>
  </w:style>
  <w:style w:type="character" w:customStyle="1" w:styleId="41">
    <w:name w:val="纯文本 Char1"/>
    <w:link w:val="42"/>
    <w:autoRedefine/>
    <w:qFormat/>
    <w:locked/>
    <w:uiPriority w:val="0"/>
    <w:rPr>
      <w:rFonts w:ascii="Arial" w:hAnsi="Arial" w:eastAsia="Arial"/>
      <w:kern w:val="2"/>
      <w:sz w:val="21"/>
      <w:lang w:val="en-US" w:eastAsia="zh-CN" w:bidi="ar-SA"/>
    </w:rPr>
  </w:style>
  <w:style w:type="paragraph" w:customStyle="1" w:styleId="42">
    <w:name w:val="纯文本1"/>
    <w:basedOn w:val="1"/>
    <w:link w:val="41"/>
    <w:autoRedefine/>
    <w:qFormat/>
    <w:uiPriority w:val="0"/>
    <w:rPr>
      <w:rFonts w:ascii="Arial" w:hAnsi="Arial" w:eastAsia="Arial" w:cstheme="minorBidi"/>
      <w:szCs w:val="22"/>
    </w:rPr>
  </w:style>
  <w:style w:type="character" w:customStyle="1" w:styleId="43">
    <w:name w:val="批注文字 Char"/>
    <w:basedOn w:val="23"/>
    <w:autoRedefine/>
    <w:semiHidden/>
    <w:qFormat/>
    <w:uiPriority w:val="99"/>
    <w:rPr>
      <w:rFonts w:ascii="@仿宋_GB2312" w:hAnsi="@仿宋_GB2312" w:eastAsia="@仿宋_GB2312" w:cs="@仿宋_GB2312"/>
      <w:szCs w:val="20"/>
    </w:rPr>
  </w:style>
  <w:style w:type="character" w:customStyle="1" w:styleId="44">
    <w:name w:val="批注文字 字符"/>
    <w:link w:val="7"/>
    <w:autoRedefine/>
    <w:qFormat/>
    <w:uiPriority w:val="0"/>
  </w:style>
  <w:style w:type="character" w:customStyle="1" w:styleId="45">
    <w:name w:val="标题 1 字符"/>
    <w:link w:val="2"/>
    <w:autoRedefine/>
    <w:qFormat/>
    <w:uiPriority w:val="9"/>
    <w:rPr>
      <w:b/>
      <w:kern w:val="44"/>
      <w:sz w:val="44"/>
    </w:rPr>
  </w:style>
  <w:style w:type="paragraph" w:customStyle="1" w:styleId="4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7">
    <w:name w:val="标题 3 字符"/>
    <w:link w:val="4"/>
    <w:autoRedefine/>
    <w:semiHidden/>
    <w:qFormat/>
    <w:uiPriority w:val="9"/>
    <w:rPr>
      <w:b/>
      <w:sz w:val="32"/>
    </w:rPr>
  </w:style>
  <w:style w:type="character" w:customStyle="1" w:styleId="48">
    <w:name w:val="fontstyle01"/>
    <w:basedOn w:val="23"/>
    <w:autoRedefine/>
    <w:qFormat/>
    <w:uiPriority w:val="0"/>
    <w:rPr>
      <w:rFonts w:hint="eastAsia" w:ascii="宋体" w:hAnsi="宋体" w:eastAsia="宋体"/>
      <w:color w:val="000000"/>
      <w:sz w:val="22"/>
      <w:szCs w:val="22"/>
    </w:rPr>
  </w:style>
  <w:style w:type="character" w:customStyle="1" w:styleId="49">
    <w:name w:val="fontstyle21"/>
    <w:basedOn w:val="23"/>
    <w:autoRedefine/>
    <w:qFormat/>
    <w:uiPriority w:val="0"/>
    <w:rPr>
      <w:rFonts w:hint="default" w:ascii="TimesNewRomanPSMT" w:hAnsi="TimesNewRomanPSMT"/>
      <w:color w:val="000000"/>
      <w:sz w:val="22"/>
      <w:szCs w:val="22"/>
    </w:rPr>
  </w:style>
  <w:style w:type="character" w:customStyle="1" w:styleId="5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1">
    <w:name w:val="标题 4 字符"/>
    <w:basedOn w:val="23"/>
    <w:autoRedefine/>
    <w:semiHidden/>
    <w:qFormat/>
    <w:uiPriority w:val="9"/>
    <w:rPr>
      <w:rFonts w:asciiTheme="majorHAnsi" w:hAnsiTheme="majorHAnsi" w:eastAsiaTheme="majorEastAsia" w:cstheme="majorBidi"/>
      <w:b/>
      <w:bCs/>
      <w:sz w:val="28"/>
      <w:szCs w:val="28"/>
    </w:rPr>
  </w:style>
  <w:style w:type="character" w:customStyle="1" w:styleId="52">
    <w:name w:val="标题 4 字符1"/>
    <w:link w:val="5"/>
    <w:autoRedefine/>
    <w:qFormat/>
    <w:uiPriority w:val="0"/>
    <w:rPr>
      <w:rFonts w:ascii="Arial" w:hAnsi="Arial" w:eastAsia="黑体"/>
      <w:b/>
      <w:sz w:val="28"/>
    </w:rPr>
  </w:style>
  <w:style w:type="paragraph" w:customStyle="1" w:styleId="53">
    <w:name w:val="普通 (Web)"/>
    <w:basedOn w:val="1"/>
    <w:autoRedefine/>
    <w:qFormat/>
    <w:uiPriority w:val="0"/>
    <w:pPr>
      <w:widowControl/>
      <w:spacing w:before="100" w:beforeAutospacing="1" w:after="100" w:afterAutospacing="1"/>
      <w:jc w:val="left"/>
    </w:pPr>
    <w:rPr>
      <w:rFonts w:cs="Times New Roman"/>
      <w:sz w:val="24"/>
      <w:szCs w:val="24"/>
    </w:rPr>
  </w:style>
  <w:style w:type="character" w:customStyle="1" w:styleId="54">
    <w:name w:val="font11"/>
    <w:basedOn w:val="23"/>
    <w:qFormat/>
    <w:uiPriority w:val="0"/>
    <w:rPr>
      <w:rFonts w:hint="eastAsia" w:ascii="宋体" w:hAnsi="宋体" w:eastAsia="宋体" w:cs="宋体"/>
      <w:color w:val="000000"/>
      <w:sz w:val="20"/>
      <w:szCs w:val="20"/>
      <w:u w:val="none"/>
    </w:rPr>
  </w:style>
  <w:style w:type="character" w:customStyle="1" w:styleId="55">
    <w:name w:val="font21"/>
    <w:basedOn w:val="23"/>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35</Pages>
  <Words>14400</Words>
  <Characters>15105</Characters>
  <Lines>180</Lines>
  <Paragraphs>50</Paragraphs>
  <TotalTime>58</TotalTime>
  <ScaleCrop>false</ScaleCrop>
  <LinksUpToDate>false</LinksUpToDate>
  <CharactersWithSpaces>23820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许娜娜</cp:lastModifiedBy>
  <cp:lastPrinted>2022-06-23T01:57:00Z</cp:lastPrinted>
  <dcterms:modified xsi:type="dcterms:W3CDTF">2024-07-25T01:47:33Z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7E9D952B1FCF45CE929907D2E45286C4_12</vt:lpwstr>
  </property>
</Properties>
</file>