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80BF80">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14:paraId="0AAA2E33">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14:paraId="5729D61E">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14:paraId="7DBDB056">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p>
    <w:bookmarkEnd w:id="0"/>
    <w:p w14:paraId="034C6622">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0C27DD18">
      <w:pPr>
        <w:rPr>
          <w:rFonts w:ascii="Times New Roman" w:hAnsi="Times New Roman" w:cs="Times New Roman" w:eastAsiaTheme="minorEastAsia"/>
          <w:bCs/>
          <w:sz w:val="44"/>
          <w:szCs w:val="44"/>
        </w:rPr>
      </w:pPr>
    </w:p>
    <w:p w14:paraId="3E9EF93D">
      <w:pPr>
        <w:rPr>
          <w:rFonts w:ascii="Times New Roman" w:hAnsi="Times New Roman" w:cs="Times New Roman"/>
        </w:rPr>
      </w:pPr>
    </w:p>
    <w:p w14:paraId="52DF21C1">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r>
        <w:rPr>
          <w:rFonts w:hint="eastAsia" w:ascii="宋体" w:hAnsi="DotumChe" w:eastAsia="宋体" w:cs="宋体"/>
          <w:b/>
          <w:color w:val="auto"/>
          <w:spacing w:val="20"/>
          <w:kern w:val="0"/>
          <w:sz w:val="36"/>
          <w:szCs w:val="36"/>
          <w:lang w:eastAsia="zh-CN"/>
        </w:rPr>
        <w:drawing>
          <wp:inline distT="0" distB="0" distL="114300" distR="114300">
            <wp:extent cx="1852930" cy="1995805"/>
            <wp:effectExtent l="0" t="0" r="13970" b="4445"/>
            <wp:docPr id="1" name="图片 1" descr="d2ed8b9870ed8c5589151b01ced63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2ed8b9870ed8c5589151b01ced639e"/>
                    <pic:cNvPicPr>
                      <a:picLocks noChangeAspect="1"/>
                    </pic:cNvPicPr>
                  </pic:nvPicPr>
                  <pic:blipFill>
                    <a:blip r:embed="rId7"/>
                    <a:srcRect l="2876" r="75427"/>
                    <a:stretch>
                      <a:fillRect/>
                    </a:stretch>
                  </pic:blipFill>
                  <pic:spPr>
                    <a:xfrm>
                      <a:off x="0" y="0"/>
                      <a:ext cx="1852930" cy="1995805"/>
                    </a:xfrm>
                    <a:prstGeom prst="rect">
                      <a:avLst/>
                    </a:prstGeom>
                    <a:noFill/>
                    <a:ln>
                      <a:noFill/>
                    </a:ln>
                  </pic:spPr>
                </pic:pic>
              </a:graphicData>
            </a:graphic>
          </wp:inline>
        </w:drawing>
      </w:r>
    </w:p>
    <w:p w14:paraId="7A571845">
      <w:pPr>
        <w:tabs>
          <w:tab w:val="left" w:pos="315"/>
          <w:tab w:val="left" w:pos="8820"/>
        </w:tabs>
        <w:spacing w:before="240" w:beforeLines="100" w:after="120" w:afterLines="50" w:line="500" w:lineRule="exact"/>
        <w:ind w:right="267" w:rightChars="127"/>
        <w:jc w:val="both"/>
        <w:rPr>
          <w:rFonts w:ascii="Times New Roman" w:hAnsi="Times New Roman" w:cs="Times New Roman" w:eastAsiaTheme="minorEastAsia"/>
          <w:b/>
          <w:bCs/>
          <w:sz w:val="44"/>
          <w:szCs w:val="44"/>
        </w:rPr>
      </w:pPr>
    </w:p>
    <w:p w14:paraId="01D8FB39">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14:paraId="5D9CE62A">
      <w:pPr>
        <w:tabs>
          <w:tab w:val="left" w:pos="2410"/>
        </w:tabs>
        <w:autoSpaceDE w:val="0"/>
        <w:autoSpaceDN w:val="0"/>
        <w:adjustRightInd w:val="0"/>
        <w:snapToGrid w:val="0"/>
        <w:spacing w:line="360" w:lineRule="auto"/>
        <w:ind w:left="1806" w:hanging="1806" w:hangingChars="500"/>
        <w:rPr>
          <w:rFonts w:hint="default" w:ascii="Times New Roman" w:hAnsi="Times New Roman" w:cs="Times New Roman" w:eastAsiaTheme="minorEastAsia"/>
          <w:b/>
          <w:bCs w:val="0"/>
          <w:color w:val="auto"/>
          <w:spacing w:val="20"/>
          <w:kern w:val="0"/>
          <w:sz w:val="32"/>
          <w:szCs w:val="32"/>
          <w:lang w:val="en-US"/>
        </w:rPr>
      </w:pPr>
      <w:r>
        <w:rPr>
          <w:rFonts w:ascii="Times New Roman" w:hAnsi="Times New Roman" w:cs="Times New Roman" w:eastAsiaTheme="minorEastAsia"/>
          <w:b/>
          <w:spacing w:val="20"/>
          <w:kern w:val="0"/>
          <w:sz w:val="32"/>
          <w:szCs w:val="32"/>
        </w:rPr>
        <w:t>项目名称：</w:t>
      </w:r>
      <w:r>
        <w:rPr>
          <w:rFonts w:hint="eastAsia" w:ascii="Times New Roman" w:hAnsi="Times New Roman" w:cs="Times New Roman" w:eastAsiaTheme="minorEastAsia"/>
          <w:b/>
          <w:spacing w:val="-11"/>
          <w:kern w:val="0"/>
          <w:sz w:val="32"/>
          <w:szCs w:val="32"/>
          <w:u w:val="single"/>
          <w:lang w:val="en-US" w:eastAsia="zh-CN"/>
        </w:rPr>
        <w:t>合肥文旅轨道物业服务有限公司洗地机配件紧急采购</w:t>
      </w:r>
    </w:p>
    <w:p w14:paraId="48F5657A">
      <w:pPr>
        <w:tabs>
          <w:tab w:val="left" w:pos="2410"/>
        </w:tabs>
        <w:autoSpaceDE w:val="0"/>
        <w:autoSpaceDN w:val="0"/>
        <w:adjustRightInd w:val="0"/>
        <w:snapToGrid w:val="0"/>
        <w:spacing w:line="360" w:lineRule="auto"/>
        <w:rPr>
          <w:rFonts w:hint="default" w:ascii="Times New Roman" w:hAnsi="Times New Roman" w:cs="Times New Roman" w:eastAsiaTheme="minorEastAsia"/>
          <w:b/>
          <w:bCs w:val="0"/>
          <w:color w:val="auto"/>
          <w:spacing w:val="20"/>
          <w:kern w:val="0"/>
          <w:sz w:val="32"/>
          <w:szCs w:val="32"/>
          <w:lang w:val="en-US" w:eastAsia="zh-CN"/>
        </w:rPr>
      </w:pPr>
      <w:r>
        <w:rPr>
          <w:rFonts w:ascii="Times New Roman" w:hAnsi="Times New Roman" w:cs="Times New Roman" w:eastAsiaTheme="minorEastAsia"/>
          <w:b/>
          <w:bCs w:val="0"/>
          <w:color w:val="auto"/>
          <w:spacing w:val="20"/>
          <w:kern w:val="0"/>
          <w:sz w:val="32"/>
          <w:szCs w:val="32"/>
        </w:rPr>
        <w:t>项目编号：</w:t>
      </w:r>
      <w:r>
        <w:rPr>
          <w:rFonts w:hint="eastAsia"/>
          <w:b/>
          <w:bCs w:val="0"/>
          <w:color w:val="auto"/>
          <w:spacing w:val="20"/>
          <w:sz w:val="32"/>
          <w:szCs w:val="32"/>
          <w:u w:val="single"/>
        </w:rPr>
        <w:t>202</w:t>
      </w:r>
      <w:r>
        <w:rPr>
          <w:rFonts w:hint="eastAsia"/>
          <w:b/>
          <w:bCs w:val="0"/>
          <w:color w:val="auto"/>
          <w:spacing w:val="20"/>
          <w:sz w:val="32"/>
          <w:szCs w:val="32"/>
          <w:u w:val="single"/>
          <w:lang w:val="en-US" w:eastAsia="zh-CN"/>
        </w:rPr>
        <w:t>5</w:t>
      </w:r>
      <w:r>
        <w:rPr>
          <w:rFonts w:hint="eastAsia"/>
          <w:b/>
          <w:bCs w:val="0"/>
          <w:color w:val="auto"/>
          <w:spacing w:val="20"/>
          <w:sz w:val="32"/>
          <w:szCs w:val="32"/>
          <w:u w:val="single"/>
        </w:rPr>
        <w:t>WLGD-ZHB-0</w:t>
      </w:r>
      <w:r>
        <w:rPr>
          <w:rFonts w:hint="eastAsia"/>
          <w:b/>
          <w:bCs w:val="0"/>
          <w:color w:val="auto"/>
          <w:spacing w:val="20"/>
          <w:sz w:val="32"/>
          <w:szCs w:val="32"/>
          <w:u w:val="single"/>
          <w:lang w:val="en-US" w:eastAsia="zh-CN"/>
        </w:rPr>
        <w:t>03</w:t>
      </w:r>
    </w:p>
    <w:p w14:paraId="5A3AA6DF">
      <w:pPr>
        <w:tabs>
          <w:tab w:val="left" w:pos="2410"/>
        </w:tabs>
        <w:autoSpaceDE w:val="0"/>
        <w:autoSpaceDN w:val="0"/>
        <w:adjustRightInd w:val="0"/>
        <w:snapToGrid w:val="0"/>
        <w:spacing w:line="360" w:lineRule="auto"/>
        <w:rPr>
          <w:rFonts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招 标 人：</w:t>
      </w:r>
      <w:r>
        <w:rPr>
          <w:rFonts w:hint="eastAsia"/>
          <w:b/>
          <w:color w:val="auto"/>
          <w:spacing w:val="-6"/>
          <w:sz w:val="32"/>
          <w:szCs w:val="32"/>
          <w:u w:val="single"/>
          <w:lang w:val="en-US" w:eastAsia="zh-CN"/>
        </w:rPr>
        <w:t>合肥文旅轨道物业服务有限公司</w:t>
      </w:r>
    </w:p>
    <w:p w14:paraId="46BD9C3B">
      <w:pPr>
        <w:tabs>
          <w:tab w:val="left" w:pos="2410"/>
        </w:tabs>
        <w:autoSpaceDE w:val="0"/>
        <w:autoSpaceDN w:val="0"/>
        <w:adjustRightInd w:val="0"/>
        <w:snapToGrid w:val="0"/>
        <w:spacing w:line="360" w:lineRule="auto"/>
        <w:jc w:val="center"/>
        <w:rPr>
          <w:rFonts w:ascii="Times New Roman" w:hAnsi="Times New Roman" w:cs="Times New Roman" w:eastAsiaTheme="minorEastAsia"/>
          <w:b/>
          <w:color w:val="auto"/>
          <w:sz w:val="28"/>
        </w:rPr>
      </w:pPr>
    </w:p>
    <w:p w14:paraId="28268C01">
      <w:pPr>
        <w:pStyle w:val="20"/>
        <w:ind w:firstLine="0" w:firstLineChars="0"/>
        <w:jc w:val="center"/>
        <w:rPr>
          <w:color w:val="auto"/>
        </w:rPr>
      </w:pPr>
      <w:r>
        <w:rPr>
          <w:rFonts w:hint="eastAsia" w:eastAsiaTheme="majorEastAsia"/>
          <w:b/>
          <w:color w:val="auto"/>
          <w:sz w:val="36"/>
          <w:u w:val="single"/>
          <w:lang w:val="en-US" w:eastAsia="zh-CN"/>
        </w:rPr>
        <w:t xml:space="preserve"> 2025</w:t>
      </w:r>
      <w:r>
        <w:rPr>
          <w:rFonts w:eastAsiaTheme="majorEastAsia"/>
          <w:b/>
          <w:color w:val="auto"/>
          <w:sz w:val="36"/>
          <w:u w:val="single"/>
        </w:rPr>
        <w:t xml:space="preserve"> </w:t>
      </w:r>
      <w:r>
        <w:rPr>
          <w:rFonts w:eastAsiaTheme="majorEastAsia"/>
          <w:b/>
          <w:color w:val="auto"/>
          <w:sz w:val="36"/>
        </w:rPr>
        <w:t>年</w:t>
      </w:r>
      <w:r>
        <w:rPr>
          <w:rFonts w:eastAsiaTheme="majorEastAsia"/>
          <w:b/>
          <w:color w:val="auto"/>
          <w:sz w:val="36"/>
          <w:u w:val="single"/>
        </w:rPr>
        <w:t xml:space="preserve">  </w:t>
      </w:r>
      <w:r>
        <w:rPr>
          <w:rFonts w:hint="eastAsia" w:eastAsiaTheme="majorEastAsia"/>
          <w:b/>
          <w:color w:val="auto"/>
          <w:sz w:val="36"/>
          <w:u w:val="single"/>
          <w:lang w:val="en-US" w:eastAsia="zh-CN"/>
        </w:rPr>
        <w:t>1</w:t>
      </w:r>
      <w:r>
        <w:rPr>
          <w:rFonts w:eastAsiaTheme="majorEastAsia"/>
          <w:b/>
          <w:color w:val="auto"/>
          <w:sz w:val="36"/>
          <w:u w:val="single"/>
        </w:rPr>
        <w:t xml:space="preserve">  </w:t>
      </w:r>
      <w:r>
        <w:rPr>
          <w:rFonts w:eastAsiaTheme="majorEastAsia"/>
          <w:b/>
          <w:color w:val="auto"/>
          <w:sz w:val="36"/>
        </w:rPr>
        <w:t>月</w:t>
      </w:r>
    </w:p>
    <w:p w14:paraId="42ACF287">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2C6FDCE6">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12849E19">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14:paraId="1F7CF46E">
      <w:pPr>
        <w:pStyle w:val="17"/>
        <w:tabs>
          <w:tab w:val="right" w:leader="dot" w:pos="8279"/>
        </w:tabs>
        <w:rPr>
          <w:rFonts w:ascii="Times New Roman" w:hAnsi="Times New Roman" w:cs="Times New Roman"/>
          <w:b/>
          <w:bCs/>
          <w:sz w:val="22"/>
          <w:szCs w:val="28"/>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b/>
          <w:bCs/>
          <w:sz w:val="22"/>
          <w:szCs w:val="28"/>
        </w:rPr>
        <w:fldChar w:fldCharType="begin"/>
      </w:r>
      <w:r>
        <w:rPr>
          <w:b/>
          <w:bCs/>
          <w:sz w:val="22"/>
          <w:szCs w:val="28"/>
        </w:rPr>
        <w:instrText xml:space="preserve"> HYPERLINK \l "_Toc31841" </w:instrText>
      </w:r>
      <w:r>
        <w:rPr>
          <w:b/>
          <w:bCs/>
          <w:sz w:val="22"/>
          <w:szCs w:val="28"/>
        </w:rPr>
        <w:fldChar w:fldCharType="separate"/>
      </w:r>
      <w:r>
        <w:rPr>
          <w:rFonts w:ascii="Times New Roman" w:hAnsi="Times New Roman" w:cs="Times New Roman"/>
          <w:b/>
          <w:bCs/>
          <w:sz w:val="22"/>
          <w:szCs w:val="28"/>
        </w:rPr>
        <w:t>第一章  询价公告</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_Toc31841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7FAA0B14">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"_Toc22742" </w:instrText>
      </w:r>
      <w:r>
        <w:rPr>
          <w:b/>
          <w:bCs/>
          <w:sz w:val="22"/>
          <w:szCs w:val="28"/>
        </w:rPr>
        <w:fldChar w:fldCharType="separate"/>
      </w:r>
      <w:r>
        <w:rPr>
          <w:rFonts w:ascii="Times New Roman" w:hAnsi="Times New Roman" w:cs="Times New Roman"/>
          <w:b/>
          <w:bCs/>
          <w:sz w:val="22"/>
          <w:szCs w:val="28"/>
        </w:rPr>
        <w:t>第二章  投标人须知</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_Toc22742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06AF509E">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"_Toc11969" </w:instrText>
      </w:r>
      <w:r>
        <w:rPr>
          <w:b/>
          <w:bCs/>
          <w:sz w:val="22"/>
          <w:szCs w:val="28"/>
        </w:rPr>
        <w:fldChar w:fldCharType="separate"/>
      </w:r>
      <w:r>
        <w:rPr>
          <w:rFonts w:ascii="Times New Roman" w:hAnsi="Times New Roman" w:cs="Times New Roman"/>
          <w:b/>
          <w:bCs/>
          <w:sz w:val="22"/>
          <w:szCs w:val="28"/>
        </w:rPr>
        <w:t>第三章  招标人要求</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_Toc11969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10</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19DCCCAD">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"_Toc17615" </w:instrText>
      </w:r>
      <w:r>
        <w:rPr>
          <w:b/>
          <w:bCs/>
          <w:sz w:val="22"/>
          <w:szCs w:val="28"/>
        </w:rPr>
        <w:fldChar w:fldCharType="separate"/>
      </w:r>
      <w:r>
        <w:rPr>
          <w:rFonts w:ascii="Times New Roman" w:hAnsi="Times New Roman" w:cs="Times New Roman"/>
          <w:b/>
          <w:bCs/>
          <w:sz w:val="22"/>
          <w:szCs w:val="28"/>
        </w:rPr>
        <w:t>第四章  评审方法和标准</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_Toc17615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14</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77006D2A">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"_Toc28197" </w:instrText>
      </w:r>
      <w:r>
        <w:rPr>
          <w:b/>
          <w:bCs/>
          <w:sz w:val="22"/>
          <w:szCs w:val="28"/>
        </w:rPr>
        <w:fldChar w:fldCharType="separate"/>
      </w:r>
      <w:r>
        <w:rPr>
          <w:rFonts w:ascii="Times New Roman" w:hAnsi="Times New Roman" w:cs="Times New Roman"/>
          <w:b/>
          <w:bCs/>
          <w:sz w:val="22"/>
          <w:szCs w:val="28"/>
        </w:rPr>
        <w:t>第五章  合同</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_Toc28197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16</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15E98A5E">
      <w:pPr>
        <w:pStyle w:val="17"/>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"_Toc22226" </w:instrText>
      </w:r>
      <w:r>
        <w:rPr>
          <w:b/>
          <w:bCs/>
          <w:sz w:val="22"/>
          <w:szCs w:val="28"/>
        </w:rPr>
        <w:fldChar w:fldCharType="separate"/>
      </w:r>
      <w:r>
        <w:rPr>
          <w:rFonts w:ascii="Times New Roman" w:hAnsi="Times New Roman" w:cs="Times New Roman"/>
          <w:b/>
          <w:bCs/>
          <w:sz w:val="22"/>
          <w:szCs w:val="28"/>
        </w:rPr>
        <w:t>第六章  投标文件格式</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_Toc22226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28</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2C311A44">
      <w:pPr>
        <w:pStyle w:val="17"/>
        <w:tabs>
          <w:tab w:val="right" w:leader="dot" w:pos="8279"/>
        </w:tabs>
        <w:rPr>
          <w:rFonts w:ascii="Times New Roman" w:hAnsi="Times New Roman" w:cs="Times New Roman"/>
        </w:rPr>
      </w:pPr>
    </w:p>
    <w:p w14:paraId="0560361C">
      <w:pPr>
        <w:spacing w:line="360" w:lineRule="auto"/>
        <w:rPr>
          <w:rFonts w:ascii="Times New Roman" w:hAnsi="Times New Roman" w:cs="Times New Roman" w:eastAsiaTheme="minorEastAsia"/>
          <w:b/>
          <w:sz w:val="32"/>
        </w:rPr>
      </w:pPr>
      <w:r>
        <w:rPr>
          <w:rFonts w:ascii="Times New Roman" w:hAnsi="Times New Roman" w:cs="Times New Roman" w:eastAsiaTheme="minorEastAsia"/>
          <w:szCs w:val="24"/>
        </w:rPr>
        <w:fldChar w:fldCharType="end"/>
      </w:r>
    </w:p>
    <w:p w14:paraId="37D03754">
      <w:pPr>
        <w:spacing w:line="360" w:lineRule="auto"/>
        <w:jc w:val="center"/>
        <w:outlineLvl w:val="1"/>
        <w:rPr>
          <w:rFonts w:ascii="Times New Roman" w:hAnsi="Times New Roman" w:cs="Times New Roman" w:eastAsiaTheme="minorEastAsia"/>
          <w:b/>
          <w:sz w:val="28"/>
        </w:rPr>
        <w:sectPr>
          <w:footerReference r:id="rId3" w:type="default"/>
          <w:pgSz w:w="11907" w:h="16840"/>
          <w:pgMar w:top="1440" w:right="1519" w:bottom="1440" w:left="1519" w:header="851" w:footer="851" w:gutter="0"/>
          <w:cols w:space="720" w:num="1"/>
          <w:docGrid w:linePitch="462" w:charSpace="0"/>
        </w:sectPr>
      </w:pPr>
    </w:p>
    <w:p w14:paraId="3A5BF8C6">
      <w:pPr>
        <w:spacing w:line="360" w:lineRule="auto"/>
        <w:jc w:val="center"/>
        <w:outlineLvl w:val="1"/>
        <w:rPr>
          <w:rFonts w:ascii="Times New Roman" w:hAnsi="Times New Roman" w:cs="Times New Roman" w:eastAsiaTheme="minorEastAsia"/>
          <w:b/>
          <w:sz w:val="28"/>
        </w:rPr>
      </w:pPr>
      <w:bookmarkStart w:id="1" w:name="_Toc31841"/>
      <w:r>
        <w:rPr>
          <w:rFonts w:ascii="Times New Roman" w:hAnsi="Times New Roman" w:cs="Times New Roman" w:eastAsiaTheme="minorEastAsia"/>
          <w:b/>
          <w:sz w:val="28"/>
        </w:rPr>
        <w:t>第一章  询价</w:t>
      </w:r>
      <w:bookmarkEnd w:id="1"/>
      <w:r>
        <w:rPr>
          <w:rFonts w:ascii="Times New Roman" w:hAnsi="Times New Roman" w:cs="Times New Roman" w:eastAsiaTheme="minorEastAsia"/>
          <w:b/>
          <w:sz w:val="28"/>
        </w:rPr>
        <w:t>公告</w:t>
      </w:r>
    </w:p>
    <w:p w14:paraId="1F4772E7">
      <w:pPr>
        <w:spacing w:line="360" w:lineRule="auto"/>
        <w:ind w:firstLine="435"/>
        <w:rPr>
          <w:rFonts w:ascii="Times New Roman" w:hAnsi="Times New Roman" w:cs="Times New Roman" w:eastAsiaTheme="minorEastAsia"/>
          <w:color w:val="auto"/>
          <w:szCs w:val="21"/>
        </w:rPr>
      </w:pPr>
      <w:r>
        <w:rPr>
          <w:rFonts w:hint="eastAsia" w:ascii="Times New Roman" w:hAnsi="Times New Roman" w:cs="Times New Roman" w:eastAsiaTheme="minorEastAsia"/>
          <w:color w:val="auto"/>
          <w:szCs w:val="21"/>
          <w:u w:val="single"/>
          <w:lang w:val="en-US" w:eastAsia="zh-CN"/>
        </w:rPr>
        <w:t>合肥文旅轨道物业服务有限公司</w:t>
      </w:r>
      <w:r>
        <w:rPr>
          <w:rFonts w:hint="eastAsia"/>
          <w:bCs/>
          <w:color w:val="auto"/>
          <w:lang w:eastAsia="zh-CN"/>
        </w:rPr>
        <w:t>（</w:t>
      </w:r>
      <w:r>
        <w:rPr>
          <w:rFonts w:hint="eastAsia"/>
          <w:bCs/>
          <w:color w:val="auto"/>
          <w:lang w:val="en-US" w:eastAsia="zh-CN"/>
        </w:rPr>
        <w:t>简称“招标人”</w:t>
      </w:r>
      <w:r>
        <w:rPr>
          <w:rFonts w:hint="eastAsia"/>
          <w:bCs/>
          <w:color w:val="auto"/>
          <w:lang w:eastAsia="zh-CN"/>
        </w:rPr>
        <w:t>）</w:t>
      </w:r>
      <w:r>
        <w:rPr>
          <w:rFonts w:ascii="Times New Roman" w:hAnsi="Times New Roman" w:cs="Times New Roman" w:eastAsiaTheme="minorEastAsia"/>
          <w:color w:val="auto"/>
          <w:szCs w:val="21"/>
        </w:rPr>
        <w:t>现对</w:t>
      </w:r>
      <w:r>
        <w:rPr>
          <w:rFonts w:hint="eastAsia" w:ascii="Times New Roman" w:hAnsi="Times New Roman" w:cs="Times New Roman" w:eastAsiaTheme="minorEastAsia"/>
          <w:color w:val="auto"/>
          <w:szCs w:val="21"/>
          <w:u w:val="single"/>
          <w:lang w:val="en-US" w:eastAsia="zh-CN"/>
        </w:rPr>
        <w:t>洗地机配件</w:t>
      </w:r>
      <w:r>
        <w:rPr>
          <w:rFonts w:hint="eastAsia" w:ascii="Times New Roman" w:hAnsi="Times New Roman" w:cs="Times New Roman"/>
          <w:color w:val="auto"/>
          <w:szCs w:val="21"/>
          <w:u w:val="single"/>
          <w:lang w:val="en-US" w:eastAsia="zh-CN"/>
        </w:rPr>
        <w:t>紧急</w:t>
      </w:r>
      <w:r>
        <w:rPr>
          <w:rFonts w:hint="eastAsia" w:ascii="Times New Roman" w:hAnsi="Times New Roman" w:cs="Times New Roman" w:eastAsiaTheme="minorEastAsia"/>
          <w:color w:val="auto"/>
          <w:szCs w:val="21"/>
          <w:u w:val="single"/>
          <w:lang w:val="en-US" w:eastAsia="zh-CN"/>
        </w:rPr>
        <w:t>采购项目</w:t>
      </w:r>
      <w:r>
        <w:rPr>
          <w:rFonts w:hint="eastAsia" w:ascii="Times New Roman" w:hAnsi="Times New Roman" w:cs="Times New Roman" w:eastAsiaTheme="minorEastAsia"/>
          <w:color w:val="auto"/>
          <w:szCs w:val="21"/>
        </w:rPr>
        <w:t>进</w:t>
      </w:r>
      <w:r>
        <w:rPr>
          <w:rFonts w:ascii="Times New Roman" w:hAnsi="Times New Roman" w:cs="Times New Roman" w:eastAsiaTheme="minorEastAsia"/>
          <w:color w:val="auto"/>
          <w:szCs w:val="21"/>
        </w:rPr>
        <w:t>行</w:t>
      </w:r>
      <w:r>
        <w:rPr>
          <w:rFonts w:hint="eastAsia" w:ascii="Times New Roman" w:hAnsi="Times New Roman" w:cs="Times New Roman" w:eastAsiaTheme="minorEastAsia"/>
          <w:color w:val="auto"/>
          <w:szCs w:val="21"/>
        </w:rPr>
        <w:t>询</w:t>
      </w:r>
      <w:r>
        <w:rPr>
          <w:rFonts w:ascii="Times New Roman" w:hAnsi="Times New Roman" w:cs="Times New Roman" w:eastAsiaTheme="minorEastAsia"/>
          <w:color w:val="auto"/>
          <w:szCs w:val="21"/>
        </w:rPr>
        <w:t>价，欢迎具备条件的投标人参加投标。</w:t>
      </w:r>
    </w:p>
    <w:p w14:paraId="05E8DEE8">
      <w:pPr>
        <w:spacing w:line="360" w:lineRule="auto"/>
        <w:rPr>
          <w:rFonts w:ascii="Times New Roman" w:hAnsi="Times New Roman" w:cs="Times New Roman" w:eastAsiaTheme="minorEastAsia"/>
          <w:b/>
          <w:bCs/>
          <w:color w:val="auto"/>
          <w:sz w:val="24"/>
          <w:szCs w:val="18"/>
        </w:rPr>
      </w:pPr>
      <w:r>
        <w:rPr>
          <w:rFonts w:ascii="Times New Roman" w:hAnsi="Times New Roman" w:cs="Times New Roman" w:eastAsiaTheme="minorEastAsia"/>
          <w:b/>
          <w:bCs/>
          <w:color w:val="auto"/>
          <w:sz w:val="24"/>
          <w:szCs w:val="18"/>
        </w:rPr>
        <w:t>一</w:t>
      </w:r>
      <w:r>
        <w:rPr>
          <w:rFonts w:ascii="Times New Roman" w:hAnsi="Times New Roman" w:cs="Times New Roman" w:eastAsiaTheme="minorEastAsia"/>
          <w:b/>
          <w:color w:val="auto"/>
          <w:sz w:val="24"/>
        </w:rPr>
        <w:t>、</w:t>
      </w:r>
      <w:r>
        <w:rPr>
          <w:rFonts w:ascii="Times New Roman" w:hAnsi="Times New Roman" w:cs="Times New Roman" w:eastAsiaTheme="minorEastAsia"/>
          <w:b/>
          <w:bCs/>
          <w:color w:val="auto"/>
          <w:sz w:val="24"/>
          <w:szCs w:val="18"/>
        </w:rPr>
        <w:t>项目名称及内容</w:t>
      </w:r>
    </w:p>
    <w:p w14:paraId="7BBE2EEC">
      <w:pPr>
        <w:spacing w:line="360" w:lineRule="auto"/>
        <w:ind w:firstLine="420" w:firstLineChars="200"/>
        <w:rPr>
          <w:rFonts w:hint="default" w:ascii="Times New Roman" w:hAnsi="Times New Roman" w:cs="Times New Roman"/>
          <w:color w:val="auto"/>
          <w:szCs w:val="21"/>
          <w:u w:val="single"/>
          <w:lang w:val="en-US" w:eastAsia="zh-CN"/>
        </w:rPr>
      </w:pPr>
      <w:r>
        <w:rPr>
          <w:rFonts w:ascii="Times New Roman" w:hAnsi="Times New Roman" w:cs="Times New Roman" w:eastAsiaTheme="minorEastAsia"/>
          <w:color w:val="auto"/>
          <w:szCs w:val="21"/>
        </w:rPr>
        <w:t>1</w:t>
      </w:r>
      <w:r>
        <w:rPr>
          <w:rFonts w:ascii="Times New Roman" w:hAnsi="Times New Roman" w:cs="Times New Roman" w:eastAsiaTheme="minorEastAsia"/>
          <w:b/>
          <w:color w:val="auto"/>
          <w:szCs w:val="21"/>
        </w:rPr>
        <w:t>.</w:t>
      </w:r>
      <w:r>
        <w:rPr>
          <w:rFonts w:ascii="Times New Roman" w:hAnsi="Times New Roman" w:cs="Times New Roman" w:eastAsiaTheme="minorEastAsia"/>
          <w:color w:val="auto"/>
          <w:szCs w:val="21"/>
        </w:rPr>
        <w:t>项目编号：</w:t>
      </w:r>
      <w:r>
        <w:rPr>
          <w:rFonts w:hint="eastAsia" w:ascii="Times New Roman" w:hAnsi="Times New Roman" w:cs="Times New Roman" w:eastAsiaTheme="minorEastAsia"/>
          <w:color w:val="auto"/>
          <w:szCs w:val="21"/>
          <w:u w:val="single"/>
        </w:rPr>
        <w:t>202</w:t>
      </w:r>
      <w:r>
        <w:rPr>
          <w:rFonts w:hint="eastAsia" w:ascii="Times New Roman" w:hAnsi="Times New Roman" w:cs="Times New Roman"/>
          <w:color w:val="auto"/>
          <w:szCs w:val="21"/>
          <w:u w:val="single"/>
          <w:lang w:val="en-US" w:eastAsia="zh-CN"/>
        </w:rPr>
        <w:t>5</w:t>
      </w:r>
      <w:r>
        <w:rPr>
          <w:rFonts w:hint="eastAsia" w:ascii="Times New Roman" w:hAnsi="Times New Roman" w:cs="Times New Roman" w:eastAsiaTheme="minorEastAsia"/>
          <w:color w:val="auto"/>
          <w:szCs w:val="21"/>
          <w:u w:val="single"/>
        </w:rPr>
        <w:t>WLGD-ZHB-0</w:t>
      </w:r>
      <w:r>
        <w:rPr>
          <w:rFonts w:hint="eastAsia" w:ascii="Times New Roman" w:hAnsi="Times New Roman" w:cs="Times New Roman"/>
          <w:color w:val="auto"/>
          <w:szCs w:val="21"/>
          <w:u w:val="single"/>
          <w:lang w:val="en-US" w:eastAsia="zh-CN"/>
        </w:rPr>
        <w:t>03</w:t>
      </w:r>
    </w:p>
    <w:p w14:paraId="56067565">
      <w:pPr>
        <w:spacing w:line="360" w:lineRule="auto"/>
        <w:ind w:firstLine="420" w:firstLineChars="200"/>
        <w:rPr>
          <w:rFonts w:ascii="Times New Roman" w:hAnsi="Times New Roman" w:cs="Times New Roman" w:eastAsiaTheme="minorEastAsia"/>
          <w:color w:val="auto"/>
          <w:spacing w:val="-11"/>
          <w:sz w:val="21"/>
          <w:szCs w:val="21"/>
        </w:rPr>
      </w:pPr>
      <w:r>
        <w:rPr>
          <w:rFonts w:ascii="Times New Roman" w:hAnsi="Times New Roman" w:cs="Times New Roman" w:eastAsiaTheme="minorEastAsia"/>
          <w:color w:val="auto"/>
          <w:szCs w:val="21"/>
        </w:rPr>
        <w:t>2</w:t>
      </w:r>
      <w:r>
        <w:rPr>
          <w:rFonts w:ascii="Times New Roman" w:hAnsi="Times New Roman" w:cs="Times New Roman" w:eastAsiaTheme="minorEastAsia"/>
          <w:b/>
          <w:color w:val="auto"/>
          <w:szCs w:val="21"/>
        </w:rPr>
        <w:t>.</w:t>
      </w:r>
      <w:r>
        <w:rPr>
          <w:rFonts w:ascii="Times New Roman" w:hAnsi="Times New Roman" w:cs="Times New Roman" w:eastAsiaTheme="minorEastAsia"/>
          <w:color w:val="auto"/>
          <w:szCs w:val="21"/>
        </w:rPr>
        <w:t>项目名称：</w:t>
      </w:r>
      <w:r>
        <w:rPr>
          <w:rFonts w:hint="eastAsia" w:ascii="Times New Roman" w:hAnsi="Times New Roman" w:cs="Times New Roman" w:eastAsiaTheme="minorEastAsia"/>
          <w:color w:val="auto"/>
          <w:spacing w:val="0"/>
          <w:sz w:val="21"/>
          <w:szCs w:val="21"/>
          <w:u w:val="single"/>
          <w:lang w:val="en-US" w:eastAsia="zh-CN"/>
        </w:rPr>
        <w:t>合肥文旅轨道物业服务有限公司</w:t>
      </w:r>
      <w:r>
        <w:rPr>
          <w:rFonts w:hint="eastAsia" w:ascii="Times New Roman" w:hAnsi="Times New Roman" w:cs="Times New Roman" w:eastAsiaTheme="minorEastAsia"/>
          <w:color w:val="auto"/>
          <w:szCs w:val="21"/>
          <w:u w:val="single"/>
          <w:lang w:val="en-US" w:eastAsia="zh-CN"/>
        </w:rPr>
        <w:t>洗地机配件</w:t>
      </w:r>
      <w:r>
        <w:rPr>
          <w:rFonts w:hint="eastAsia" w:ascii="Times New Roman" w:hAnsi="Times New Roman" w:cs="Times New Roman"/>
          <w:color w:val="auto"/>
          <w:szCs w:val="21"/>
          <w:u w:val="single"/>
          <w:lang w:val="en-US" w:eastAsia="zh-CN"/>
        </w:rPr>
        <w:t>紧急</w:t>
      </w:r>
      <w:r>
        <w:rPr>
          <w:rFonts w:hint="eastAsia" w:ascii="Times New Roman" w:hAnsi="Times New Roman" w:cs="Times New Roman" w:eastAsiaTheme="minorEastAsia"/>
          <w:color w:val="auto"/>
          <w:szCs w:val="21"/>
          <w:u w:val="single"/>
          <w:lang w:val="en-US" w:eastAsia="zh-CN"/>
        </w:rPr>
        <w:t>采购项目</w:t>
      </w:r>
    </w:p>
    <w:p w14:paraId="5DC8A87E">
      <w:pPr>
        <w:autoSpaceDE w:val="0"/>
        <w:autoSpaceDN w:val="0"/>
        <w:adjustRightInd w:val="0"/>
        <w:spacing w:line="360" w:lineRule="auto"/>
        <w:ind w:firstLine="420" w:firstLineChars="200"/>
        <w:jc w:val="left"/>
        <w:rPr>
          <w:rFonts w:ascii="Times New Roman" w:hAnsi="Times New Roman" w:cs="Times New Roman" w:eastAsiaTheme="minorEastAsia"/>
          <w:color w:val="auto"/>
          <w:szCs w:val="21"/>
          <w:u w:val="single"/>
        </w:rPr>
      </w:pPr>
      <w:r>
        <w:rPr>
          <w:rFonts w:ascii="Times New Roman" w:hAnsi="Times New Roman" w:cs="Times New Roman" w:eastAsiaTheme="minorEastAsia"/>
          <w:color w:val="auto"/>
          <w:szCs w:val="21"/>
        </w:rPr>
        <w:t>3</w:t>
      </w:r>
      <w:r>
        <w:rPr>
          <w:rFonts w:ascii="Times New Roman" w:hAnsi="Times New Roman" w:cs="Times New Roman" w:eastAsiaTheme="minorEastAsia"/>
          <w:b/>
          <w:color w:val="auto"/>
          <w:szCs w:val="21"/>
        </w:rPr>
        <w:t>.</w:t>
      </w:r>
      <w:r>
        <w:rPr>
          <w:rFonts w:ascii="Times New Roman" w:hAnsi="Times New Roman" w:cs="Times New Roman" w:eastAsiaTheme="minorEastAsia"/>
          <w:color w:val="auto"/>
          <w:szCs w:val="21"/>
        </w:rPr>
        <w:t>项目地点：</w:t>
      </w:r>
      <w:r>
        <w:rPr>
          <w:rFonts w:hint="eastAsia" w:ascii="Times New Roman" w:hAnsi="Times New Roman" w:cs="Times New Roman" w:eastAsiaTheme="minorEastAsia"/>
          <w:color w:val="auto"/>
          <w:szCs w:val="21"/>
          <w:u w:val="single"/>
          <w:lang w:val="en-US" w:eastAsia="zh-CN"/>
        </w:rPr>
        <w:t>合肥文旅轨道物业服务有限公司</w:t>
      </w:r>
      <w:r>
        <w:rPr>
          <w:rFonts w:hint="eastAsia" w:ascii="Times New Roman" w:hAnsi="Times New Roman" w:cs="Times New Roman"/>
          <w:color w:val="auto"/>
          <w:szCs w:val="21"/>
          <w:u w:val="single"/>
          <w:lang w:val="en-US" w:eastAsia="zh-CN"/>
        </w:rPr>
        <w:t>各项目</w:t>
      </w:r>
      <w:r>
        <w:rPr>
          <w:rFonts w:ascii="Times New Roman" w:hAnsi="Times New Roman" w:cs="Times New Roman" w:eastAsiaTheme="minorEastAsia"/>
          <w:color w:val="auto"/>
          <w:szCs w:val="21"/>
          <w:u w:val="single"/>
        </w:rPr>
        <w:t xml:space="preserve"> </w:t>
      </w:r>
    </w:p>
    <w:p w14:paraId="0C3F7101">
      <w:pPr>
        <w:autoSpaceDE w:val="0"/>
        <w:autoSpaceDN w:val="0"/>
        <w:adjustRightInd w:val="0"/>
        <w:spacing w:line="360" w:lineRule="auto"/>
        <w:ind w:firstLine="420" w:firstLineChars="200"/>
        <w:jc w:val="left"/>
        <w:rPr>
          <w:rFonts w:ascii="Times New Roman" w:hAnsi="Times New Roman" w:cs="Times New Roman" w:eastAsiaTheme="minorEastAsia"/>
          <w:color w:val="auto"/>
          <w:szCs w:val="21"/>
        </w:rPr>
      </w:pPr>
      <w:r>
        <w:rPr>
          <w:rFonts w:ascii="Times New Roman" w:hAnsi="Times New Roman" w:cs="Times New Roman" w:eastAsiaTheme="minorEastAsia"/>
          <w:color w:val="auto"/>
          <w:szCs w:val="21"/>
        </w:rPr>
        <w:t>4</w:t>
      </w:r>
      <w:r>
        <w:rPr>
          <w:rFonts w:ascii="Times New Roman" w:hAnsi="Times New Roman" w:cs="Times New Roman" w:eastAsiaTheme="minorEastAsia"/>
          <w:b/>
          <w:color w:val="auto"/>
          <w:szCs w:val="21"/>
        </w:rPr>
        <w:t>.</w:t>
      </w:r>
      <w:r>
        <w:rPr>
          <w:rFonts w:ascii="Times New Roman" w:hAnsi="Times New Roman" w:cs="Times New Roman" w:eastAsiaTheme="minorEastAsia"/>
          <w:color w:val="auto"/>
          <w:szCs w:val="21"/>
        </w:rPr>
        <w:t>项目单位：</w:t>
      </w:r>
      <w:r>
        <w:rPr>
          <w:rFonts w:hint="eastAsia" w:ascii="Times New Roman" w:hAnsi="Times New Roman" w:cs="Times New Roman" w:eastAsiaTheme="minorEastAsia"/>
          <w:color w:val="auto"/>
          <w:szCs w:val="21"/>
          <w:u w:val="single"/>
          <w:lang w:val="en-US" w:eastAsia="zh-CN"/>
        </w:rPr>
        <w:t>合肥文旅轨道物业服务有限公司</w:t>
      </w:r>
    </w:p>
    <w:p w14:paraId="61DE3797">
      <w:pPr>
        <w:spacing w:line="360" w:lineRule="auto"/>
        <w:ind w:firstLine="420" w:firstLineChars="200"/>
        <w:rPr>
          <w:rFonts w:ascii="Times New Roman" w:hAnsi="Times New Roman" w:cs="Times New Roman" w:eastAsiaTheme="minorEastAsia"/>
          <w:color w:val="auto"/>
          <w:szCs w:val="21"/>
          <w:highlight w:val="none"/>
          <w:u w:val="single"/>
        </w:rPr>
      </w:pPr>
      <w:r>
        <w:rPr>
          <w:rFonts w:ascii="Times New Roman" w:hAnsi="Times New Roman" w:cs="Times New Roman" w:eastAsiaTheme="minorEastAsia"/>
          <w:color w:val="auto"/>
          <w:szCs w:val="21"/>
        </w:rPr>
        <w:t>5</w:t>
      </w:r>
      <w:r>
        <w:rPr>
          <w:rFonts w:ascii="Times New Roman" w:hAnsi="Times New Roman" w:cs="Times New Roman" w:eastAsiaTheme="minorEastAsia"/>
          <w:b/>
          <w:color w:val="auto"/>
          <w:szCs w:val="21"/>
        </w:rPr>
        <w:t>.</w:t>
      </w:r>
      <w:r>
        <w:rPr>
          <w:rFonts w:ascii="Times New Roman" w:hAnsi="Times New Roman" w:cs="Times New Roman" w:eastAsiaTheme="minorEastAsia"/>
          <w:color w:val="auto"/>
          <w:szCs w:val="21"/>
        </w:rPr>
        <w:t>项目范围</w:t>
      </w:r>
      <w:r>
        <w:rPr>
          <w:rFonts w:ascii="Times New Roman" w:hAnsi="Times New Roman" w:cs="Times New Roman" w:eastAsiaTheme="minorEastAsia"/>
          <w:color w:val="auto"/>
          <w:szCs w:val="21"/>
          <w:highlight w:val="none"/>
        </w:rPr>
        <w:t>：</w:t>
      </w:r>
      <w:r>
        <w:rPr>
          <w:rFonts w:hint="eastAsia" w:ascii="Times New Roman" w:hAnsi="Times New Roman" w:cs="Times New Roman"/>
          <w:color w:val="auto"/>
          <w:szCs w:val="21"/>
          <w:highlight w:val="none"/>
          <w:u w:val="single"/>
          <w:lang w:val="en-US" w:eastAsia="zh-CN"/>
        </w:rPr>
        <w:t>货物需求详见第三章第二条</w:t>
      </w:r>
    </w:p>
    <w:p w14:paraId="6A50564B">
      <w:pPr>
        <w:spacing w:line="360" w:lineRule="auto"/>
        <w:ind w:firstLine="420" w:firstLineChars="200"/>
        <w:rPr>
          <w:rFonts w:ascii="Times New Roman" w:hAnsi="Times New Roman" w:cs="Times New Roman" w:eastAsiaTheme="minorEastAsia"/>
          <w:color w:val="auto"/>
          <w:szCs w:val="21"/>
        </w:rPr>
      </w:pPr>
      <w:r>
        <w:rPr>
          <w:rFonts w:ascii="Times New Roman" w:hAnsi="Times New Roman" w:cs="Times New Roman" w:eastAsiaTheme="minorEastAsia"/>
          <w:color w:val="auto"/>
          <w:szCs w:val="21"/>
        </w:rPr>
        <w:t>6</w:t>
      </w:r>
      <w:r>
        <w:rPr>
          <w:rFonts w:ascii="Times New Roman" w:hAnsi="Times New Roman" w:cs="Times New Roman" w:eastAsiaTheme="minorEastAsia"/>
          <w:b/>
          <w:color w:val="auto"/>
          <w:szCs w:val="21"/>
        </w:rPr>
        <w:t>.</w:t>
      </w:r>
      <w:r>
        <w:rPr>
          <w:rFonts w:ascii="Times New Roman" w:hAnsi="Times New Roman" w:cs="Times New Roman" w:eastAsiaTheme="minorEastAsia"/>
          <w:color w:val="auto"/>
          <w:szCs w:val="21"/>
        </w:rPr>
        <w:t>资金来源：</w:t>
      </w:r>
      <w:r>
        <w:rPr>
          <w:rFonts w:hint="eastAsia" w:ascii="Times New Roman" w:hAnsi="Times New Roman" w:cs="Times New Roman"/>
          <w:color w:val="auto"/>
          <w:szCs w:val="21"/>
          <w:u w:val="single"/>
          <w:lang w:val="en-US" w:eastAsia="zh-CN"/>
        </w:rPr>
        <w:t>自筹</w:t>
      </w:r>
    </w:p>
    <w:p w14:paraId="34279682">
      <w:pPr>
        <w:spacing w:line="360" w:lineRule="auto"/>
        <w:ind w:firstLine="420" w:firstLineChars="200"/>
        <w:rPr>
          <w:rFonts w:ascii="Times New Roman" w:hAnsi="Times New Roman" w:cs="Times New Roman" w:eastAsiaTheme="minorEastAsia"/>
          <w:color w:val="auto"/>
          <w:szCs w:val="21"/>
          <w:highlight w:val="none"/>
        </w:rPr>
      </w:pPr>
      <w:r>
        <w:rPr>
          <w:rFonts w:ascii="Times New Roman" w:hAnsi="Times New Roman" w:cs="Times New Roman" w:eastAsiaTheme="minorEastAsia"/>
          <w:color w:val="auto"/>
          <w:szCs w:val="21"/>
        </w:rPr>
        <w:t>7</w:t>
      </w:r>
      <w:r>
        <w:rPr>
          <w:rFonts w:ascii="Times New Roman" w:hAnsi="Times New Roman" w:cs="Times New Roman" w:eastAsiaTheme="minorEastAsia"/>
          <w:b/>
          <w:color w:val="auto"/>
          <w:szCs w:val="21"/>
        </w:rPr>
        <w:t>.</w:t>
      </w:r>
      <w:r>
        <w:rPr>
          <w:rFonts w:ascii="Times New Roman" w:hAnsi="Times New Roman" w:cs="Times New Roman" w:eastAsiaTheme="minorEastAsia"/>
          <w:color w:val="auto"/>
          <w:szCs w:val="21"/>
        </w:rPr>
        <w:t>项目预算：</w:t>
      </w:r>
      <w:r>
        <w:rPr>
          <w:rFonts w:hint="eastAsia" w:eastAsia="宋体" w:cs="Times New Roman"/>
          <w:highlight w:val="none"/>
          <w:u w:val="single"/>
          <w:lang w:val="en-US" w:eastAsia="zh-CN"/>
        </w:rPr>
        <w:t>9.88</w:t>
      </w:r>
      <w:r>
        <w:rPr>
          <w:rFonts w:hint="eastAsia" w:ascii="Times New Roman" w:hAnsi="Times New Roman" w:cs="Times New Roman"/>
          <w:color w:val="auto"/>
          <w:szCs w:val="21"/>
          <w:highlight w:val="none"/>
          <w:u w:val="single"/>
          <w:lang w:val="en-US" w:eastAsia="zh-CN"/>
        </w:rPr>
        <w:t>万元</w:t>
      </w:r>
    </w:p>
    <w:p w14:paraId="028FAC02">
      <w:pPr>
        <w:spacing w:line="360" w:lineRule="auto"/>
        <w:ind w:firstLine="420" w:firstLineChars="200"/>
        <w:rPr>
          <w:rFonts w:ascii="Times New Roman" w:hAnsi="Times New Roman" w:cs="Times New Roman" w:eastAsiaTheme="minorEastAsia"/>
          <w:color w:val="auto"/>
          <w:szCs w:val="21"/>
        </w:rPr>
      </w:pPr>
      <w:r>
        <w:rPr>
          <w:rFonts w:ascii="Times New Roman" w:hAnsi="Times New Roman" w:cs="Times New Roman" w:eastAsiaTheme="minorEastAsia"/>
          <w:color w:val="auto"/>
          <w:szCs w:val="21"/>
        </w:rPr>
        <w:t>8</w:t>
      </w:r>
      <w:r>
        <w:rPr>
          <w:rFonts w:ascii="Times New Roman" w:hAnsi="Times New Roman" w:cs="Times New Roman" w:eastAsiaTheme="minorEastAsia"/>
          <w:b/>
          <w:color w:val="auto"/>
          <w:szCs w:val="21"/>
        </w:rPr>
        <w:t>.</w:t>
      </w:r>
      <w:r>
        <w:rPr>
          <w:rFonts w:ascii="Times New Roman" w:hAnsi="Times New Roman" w:cs="Times New Roman" w:eastAsiaTheme="minorEastAsia"/>
          <w:color w:val="auto"/>
          <w:szCs w:val="21"/>
        </w:rPr>
        <w:t>项目类别：</w:t>
      </w:r>
      <w:r>
        <w:rPr>
          <w:rFonts w:ascii="Times New Roman" w:hAnsi="Times New Roman" w:cs="Times New Roman" w:eastAsiaTheme="minorEastAsia"/>
          <w:color w:val="auto"/>
          <w:szCs w:val="21"/>
          <w:u w:val="single"/>
        </w:rPr>
        <w:t xml:space="preserve"> 货物 </w:t>
      </w:r>
    </w:p>
    <w:p w14:paraId="4F5C6616">
      <w:pPr>
        <w:spacing w:line="360" w:lineRule="auto"/>
        <w:rPr>
          <w:rFonts w:ascii="Times New Roman" w:hAnsi="Times New Roman" w:cs="Times New Roman" w:eastAsiaTheme="minorEastAsia"/>
          <w:b/>
          <w:bCs/>
          <w:color w:val="auto"/>
          <w:sz w:val="24"/>
          <w:szCs w:val="18"/>
        </w:rPr>
      </w:pPr>
      <w:r>
        <w:rPr>
          <w:rFonts w:ascii="Times New Roman" w:hAnsi="Times New Roman" w:cs="Times New Roman" w:eastAsiaTheme="minorEastAsia"/>
          <w:b/>
          <w:bCs/>
          <w:color w:val="auto"/>
          <w:sz w:val="24"/>
          <w:szCs w:val="18"/>
        </w:rPr>
        <w:t>二</w:t>
      </w:r>
      <w:r>
        <w:rPr>
          <w:rFonts w:ascii="Times New Roman" w:hAnsi="Times New Roman" w:cs="Times New Roman" w:eastAsiaTheme="minorEastAsia"/>
          <w:b/>
          <w:color w:val="auto"/>
          <w:sz w:val="24"/>
        </w:rPr>
        <w:t>、</w:t>
      </w:r>
      <w:r>
        <w:rPr>
          <w:rFonts w:ascii="Times New Roman" w:hAnsi="Times New Roman" w:cs="Times New Roman" w:eastAsiaTheme="minorEastAsia"/>
          <w:b/>
          <w:bCs/>
          <w:color w:val="auto"/>
          <w:sz w:val="24"/>
          <w:szCs w:val="18"/>
        </w:rPr>
        <w:t>投标人资格</w:t>
      </w:r>
    </w:p>
    <w:p w14:paraId="3B41E754">
      <w:pPr>
        <w:widowControl/>
        <w:spacing w:line="500" w:lineRule="exact"/>
        <w:ind w:firstLine="420" w:firstLineChars="200"/>
        <w:jc w:val="left"/>
        <w:rPr>
          <w:rFonts w:hint="eastAsia" w:ascii="Times New Roman" w:hAnsi="Times New Roman" w:cs="Times New Roman" w:eastAsiaTheme="majorEastAsia"/>
          <w:color w:val="auto"/>
          <w:szCs w:val="21"/>
          <w:highlight w:val="none"/>
          <w:lang w:val="en-US" w:eastAsia="zh-CN"/>
        </w:rPr>
      </w:pPr>
      <w:r>
        <w:rPr>
          <w:rFonts w:hint="eastAsia" w:ascii="Times New Roman" w:hAnsi="Times New Roman" w:cs="Times New Roman" w:eastAsiaTheme="majorEastAsia"/>
          <w:color w:val="auto"/>
          <w:szCs w:val="21"/>
          <w:highlight w:val="none"/>
          <w:lang w:val="en-US" w:eastAsia="zh-CN"/>
        </w:rPr>
        <w:t>1.投标人具有独立承担民事责任的能力；</w:t>
      </w:r>
    </w:p>
    <w:p w14:paraId="2A312AF6">
      <w:pPr>
        <w:widowControl/>
        <w:spacing w:line="500" w:lineRule="exact"/>
        <w:ind w:firstLine="420" w:firstLineChars="200"/>
        <w:jc w:val="left"/>
        <w:rPr>
          <w:rFonts w:hint="eastAsia" w:ascii="Times New Roman" w:hAnsi="Times New Roman" w:cs="Times New Roman" w:eastAsiaTheme="majorEastAsia"/>
          <w:color w:val="auto"/>
          <w:szCs w:val="21"/>
          <w:highlight w:val="none"/>
          <w:lang w:val="en-US" w:eastAsia="zh-CN"/>
        </w:rPr>
      </w:pPr>
      <w:r>
        <w:rPr>
          <w:rFonts w:hint="eastAsia" w:ascii="Times New Roman" w:hAnsi="Times New Roman" w:cs="Times New Roman" w:eastAsiaTheme="majorEastAsia"/>
          <w:color w:val="auto"/>
          <w:szCs w:val="21"/>
          <w:highlight w:val="none"/>
          <w:lang w:val="en-US" w:eastAsia="zh-CN"/>
        </w:rPr>
        <w:t>2.投标人资质要求：营业执照经营范围需符合本次招标采购需求；</w:t>
      </w:r>
    </w:p>
    <w:p w14:paraId="0770DA6C">
      <w:pPr>
        <w:widowControl/>
        <w:spacing w:line="500" w:lineRule="exact"/>
        <w:ind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cs="Times New Roman" w:eastAsiaTheme="majorEastAsia"/>
          <w:color w:val="auto"/>
          <w:szCs w:val="21"/>
          <w:highlight w:val="none"/>
          <w:lang w:val="en-US" w:eastAsia="zh-CN"/>
        </w:rPr>
        <w:t>3.投标人业绩要求：2020 年 1 月 1 日（以合同签订时间为准）以来，投标人须具</w:t>
      </w:r>
      <w:r>
        <w:rPr>
          <w:rFonts w:ascii="Times New Roman" w:hAnsi="Times New Roman" w:eastAsia="宋体" w:cs="Times New Roman"/>
          <w:highlight w:val="none"/>
          <w:lang w:eastAsia="zh-CN"/>
        </w:rPr>
        <w:t>有洗地机</w:t>
      </w:r>
      <w:r>
        <w:rPr>
          <w:rFonts w:hint="eastAsia" w:ascii="Times New Roman" w:hAnsi="Times New Roman" w:eastAsia="宋体" w:cs="Times New Roman"/>
          <w:highlight w:val="none"/>
          <w:lang w:val="en-US" w:eastAsia="zh-CN"/>
        </w:rPr>
        <w:t>或洗地机配件</w:t>
      </w:r>
      <w:r>
        <w:rPr>
          <w:rFonts w:ascii="Times New Roman" w:hAnsi="Times New Roman" w:eastAsia="宋体" w:cs="Times New Roman"/>
          <w:highlight w:val="none"/>
          <w:lang w:eastAsia="zh-CN"/>
        </w:rPr>
        <w:t>销售业绩，单笔金额不少于</w:t>
      </w:r>
      <w:r>
        <w:rPr>
          <w:rFonts w:hint="eastAsia" w:ascii="Times New Roman" w:hAnsi="Times New Roman" w:eastAsia="宋体" w:cs="Times New Roman"/>
          <w:highlight w:val="none"/>
          <w:lang w:val="en-US" w:eastAsia="zh-CN"/>
        </w:rPr>
        <w:t>6</w:t>
      </w:r>
      <w:r>
        <w:rPr>
          <w:rFonts w:ascii="Times New Roman" w:hAnsi="Times New Roman" w:eastAsia="宋体" w:cs="Times New Roman"/>
          <w:highlight w:val="none"/>
          <w:lang w:eastAsia="zh-CN"/>
        </w:rPr>
        <w:t>万</w:t>
      </w:r>
      <w:r>
        <w:rPr>
          <w:rFonts w:hint="eastAsia" w:ascii="Times New Roman" w:hAnsi="Times New Roman" w:eastAsia="宋体" w:cs="Times New Roman"/>
          <w:highlight w:val="none"/>
          <w:lang w:val="en-US" w:eastAsia="zh-CN"/>
        </w:rPr>
        <w:t>元</w:t>
      </w:r>
      <w:r>
        <w:rPr>
          <w:rFonts w:hint="eastAsia" w:ascii="Times New Roman" w:hAnsi="Times New Roman" w:eastAsia="宋体" w:cs="Times New Roman"/>
          <w:highlight w:val="none"/>
          <w:lang w:eastAsia="zh-CN"/>
        </w:rPr>
        <w:t>。</w:t>
      </w:r>
    </w:p>
    <w:p w14:paraId="2E870FE4">
      <w:pPr>
        <w:widowControl/>
        <w:spacing w:line="500" w:lineRule="exact"/>
        <w:ind w:firstLine="420" w:firstLineChars="200"/>
        <w:jc w:val="left"/>
        <w:rPr>
          <w:rFonts w:hint="eastAsia" w:ascii="Times New Roman" w:hAnsi="Times New Roman" w:cs="Times New Roman" w:eastAsiaTheme="majorEastAsia"/>
          <w:color w:val="auto"/>
          <w:szCs w:val="21"/>
          <w:highlight w:val="none"/>
          <w:lang w:val="en-US" w:eastAsia="zh-CN"/>
        </w:rPr>
      </w:pPr>
      <w:r>
        <w:rPr>
          <w:rFonts w:hint="eastAsia" w:ascii="Times New Roman" w:hAnsi="Times New Roman" w:cs="Times New Roman" w:eastAsiaTheme="majorEastAsia"/>
          <w:color w:val="auto"/>
          <w:szCs w:val="21"/>
          <w:highlight w:val="none"/>
          <w:lang w:val="en-US" w:eastAsia="zh-CN"/>
        </w:rPr>
        <w:t>4.财务要求：/</w:t>
      </w:r>
    </w:p>
    <w:p w14:paraId="00817846">
      <w:pPr>
        <w:widowControl/>
        <w:spacing w:line="500" w:lineRule="exact"/>
        <w:ind w:firstLine="420" w:firstLineChars="200"/>
        <w:jc w:val="left"/>
        <w:rPr>
          <w:rFonts w:hint="eastAsia" w:ascii="Times New Roman" w:hAnsi="Times New Roman" w:cs="Times New Roman" w:eastAsiaTheme="majorEastAsia"/>
          <w:color w:val="auto"/>
          <w:szCs w:val="21"/>
          <w:highlight w:val="none"/>
          <w:lang w:val="en-US" w:eastAsia="zh-CN"/>
        </w:rPr>
      </w:pPr>
      <w:r>
        <w:rPr>
          <w:rFonts w:hint="eastAsia" w:ascii="Times New Roman" w:hAnsi="Times New Roman" w:cs="Times New Roman" w:eastAsiaTheme="majorEastAsia"/>
          <w:color w:val="auto"/>
          <w:szCs w:val="21"/>
          <w:highlight w:val="none"/>
          <w:lang w:val="en-US" w:eastAsia="zh-CN"/>
        </w:rPr>
        <w:t>5.投标人未被合肥市及其所辖县（市）、区（开发区）公共资源交易监督管理部门记不良行为记录的；或被记不良行为记录（以公布日期为准），但同时符合下列情形的：</w:t>
      </w:r>
    </w:p>
    <w:p w14:paraId="3B241728">
      <w:pPr>
        <w:widowControl/>
        <w:spacing w:line="500" w:lineRule="exact"/>
        <w:ind w:firstLine="420" w:firstLineChars="200"/>
        <w:jc w:val="left"/>
        <w:rPr>
          <w:rFonts w:hint="eastAsia" w:ascii="Times New Roman" w:hAnsi="Times New Roman" w:cs="Times New Roman" w:eastAsiaTheme="majorEastAsia"/>
          <w:color w:val="auto"/>
          <w:szCs w:val="21"/>
          <w:highlight w:val="none"/>
          <w:lang w:val="en-US" w:eastAsia="zh-CN"/>
        </w:rPr>
      </w:pPr>
      <w:r>
        <w:rPr>
          <w:rFonts w:hint="eastAsia" w:ascii="Times New Roman" w:hAnsi="Times New Roman" w:cs="Times New Roman" w:eastAsiaTheme="majorEastAsia"/>
          <w:color w:val="auto"/>
          <w:szCs w:val="21"/>
          <w:highlight w:val="none"/>
          <w:lang w:val="en-US" w:eastAsia="zh-CN"/>
        </w:rPr>
        <w:t>（1）开标日前（含当日）6 个月内记分累计未满 10 分的；</w:t>
      </w:r>
    </w:p>
    <w:p w14:paraId="0C82AEF6">
      <w:pPr>
        <w:widowControl/>
        <w:spacing w:line="500" w:lineRule="exact"/>
        <w:ind w:firstLine="420" w:firstLineChars="200"/>
        <w:jc w:val="left"/>
        <w:rPr>
          <w:rFonts w:hint="eastAsia" w:ascii="Times New Roman" w:hAnsi="Times New Roman" w:cs="Times New Roman" w:eastAsiaTheme="majorEastAsia"/>
          <w:color w:val="auto"/>
          <w:szCs w:val="21"/>
          <w:highlight w:val="none"/>
          <w:lang w:val="en-US" w:eastAsia="zh-CN"/>
        </w:rPr>
      </w:pPr>
      <w:r>
        <w:rPr>
          <w:rFonts w:hint="eastAsia" w:ascii="Times New Roman" w:hAnsi="Times New Roman" w:cs="Times New Roman" w:eastAsiaTheme="majorEastAsia"/>
          <w:color w:val="auto"/>
          <w:szCs w:val="21"/>
          <w:highlight w:val="none"/>
          <w:lang w:val="en-US" w:eastAsia="zh-CN"/>
        </w:rPr>
        <w:t>（2）开标日前（含当日）12 个月内记分累计未满 15 分的；</w:t>
      </w:r>
    </w:p>
    <w:p w14:paraId="4FDAAB7B">
      <w:pPr>
        <w:widowControl/>
        <w:spacing w:line="500" w:lineRule="exact"/>
        <w:ind w:firstLine="420" w:firstLineChars="200"/>
        <w:jc w:val="left"/>
        <w:rPr>
          <w:rFonts w:hint="eastAsia" w:ascii="Times New Roman" w:hAnsi="Times New Roman" w:cs="Times New Roman" w:eastAsiaTheme="majorEastAsia"/>
          <w:color w:val="auto"/>
          <w:szCs w:val="21"/>
          <w:highlight w:val="none"/>
          <w:lang w:val="en-US" w:eastAsia="zh-CN"/>
        </w:rPr>
      </w:pPr>
      <w:r>
        <w:rPr>
          <w:rFonts w:hint="eastAsia" w:ascii="Times New Roman" w:hAnsi="Times New Roman" w:cs="Times New Roman" w:eastAsiaTheme="majorEastAsia"/>
          <w:color w:val="auto"/>
          <w:szCs w:val="21"/>
          <w:highlight w:val="none"/>
          <w:lang w:val="en-US" w:eastAsia="zh-CN"/>
        </w:rPr>
        <w:t>（3）开标日前（含当日）18 个月内记分累计未满 20 分的；</w:t>
      </w:r>
    </w:p>
    <w:p w14:paraId="204C1030">
      <w:pPr>
        <w:widowControl/>
        <w:spacing w:line="500" w:lineRule="exact"/>
        <w:ind w:firstLine="420" w:firstLineChars="200"/>
        <w:jc w:val="left"/>
        <w:rPr>
          <w:rFonts w:hint="eastAsia" w:ascii="Times New Roman" w:hAnsi="Times New Roman" w:cs="Times New Roman" w:eastAsiaTheme="majorEastAsia"/>
          <w:color w:val="auto"/>
          <w:szCs w:val="21"/>
          <w:highlight w:val="none"/>
          <w:lang w:val="en-US" w:eastAsia="zh-CN"/>
        </w:rPr>
      </w:pPr>
      <w:r>
        <w:rPr>
          <w:rFonts w:hint="eastAsia" w:ascii="Times New Roman" w:hAnsi="Times New Roman" w:cs="Times New Roman" w:eastAsiaTheme="majorEastAsia"/>
          <w:color w:val="auto"/>
          <w:szCs w:val="21"/>
          <w:highlight w:val="none"/>
          <w:lang w:val="en-US" w:eastAsia="zh-CN"/>
        </w:rPr>
        <w:t>（4）开标日前（含当日）24 个月内记分累计未满 25 分的。</w:t>
      </w:r>
    </w:p>
    <w:p w14:paraId="3C4E38D8">
      <w:pPr>
        <w:widowControl/>
        <w:spacing w:line="500" w:lineRule="exact"/>
        <w:ind w:firstLine="420" w:firstLineChars="200"/>
        <w:jc w:val="left"/>
        <w:rPr>
          <w:rFonts w:hint="eastAsia" w:ascii="Times New Roman" w:hAnsi="Times New Roman" w:cs="Times New Roman" w:eastAsiaTheme="majorEastAsia"/>
          <w:color w:val="auto"/>
          <w:szCs w:val="21"/>
          <w:highlight w:val="none"/>
          <w:lang w:val="en-US" w:eastAsia="zh-CN"/>
        </w:rPr>
      </w:pPr>
      <w:r>
        <w:rPr>
          <w:rFonts w:hint="eastAsia" w:ascii="Times New Roman" w:hAnsi="Times New Roman" w:cs="Times New Roman" w:eastAsiaTheme="majorEastAsia"/>
          <w:color w:val="auto"/>
          <w:szCs w:val="21"/>
          <w:highlight w:val="none"/>
          <w:lang w:val="en-US" w:eastAsia="zh-CN"/>
        </w:rPr>
        <w:t>6.本次招标不接受联合体投标。</w:t>
      </w:r>
    </w:p>
    <w:p w14:paraId="2444030D">
      <w:pPr>
        <w:widowControl/>
        <w:spacing w:line="500" w:lineRule="exact"/>
        <w:ind w:firstLine="420" w:firstLineChars="200"/>
        <w:jc w:val="left"/>
        <w:rPr>
          <w:rFonts w:hint="eastAsia" w:asciiTheme="minorHAnsi" w:hAnsiTheme="minorHAnsi" w:eastAsiaTheme="minorEastAsia" w:cstheme="minorBidi"/>
          <w:kern w:val="2"/>
          <w:sz w:val="21"/>
          <w:szCs w:val="24"/>
          <w:highlight w:val="none"/>
          <w:lang w:val="en-US" w:eastAsia="zh-CN" w:bidi="ar-SA"/>
        </w:rPr>
      </w:pPr>
      <w:r>
        <w:rPr>
          <w:rFonts w:hint="eastAsia" w:ascii="Times New Roman" w:hAnsi="Times New Roman" w:cs="Times New Roman" w:eastAsiaTheme="majorEastAsia"/>
          <w:color w:val="auto"/>
          <w:szCs w:val="21"/>
          <w:highlight w:val="none"/>
          <w:lang w:val="en-US" w:eastAsia="zh-CN"/>
        </w:rPr>
        <w:t>7.其他要求：/</w:t>
      </w:r>
    </w:p>
    <w:p w14:paraId="3ACD8BA9">
      <w:pPr>
        <w:tabs>
          <w:tab w:val="left" w:pos="828"/>
        </w:tabs>
        <w:bidi w:val="0"/>
        <w:jc w:val="left"/>
        <w:rPr>
          <w:rFonts w:ascii="Times New Roman" w:hAnsi="Times New Roman" w:cs="Times New Roman" w:eastAsiaTheme="minorEastAsia"/>
          <w:b/>
          <w:bCs/>
          <w:sz w:val="24"/>
          <w:szCs w:val="18"/>
        </w:rPr>
      </w:pPr>
    </w:p>
    <w:p w14:paraId="04F27D61">
      <w:pPr>
        <w:tabs>
          <w:tab w:val="left" w:pos="828"/>
        </w:tabs>
        <w:bidi w:val="0"/>
        <w:jc w:val="left"/>
        <w:rPr>
          <w:rFonts w:hint="eastAsia" w:ascii="Times New Roman" w:hAnsi="Times New Roman" w:cs="Times New Roman" w:eastAsiaTheme="minorEastAsia"/>
          <w:b/>
          <w:bCs/>
          <w:sz w:val="24"/>
          <w:szCs w:val="18"/>
          <w:lang w:val="en-US" w:eastAsia="zh-CN"/>
        </w:rPr>
      </w:pPr>
      <w:r>
        <w:rPr>
          <w:rFonts w:ascii="Times New Roman" w:hAnsi="Times New Roman" w:cs="Times New Roman" w:eastAsiaTheme="minorEastAsia"/>
          <w:b/>
          <w:bCs/>
          <w:sz w:val="24"/>
          <w:szCs w:val="18"/>
        </w:rPr>
        <w:t>三</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询价文件的获取</w:t>
      </w:r>
      <w:r>
        <w:rPr>
          <w:rFonts w:hint="eastAsia" w:ascii="Times New Roman" w:hAnsi="Times New Roman" w:cs="Times New Roman" w:eastAsiaTheme="minorEastAsia"/>
          <w:b/>
          <w:bCs/>
          <w:sz w:val="24"/>
          <w:szCs w:val="18"/>
          <w:lang w:val="en-US" w:eastAsia="zh-CN"/>
        </w:rPr>
        <w:t>及报名</w:t>
      </w:r>
    </w:p>
    <w:p w14:paraId="39030172">
      <w:pPr>
        <w:widowControl/>
        <w:spacing w:line="500" w:lineRule="exact"/>
        <w:ind w:firstLine="420" w:firstLineChars="200"/>
        <w:jc w:val="left"/>
        <w:rPr>
          <w:rFonts w:ascii="Times New Roman" w:hAnsi="Times New Roman" w:eastAsia="宋体" w:cs="Times New Roman"/>
          <w:bCs/>
          <w:snapToGrid w:val="0"/>
          <w:color w:val="auto"/>
          <w:highlight w:val="none"/>
        </w:rPr>
      </w:pPr>
      <w:r>
        <w:rPr>
          <w:rFonts w:ascii="Times New Roman" w:hAnsi="Times New Roman" w:cs="Times New Roman" w:eastAsiaTheme="majorEastAsia"/>
          <w:color w:val="auto"/>
          <w:szCs w:val="21"/>
          <w:highlight w:val="none"/>
        </w:rPr>
        <w:t>1.</w:t>
      </w:r>
      <w:r>
        <w:rPr>
          <w:rFonts w:hint="eastAsia" w:ascii="Times New Roman" w:hAnsi="Times New Roman" w:cs="Times New Roman" w:eastAsiaTheme="majorEastAsia"/>
          <w:color w:val="auto"/>
          <w:szCs w:val="21"/>
          <w:highlight w:val="none"/>
          <w:lang w:val="en-US" w:eastAsia="zh-CN"/>
        </w:rPr>
        <w:t>报名</w:t>
      </w:r>
      <w:r>
        <w:rPr>
          <w:rFonts w:ascii="Times New Roman" w:hAnsi="Times New Roman" w:cs="Times New Roman" w:eastAsiaTheme="majorEastAsia"/>
          <w:color w:val="auto"/>
          <w:szCs w:val="21"/>
          <w:highlight w:val="none"/>
        </w:rPr>
        <w:t>时间：</w:t>
      </w:r>
      <w:r>
        <w:rPr>
          <w:rFonts w:ascii="Times New Roman" w:hAnsi="Times New Roman" w:eastAsia="宋体" w:cs="Times New Roman"/>
          <w:bCs/>
          <w:snapToGrid w:val="0"/>
          <w:color w:val="auto"/>
          <w:kern w:val="0"/>
          <w:szCs w:val="21"/>
          <w:highlight w:val="none"/>
          <w:u w:val="single"/>
        </w:rPr>
        <w:t xml:space="preserve"> </w:t>
      </w:r>
      <w:r>
        <w:rPr>
          <w:rFonts w:hint="eastAsia" w:ascii="Times New Roman" w:hAnsi="Times New Roman" w:eastAsia="宋体" w:cs="Times New Roman"/>
          <w:bCs/>
          <w:snapToGrid w:val="0"/>
          <w:color w:val="auto"/>
          <w:kern w:val="0"/>
          <w:szCs w:val="21"/>
          <w:highlight w:val="none"/>
          <w:u w:val="single"/>
          <w:lang w:val="en-US" w:eastAsia="zh-CN"/>
        </w:rPr>
        <w:t>2025</w:t>
      </w:r>
      <w:r>
        <w:rPr>
          <w:rFonts w:ascii="Times New Roman" w:hAnsi="Times New Roman" w:eastAsia="宋体" w:cs="Times New Roman"/>
          <w:bCs/>
          <w:snapToGrid w:val="0"/>
          <w:color w:val="auto"/>
          <w:kern w:val="0"/>
          <w:szCs w:val="21"/>
          <w:highlight w:val="none"/>
          <w:u w:val="single"/>
        </w:rPr>
        <w:t xml:space="preserve"> </w:t>
      </w:r>
      <w:r>
        <w:rPr>
          <w:rFonts w:ascii="Times New Roman" w:hAnsi="Times New Roman" w:eastAsia="宋体" w:cs="Times New Roman"/>
          <w:bCs/>
          <w:snapToGrid w:val="0"/>
          <w:color w:val="auto"/>
          <w:highlight w:val="none"/>
        </w:rPr>
        <w:t>年</w:t>
      </w:r>
      <w:r>
        <w:rPr>
          <w:rFonts w:ascii="Times New Roman" w:hAnsi="Times New Roman" w:eastAsia="宋体" w:cs="Times New Roman"/>
          <w:bCs/>
          <w:snapToGrid w:val="0"/>
          <w:color w:val="auto"/>
          <w:kern w:val="0"/>
          <w:szCs w:val="21"/>
          <w:highlight w:val="none"/>
          <w:u w:val="single"/>
        </w:rPr>
        <w:t xml:space="preserve"> </w:t>
      </w:r>
      <w:r>
        <w:rPr>
          <w:rFonts w:hint="eastAsia" w:ascii="Times New Roman" w:hAnsi="Times New Roman" w:eastAsia="宋体" w:cs="Times New Roman"/>
          <w:bCs/>
          <w:snapToGrid w:val="0"/>
          <w:color w:val="auto"/>
          <w:kern w:val="0"/>
          <w:szCs w:val="21"/>
          <w:highlight w:val="none"/>
          <w:u w:val="single"/>
          <w:lang w:val="en-US" w:eastAsia="zh-CN"/>
        </w:rPr>
        <w:t>1</w:t>
      </w:r>
      <w:r>
        <w:rPr>
          <w:rFonts w:ascii="Times New Roman" w:hAnsi="Times New Roman" w:eastAsia="宋体" w:cs="Times New Roman"/>
          <w:bCs/>
          <w:snapToGrid w:val="0"/>
          <w:color w:val="auto"/>
          <w:kern w:val="0"/>
          <w:szCs w:val="21"/>
          <w:highlight w:val="none"/>
          <w:u w:val="single"/>
        </w:rPr>
        <w:t xml:space="preserve"> </w:t>
      </w:r>
      <w:r>
        <w:rPr>
          <w:rFonts w:ascii="Times New Roman" w:hAnsi="Times New Roman" w:eastAsia="宋体" w:cs="Times New Roman"/>
          <w:bCs/>
          <w:snapToGrid w:val="0"/>
          <w:color w:val="auto"/>
          <w:highlight w:val="none"/>
        </w:rPr>
        <w:t>月</w:t>
      </w:r>
      <w:r>
        <w:rPr>
          <w:rFonts w:ascii="Times New Roman" w:hAnsi="Times New Roman" w:eastAsia="宋体" w:cs="Times New Roman"/>
          <w:bCs/>
          <w:snapToGrid w:val="0"/>
          <w:color w:val="auto"/>
          <w:kern w:val="0"/>
          <w:szCs w:val="21"/>
          <w:highlight w:val="none"/>
          <w:u w:val="single"/>
        </w:rPr>
        <w:t xml:space="preserve"> </w:t>
      </w:r>
      <w:r>
        <w:rPr>
          <w:rFonts w:hint="eastAsia" w:ascii="Times New Roman" w:hAnsi="Times New Roman" w:eastAsia="宋体" w:cs="Times New Roman"/>
          <w:bCs/>
          <w:snapToGrid w:val="0"/>
          <w:color w:val="auto"/>
          <w:kern w:val="0"/>
          <w:szCs w:val="21"/>
          <w:highlight w:val="none"/>
          <w:u w:val="single"/>
          <w:lang w:val="en-US" w:eastAsia="zh-CN"/>
        </w:rPr>
        <w:t>21</w:t>
      </w:r>
      <w:r>
        <w:rPr>
          <w:rFonts w:ascii="Times New Roman" w:hAnsi="Times New Roman" w:eastAsia="宋体" w:cs="Times New Roman"/>
          <w:bCs/>
          <w:snapToGrid w:val="0"/>
          <w:color w:val="auto"/>
          <w:kern w:val="0"/>
          <w:szCs w:val="21"/>
          <w:highlight w:val="none"/>
          <w:u w:val="single"/>
        </w:rPr>
        <w:t xml:space="preserve"> </w:t>
      </w:r>
      <w:r>
        <w:rPr>
          <w:rFonts w:ascii="Times New Roman" w:hAnsi="Times New Roman" w:eastAsia="宋体" w:cs="Times New Roman"/>
          <w:bCs/>
          <w:snapToGrid w:val="0"/>
          <w:color w:val="auto"/>
          <w:highlight w:val="none"/>
        </w:rPr>
        <w:t>日</w:t>
      </w:r>
      <w:r>
        <w:rPr>
          <w:rFonts w:hint="eastAsia" w:ascii="Times New Roman" w:hAnsi="Times New Roman" w:eastAsia="宋体" w:cs="Times New Roman"/>
          <w:bCs/>
          <w:snapToGrid w:val="0"/>
          <w:color w:val="auto"/>
          <w:kern w:val="0"/>
          <w:szCs w:val="21"/>
          <w:highlight w:val="none"/>
          <w:u w:val="single"/>
          <w:lang w:val="en-US" w:eastAsia="zh-CN"/>
        </w:rPr>
        <w:t>17</w:t>
      </w:r>
      <w:r>
        <w:rPr>
          <w:rFonts w:ascii="Times New Roman" w:hAnsi="Times New Roman" w:eastAsia="宋体" w:cs="Times New Roman"/>
          <w:bCs/>
          <w:snapToGrid w:val="0"/>
          <w:color w:val="auto"/>
          <w:kern w:val="0"/>
          <w:szCs w:val="21"/>
          <w:highlight w:val="none"/>
          <w:u w:val="single"/>
        </w:rPr>
        <w:t xml:space="preserve"> </w:t>
      </w:r>
      <w:r>
        <w:rPr>
          <w:rFonts w:ascii="Times New Roman" w:hAnsi="Times New Roman" w:cs="Times New Roman" w:eastAsiaTheme="minorEastAsia"/>
          <w:color w:val="auto"/>
          <w:szCs w:val="15"/>
          <w:highlight w:val="none"/>
        </w:rPr>
        <w:t>时</w:t>
      </w:r>
      <w:r>
        <w:rPr>
          <w:rFonts w:ascii="Times New Roman" w:hAnsi="Times New Roman" w:eastAsia="宋体" w:cs="Times New Roman"/>
          <w:bCs/>
          <w:snapToGrid w:val="0"/>
          <w:color w:val="auto"/>
          <w:kern w:val="0"/>
          <w:szCs w:val="21"/>
          <w:highlight w:val="none"/>
          <w:u w:val="single"/>
        </w:rPr>
        <w:t xml:space="preserve"> </w:t>
      </w:r>
      <w:r>
        <w:rPr>
          <w:rFonts w:hint="eastAsia" w:ascii="Times New Roman" w:hAnsi="Times New Roman" w:eastAsia="宋体" w:cs="Times New Roman"/>
          <w:bCs/>
          <w:snapToGrid w:val="0"/>
          <w:color w:val="auto"/>
          <w:kern w:val="0"/>
          <w:szCs w:val="21"/>
          <w:highlight w:val="none"/>
          <w:u w:val="single"/>
          <w:lang w:val="en-US" w:eastAsia="zh-CN"/>
        </w:rPr>
        <w:t>0</w:t>
      </w:r>
      <w:r>
        <w:rPr>
          <w:rFonts w:ascii="Times New Roman" w:hAnsi="Times New Roman" w:eastAsia="宋体" w:cs="Times New Roman"/>
          <w:bCs/>
          <w:snapToGrid w:val="0"/>
          <w:color w:val="auto"/>
          <w:kern w:val="0"/>
          <w:szCs w:val="21"/>
          <w:highlight w:val="none"/>
          <w:u w:val="single"/>
        </w:rPr>
        <w:t xml:space="preserve"> </w:t>
      </w:r>
      <w:r>
        <w:rPr>
          <w:rFonts w:ascii="Times New Roman" w:hAnsi="Times New Roman" w:eastAsia="宋体" w:cs="Times New Roman"/>
          <w:bCs/>
          <w:snapToGrid w:val="0"/>
          <w:color w:val="auto"/>
          <w:kern w:val="0"/>
          <w:szCs w:val="21"/>
          <w:highlight w:val="none"/>
          <w:u w:val="none"/>
        </w:rPr>
        <w:t>分</w:t>
      </w:r>
      <w:r>
        <w:rPr>
          <w:rFonts w:ascii="Times New Roman" w:hAnsi="Times New Roman" w:eastAsia="宋体" w:cs="Times New Roman"/>
          <w:bCs/>
          <w:snapToGrid w:val="0"/>
          <w:color w:val="auto"/>
          <w:highlight w:val="none"/>
        </w:rPr>
        <w:t>至</w:t>
      </w:r>
      <w:r>
        <w:rPr>
          <w:rFonts w:ascii="Times New Roman" w:hAnsi="Times New Roman" w:eastAsia="宋体" w:cs="Times New Roman"/>
          <w:bCs/>
          <w:snapToGrid w:val="0"/>
          <w:color w:val="auto"/>
          <w:kern w:val="0"/>
          <w:szCs w:val="21"/>
          <w:highlight w:val="none"/>
          <w:u w:val="single"/>
        </w:rPr>
        <w:t xml:space="preserve"> </w:t>
      </w:r>
      <w:r>
        <w:rPr>
          <w:rFonts w:hint="eastAsia" w:ascii="Times New Roman" w:hAnsi="Times New Roman" w:eastAsia="宋体" w:cs="Times New Roman"/>
          <w:bCs/>
          <w:snapToGrid w:val="0"/>
          <w:color w:val="auto"/>
          <w:kern w:val="0"/>
          <w:szCs w:val="21"/>
          <w:highlight w:val="none"/>
          <w:u w:val="single"/>
          <w:lang w:val="en-US" w:eastAsia="zh-CN"/>
        </w:rPr>
        <w:t>2025</w:t>
      </w:r>
      <w:r>
        <w:rPr>
          <w:rFonts w:ascii="Times New Roman" w:hAnsi="Times New Roman" w:eastAsia="宋体" w:cs="Times New Roman"/>
          <w:bCs/>
          <w:snapToGrid w:val="0"/>
          <w:color w:val="auto"/>
          <w:kern w:val="0"/>
          <w:szCs w:val="21"/>
          <w:highlight w:val="none"/>
          <w:u w:val="single"/>
        </w:rPr>
        <w:t xml:space="preserve"> </w:t>
      </w:r>
      <w:r>
        <w:rPr>
          <w:rFonts w:ascii="Times New Roman" w:hAnsi="Times New Roman" w:eastAsia="宋体" w:cs="Times New Roman"/>
          <w:bCs/>
          <w:snapToGrid w:val="0"/>
          <w:color w:val="auto"/>
          <w:highlight w:val="none"/>
        </w:rPr>
        <w:t>年</w:t>
      </w:r>
      <w:r>
        <w:rPr>
          <w:rFonts w:ascii="Times New Roman" w:hAnsi="Times New Roman" w:eastAsia="宋体" w:cs="Times New Roman"/>
          <w:bCs/>
          <w:snapToGrid w:val="0"/>
          <w:color w:val="auto"/>
          <w:kern w:val="0"/>
          <w:szCs w:val="21"/>
          <w:highlight w:val="none"/>
          <w:u w:val="single"/>
        </w:rPr>
        <w:t xml:space="preserve"> </w:t>
      </w:r>
      <w:r>
        <w:rPr>
          <w:rFonts w:hint="eastAsia" w:ascii="Times New Roman" w:hAnsi="Times New Roman" w:eastAsia="宋体" w:cs="Times New Roman"/>
          <w:bCs/>
          <w:snapToGrid w:val="0"/>
          <w:color w:val="auto"/>
          <w:kern w:val="0"/>
          <w:szCs w:val="21"/>
          <w:highlight w:val="none"/>
          <w:u w:val="single"/>
          <w:lang w:val="en-US" w:eastAsia="zh-CN"/>
        </w:rPr>
        <w:t>1</w:t>
      </w:r>
      <w:r>
        <w:rPr>
          <w:rFonts w:ascii="Times New Roman" w:hAnsi="Times New Roman" w:eastAsia="宋体" w:cs="Times New Roman"/>
          <w:bCs/>
          <w:snapToGrid w:val="0"/>
          <w:color w:val="auto"/>
          <w:kern w:val="0"/>
          <w:szCs w:val="21"/>
          <w:highlight w:val="none"/>
          <w:u w:val="single"/>
        </w:rPr>
        <w:t xml:space="preserve"> </w:t>
      </w:r>
      <w:r>
        <w:rPr>
          <w:rFonts w:ascii="Times New Roman" w:hAnsi="Times New Roman" w:eastAsia="宋体" w:cs="Times New Roman"/>
          <w:bCs/>
          <w:snapToGrid w:val="0"/>
          <w:color w:val="auto"/>
          <w:highlight w:val="none"/>
        </w:rPr>
        <w:t>月</w:t>
      </w:r>
      <w:r>
        <w:rPr>
          <w:rFonts w:ascii="Times New Roman" w:hAnsi="Times New Roman" w:eastAsia="宋体" w:cs="Times New Roman"/>
          <w:bCs/>
          <w:snapToGrid w:val="0"/>
          <w:color w:val="auto"/>
          <w:kern w:val="0"/>
          <w:szCs w:val="21"/>
          <w:highlight w:val="none"/>
          <w:u w:val="single"/>
        </w:rPr>
        <w:t xml:space="preserve"> </w:t>
      </w:r>
      <w:r>
        <w:rPr>
          <w:rFonts w:hint="eastAsia" w:ascii="Times New Roman" w:hAnsi="Times New Roman" w:eastAsia="宋体" w:cs="Times New Roman"/>
          <w:bCs/>
          <w:snapToGrid w:val="0"/>
          <w:color w:val="auto"/>
          <w:kern w:val="0"/>
          <w:szCs w:val="21"/>
          <w:highlight w:val="none"/>
          <w:u w:val="single"/>
          <w:lang w:val="en-US" w:eastAsia="zh-CN"/>
        </w:rPr>
        <w:t>24</w:t>
      </w:r>
      <w:r>
        <w:rPr>
          <w:rFonts w:ascii="Times New Roman" w:hAnsi="Times New Roman" w:eastAsia="宋体" w:cs="Times New Roman"/>
          <w:bCs/>
          <w:snapToGrid w:val="0"/>
          <w:color w:val="auto"/>
          <w:kern w:val="0"/>
          <w:szCs w:val="21"/>
          <w:highlight w:val="none"/>
          <w:u w:val="single"/>
        </w:rPr>
        <w:t xml:space="preserve"> </w:t>
      </w:r>
      <w:r>
        <w:rPr>
          <w:rFonts w:ascii="Times New Roman" w:hAnsi="Times New Roman" w:eastAsia="宋体" w:cs="Times New Roman"/>
          <w:bCs/>
          <w:snapToGrid w:val="0"/>
          <w:color w:val="auto"/>
          <w:highlight w:val="none"/>
        </w:rPr>
        <w:t>日</w:t>
      </w:r>
      <w:r>
        <w:rPr>
          <w:rFonts w:ascii="Times New Roman" w:hAnsi="Times New Roman" w:eastAsia="宋体" w:cs="Times New Roman"/>
          <w:bCs/>
          <w:snapToGrid w:val="0"/>
          <w:color w:val="auto"/>
          <w:kern w:val="0"/>
          <w:szCs w:val="21"/>
          <w:highlight w:val="none"/>
          <w:u w:val="single"/>
        </w:rPr>
        <w:t xml:space="preserve"> </w:t>
      </w:r>
      <w:r>
        <w:rPr>
          <w:rFonts w:hint="eastAsia" w:ascii="Times New Roman" w:hAnsi="Times New Roman" w:eastAsia="宋体" w:cs="Times New Roman"/>
          <w:bCs/>
          <w:snapToGrid w:val="0"/>
          <w:color w:val="auto"/>
          <w:kern w:val="0"/>
          <w:szCs w:val="21"/>
          <w:highlight w:val="none"/>
          <w:u w:val="single"/>
          <w:lang w:val="en-US" w:eastAsia="zh-CN"/>
        </w:rPr>
        <w:t>17</w:t>
      </w:r>
      <w:r>
        <w:rPr>
          <w:rFonts w:ascii="Times New Roman" w:hAnsi="Times New Roman" w:eastAsia="宋体" w:cs="Times New Roman"/>
          <w:bCs/>
          <w:snapToGrid w:val="0"/>
          <w:color w:val="auto"/>
          <w:kern w:val="0"/>
          <w:szCs w:val="21"/>
          <w:highlight w:val="none"/>
          <w:u w:val="single"/>
        </w:rPr>
        <w:t xml:space="preserve"> </w:t>
      </w:r>
      <w:r>
        <w:rPr>
          <w:rFonts w:ascii="Times New Roman" w:hAnsi="Times New Roman" w:cs="Times New Roman" w:eastAsiaTheme="minorEastAsia"/>
          <w:color w:val="auto"/>
          <w:szCs w:val="15"/>
          <w:highlight w:val="none"/>
        </w:rPr>
        <w:t>时</w:t>
      </w:r>
      <w:r>
        <w:rPr>
          <w:rFonts w:hint="eastAsia" w:ascii="Times New Roman" w:hAnsi="Times New Roman" w:eastAsia="宋体" w:cs="Times New Roman"/>
          <w:bCs/>
          <w:snapToGrid w:val="0"/>
          <w:color w:val="auto"/>
          <w:kern w:val="0"/>
          <w:szCs w:val="21"/>
          <w:highlight w:val="none"/>
          <w:u w:val="single"/>
          <w:lang w:val="en-US" w:eastAsia="zh-CN"/>
        </w:rPr>
        <w:t>00</w:t>
      </w:r>
      <w:r>
        <w:rPr>
          <w:rFonts w:ascii="Times New Roman" w:hAnsi="Times New Roman" w:eastAsia="宋体" w:cs="Times New Roman"/>
          <w:bCs/>
          <w:snapToGrid w:val="0"/>
          <w:color w:val="auto"/>
          <w:kern w:val="0"/>
          <w:szCs w:val="21"/>
          <w:highlight w:val="none"/>
          <w:u w:val="none"/>
        </w:rPr>
        <w:t>分</w:t>
      </w:r>
      <w:r>
        <w:rPr>
          <w:rFonts w:ascii="Times New Roman" w:hAnsi="Times New Roman" w:eastAsia="宋体" w:cs="Times New Roman"/>
          <w:bCs/>
          <w:snapToGrid w:val="0"/>
          <w:color w:val="auto"/>
          <w:highlight w:val="none"/>
        </w:rPr>
        <w:t>(北京时间)</w:t>
      </w:r>
    </w:p>
    <w:p w14:paraId="1576EEA1">
      <w:pPr>
        <w:widowControl/>
        <w:wordWrap w:val="0"/>
        <w:spacing w:line="500" w:lineRule="exact"/>
        <w:ind w:firstLine="420" w:firstLineChars="200"/>
        <w:jc w:val="left"/>
        <w:rPr>
          <w:rFonts w:ascii="Times New Roman" w:hAnsi="Times New Roman" w:cs="Times New Roman" w:eastAsiaTheme="majorEastAsia"/>
          <w:color w:val="auto"/>
          <w:szCs w:val="21"/>
          <w:highlight w:val="none"/>
        </w:rPr>
      </w:pPr>
      <w:r>
        <w:rPr>
          <w:rFonts w:ascii="Times New Roman" w:hAnsi="Times New Roman" w:cs="Times New Roman" w:eastAsiaTheme="majorEastAsia"/>
          <w:color w:val="auto"/>
          <w:szCs w:val="21"/>
          <w:highlight w:val="none"/>
        </w:rPr>
        <w:t>2.</w:t>
      </w:r>
      <w:r>
        <w:rPr>
          <w:rFonts w:hint="eastAsia" w:ascii="Times New Roman" w:hAnsi="Times New Roman" w:cs="Times New Roman" w:eastAsiaTheme="majorEastAsia"/>
          <w:color w:val="auto"/>
          <w:szCs w:val="21"/>
          <w:highlight w:val="none"/>
          <w:lang w:val="en-US" w:eastAsia="zh-CN"/>
        </w:rPr>
        <w:t>询价文件</w:t>
      </w:r>
      <w:r>
        <w:rPr>
          <w:rFonts w:ascii="Times New Roman" w:hAnsi="Times New Roman" w:cs="Times New Roman" w:eastAsiaTheme="majorEastAsia"/>
          <w:color w:val="auto"/>
          <w:szCs w:val="21"/>
          <w:highlight w:val="none"/>
        </w:rPr>
        <w:t>获取方式：</w:t>
      </w:r>
    </w:p>
    <w:p w14:paraId="162BED6B">
      <w:pPr>
        <w:widowControl/>
        <w:wordWrap w:val="0"/>
        <w:spacing w:line="500" w:lineRule="exact"/>
        <w:ind w:firstLine="420" w:firstLineChars="200"/>
        <w:jc w:val="left"/>
        <w:rPr>
          <w:rFonts w:hint="eastAsia" w:ascii="Times New Roman" w:hAnsi="Times New Roman" w:eastAsia="宋体" w:cs="Times New Roman"/>
          <w:bCs/>
          <w:snapToGrid w:val="0"/>
          <w:color w:val="auto"/>
          <w:highlight w:val="none"/>
          <w:lang w:eastAsia="zh-CN"/>
        </w:rPr>
      </w:pPr>
      <w:r>
        <w:rPr>
          <w:rFonts w:ascii="Times New Roman" w:hAnsi="Times New Roman" w:eastAsia="宋体" w:cs="Times New Roman"/>
          <w:bCs/>
          <w:snapToGrid w:val="0"/>
          <w:color w:val="auto"/>
          <w:highlight w:val="none"/>
        </w:rPr>
        <w:t>投标人登录合肥文旅博览集团有限公司网站（http://www.zwzcgl.com）下载询价文件</w:t>
      </w:r>
      <w:r>
        <w:rPr>
          <w:rFonts w:hint="eastAsia" w:ascii="Times New Roman" w:hAnsi="Times New Roman" w:eastAsia="宋体" w:cs="Times New Roman"/>
          <w:bCs/>
          <w:snapToGrid w:val="0"/>
          <w:color w:val="auto"/>
          <w:highlight w:val="none"/>
          <w:lang w:eastAsia="zh-CN"/>
        </w:rPr>
        <w:t>，</w:t>
      </w:r>
      <w:r>
        <w:rPr>
          <w:rFonts w:hint="eastAsia" w:ascii="Times New Roman" w:hAnsi="Times New Roman"/>
          <w:bCs/>
          <w:snapToGrid w:val="0"/>
          <w:color w:val="000000"/>
          <w:highlight w:val="none"/>
          <w:lang w:val="en-US" w:eastAsia="zh-CN"/>
        </w:rPr>
        <w:t>或</w:t>
      </w:r>
      <w:r>
        <w:rPr>
          <w:rFonts w:hint="eastAsia" w:ascii="Times New Roman" w:hAnsi="Times New Roman" w:eastAsia="宋体" w:cs="Times New Roman"/>
          <w:color w:val="auto"/>
          <w:szCs w:val="21"/>
          <w:highlight w:val="none"/>
          <w:lang w:val="en-US" w:eastAsia="zh-CN"/>
        </w:rPr>
        <w:t>关注合肥文旅轨道物业服务有限公司微信公众号下载</w:t>
      </w:r>
      <w:r>
        <w:rPr>
          <w:rFonts w:ascii="Times New Roman" w:hAnsi="Times New Roman" w:eastAsia="宋体" w:cs="Times New Roman"/>
          <w:bCs/>
          <w:snapToGrid w:val="0"/>
          <w:color w:val="auto"/>
          <w:highlight w:val="none"/>
        </w:rPr>
        <w:t>询价文件</w:t>
      </w:r>
      <w:r>
        <w:rPr>
          <w:rFonts w:hint="eastAsia" w:ascii="Times New Roman" w:hAnsi="Times New Roman" w:eastAsia="宋体" w:cs="Times New Roman"/>
          <w:color w:val="auto"/>
          <w:szCs w:val="21"/>
          <w:highlight w:val="none"/>
          <w:lang w:val="en-US" w:eastAsia="zh-CN"/>
        </w:rPr>
        <w:t>。</w:t>
      </w:r>
    </w:p>
    <w:p w14:paraId="0AE0CAF8">
      <w:pPr>
        <w:widowControl/>
        <w:wordWrap w:val="0"/>
        <w:spacing w:line="500" w:lineRule="exact"/>
        <w:ind w:firstLine="420" w:firstLineChars="200"/>
        <w:jc w:val="left"/>
        <w:rPr>
          <w:rFonts w:ascii="Times New Roman" w:hAnsi="Times New Roman" w:cs="Times New Roman" w:eastAsiaTheme="majorEastAsia"/>
          <w:color w:val="auto"/>
          <w:szCs w:val="21"/>
          <w:highlight w:val="none"/>
        </w:rPr>
      </w:pPr>
      <w:r>
        <w:rPr>
          <w:rFonts w:ascii="Times New Roman" w:hAnsi="Times New Roman" w:cs="Times New Roman" w:eastAsiaTheme="majorEastAsia"/>
          <w:color w:val="auto"/>
          <w:szCs w:val="21"/>
          <w:highlight w:val="none"/>
        </w:rPr>
        <w:t>3.报名方法：投标人下载附件《投标报名信息表》并完整填写信息后在规定的报名日期内发送至邮箱：</w:t>
      </w:r>
      <w:r>
        <w:rPr>
          <w:rFonts w:ascii="Times New Roman" w:hAnsi="Times New Roman" w:cs="Times New Roman" w:eastAsiaTheme="majorEastAsia"/>
          <w:color w:val="auto"/>
          <w:szCs w:val="21"/>
          <w:highlight w:val="none"/>
        </w:rPr>
        <w:fldChar w:fldCharType="begin"/>
      </w:r>
      <w:r>
        <w:rPr>
          <w:rFonts w:ascii="Times New Roman" w:hAnsi="Times New Roman" w:cs="Times New Roman" w:eastAsiaTheme="majorEastAsia"/>
          <w:color w:val="auto"/>
          <w:szCs w:val="21"/>
          <w:highlight w:val="none"/>
        </w:rPr>
        <w:instrText xml:space="preserve"> HYPERLINK "mailto:******@qq.com" </w:instrText>
      </w:r>
      <w:r>
        <w:rPr>
          <w:rFonts w:ascii="Times New Roman" w:hAnsi="Times New Roman" w:cs="Times New Roman" w:eastAsiaTheme="majorEastAsia"/>
          <w:color w:val="auto"/>
          <w:szCs w:val="21"/>
          <w:highlight w:val="none"/>
        </w:rPr>
        <w:fldChar w:fldCharType="separate"/>
      </w:r>
      <w:r>
        <w:rPr>
          <w:rFonts w:hint="eastAsia" w:ascii="Times New Roman" w:hAnsi="Times New Roman" w:cs="Times New Roman" w:eastAsiaTheme="majorEastAsia"/>
          <w:color w:val="auto"/>
          <w:szCs w:val="21"/>
          <w:highlight w:val="none"/>
          <w:lang w:val="en-US" w:eastAsia="zh-CN"/>
        </w:rPr>
        <w:t>771509653</w:t>
      </w:r>
      <w:r>
        <w:rPr>
          <w:rFonts w:ascii="Times New Roman" w:hAnsi="Times New Roman" w:cs="Times New Roman" w:eastAsiaTheme="majorEastAsia"/>
          <w:color w:val="auto"/>
          <w:szCs w:val="21"/>
          <w:highlight w:val="none"/>
        </w:rPr>
        <w:t>@qq.com</w:t>
      </w:r>
      <w:r>
        <w:rPr>
          <w:rFonts w:ascii="Times New Roman" w:hAnsi="Times New Roman" w:cs="Times New Roman" w:eastAsiaTheme="majorEastAsia"/>
          <w:color w:val="auto"/>
          <w:szCs w:val="21"/>
          <w:highlight w:val="none"/>
        </w:rPr>
        <w:fldChar w:fldCharType="end"/>
      </w:r>
    </w:p>
    <w:p w14:paraId="355C6E16">
      <w:pPr>
        <w:spacing w:line="360" w:lineRule="auto"/>
        <w:rPr>
          <w:rFonts w:ascii="Times New Roman" w:hAnsi="Times New Roman" w:cs="Times New Roman" w:eastAsiaTheme="minorEastAsia"/>
          <w:b/>
          <w:bCs/>
          <w:color w:val="auto"/>
          <w:sz w:val="24"/>
          <w:szCs w:val="18"/>
          <w:highlight w:val="none"/>
        </w:rPr>
      </w:pPr>
      <w:r>
        <w:rPr>
          <w:rFonts w:ascii="Times New Roman" w:hAnsi="Times New Roman" w:cs="Times New Roman" w:eastAsiaTheme="minorEastAsia"/>
          <w:b/>
          <w:bCs/>
          <w:color w:val="auto"/>
          <w:sz w:val="24"/>
          <w:szCs w:val="18"/>
          <w:highlight w:val="none"/>
        </w:rPr>
        <w:t>四</w:t>
      </w:r>
      <w:r>
        <w:rPr>
          <w:rFonts w:ascii="Times New Roman" w:hAnsi="Times New Roman" w:cs="Times New Roman" w:eastAsiaTheme="minorEastAsia"/>
          <w:b/>
          <w:color w:val="auto"/>
          <w:sz w:val="24"/>
          <w:highlight w:val="none"/>
        </w:rPr>
        <w:t>、</w:t>
      </w:r>
      <w:r>
        <w:rPr>
          <w:rFonts w:ascii="Times New Roman" w:hAnsi="Times New Roman" w:cs="Times New Roman" w:eastAsiaTheme="minorEastAsia"/>
          <w:b/>
          <w:bCs/>
          <w:color w:val="auto"/>
          <w:sz w:val="24"/>
          <w:szCs w:val="18"/>
          <w:highlight w:val="none"/>
        </w:rPr>
        <w:t>询价时间及地点</w:t>
      </w:r>
    </w:p>
    <w:p w14:paraId="592A3060">
      <w:pPr>
        <w:spacing w:line="360" w:lineRule="auto"/>
        <w:ind w:firstLine="435"/>
        <w:rPr>
          <w:rFonts w:ascii="Times New Roman" w:hAnsi="Times New Roman" w:cs="Times New Roman" w:eastAsiaTheme="minorEastAsia"/>
          <w:color w:val="auto"/>
          <w:sz w:val="21"/>
          <w:szCs w:val="21"/>
          <w:highlight w:val="none"/>
        </w:rPr>
      </w:pPr>
      <w:r>
        <w:rPr>
          <w:rFonts w:ascii="Times New Roman" w:hAnsi="Times New Roman" w:cs="Times New Roman" w:eastAsiaTheme="minorEastAsia"/>
          <w:color w:val="auto"/>
          <w:szCs w:val="15"/>
          <w:highlight w:val="none"/>
        </w:rPr>
        <w:t>1</w:t>
      </w:r>
      <w:r>
        <w:rPr>
          <w:rFonts w:ascii="Times New Roman" w:hAnsi="Times New Roman" w:cs="Times New Roman" w:eastAsiaTheme="minorEastAsia"/>
          <w:b/>
          <w:color w:val="auto"/>
          <w:szCs w:val="16"/>
          <w:highlight w:val="none"/>
        </w:rPr>
        <w:t>.</w:t>
      </w:r>
      <w:r>
        <w:rPr>
          <w:rFonts w:ascii="Times New Roman" w:hAnsi="Times New Roman" w:cs="Times New Roman" w:eastAsiaTheme="minorEastAsia"/>
          <w:color w:val="auto"/>
          <w:szCs w:val="15"/>
          <w:highlight w:val="none"/>
        </w:rPr>
        <w:t>询价时间：</w:t>
      </w:r>
      <w:r>
        <w:rPr>
          <w:rFonts w:ascii="Times New Roman" w:hAnsi="Times New Roman" w:eastAsia="宋体" w:cs="Times New Roman"/>
          <w:bCs/>
          <w:snapToGrid w:val="0"/>
          <w:color w:val="auto"/>
          <w:kern w:val="0"/>
          <w:sz w:val="21"/>
          <w:szCs w:val="21"/>
          <w:highlight w:val="none"/>
          <w:u w:val="single"/>
        </w:rPr>
        <w:t xml:space="preserve"> </w:t>
      </w:r>
      <w:r>
        <w:rPr>
          <w:rFonts w:hint="eastAsia" w:ascii="Times New Roman" w:hAnsi="Times New Roman" w:eastAsia="宋体" w:cs="Times New Roman"/>
          <w:bCs/>
          <w:snapToGrid w:val="0"/>
          <w:color w:val="auto"/>
          <w:kern w:val="0"/>
          <w:sz w:val="21"/>
          <w:szCs w:val="21"/>
          <w:highlight w:val="none"/>
          <w:u w:val="single"/>
          <w:lang w:val="en-US" w:eastAsia="zh-CN"/>
        </w:rPr>
        <w:t>2025</w:t>
      </w:r>
      <w:r>
        <w:rPr>
          <w:rFonts w:ascii="Times New Roman" w:hAnsi="Times New Roman" w:eastAsia="宋体" w:cs="Times New Roman"/>
          <w:bCs/>
          <w:snapToGrid w:val="0"/>
          <w:color w:val="auto"/>
          <w:kern w:val="0"/>
          <w:sz w:val="21"/>
          <w:szCs w:val="21"/>
          <w:highlight w:val="none"/>
          <w:u w:val="single"/>
        </w:rPr>
        <w:t xml:space="preserve">  </w:t>
      </w:r>
      <w:r>
        <w:rPr>
          <w:rFonts w:ascii="Times New Roman" w:hAnsi="Times New Roman" w:eastAsia="宋体" w:cs="Times New Roman"/>
          <w:bCs/>
          <w:snapToGrid w:val="0"/>
          <w:color w:val="auto"/>
          <w:sz w:val="21"/>
          <w:szCs w:val="21"/>
          <w:highlight w:val="none"/>
        </w:rPr>
        <w:t>年</w:t>
      </w:r>
      <w:r>
        <w:rPr>
          <w:rFonts w:ascii="Times New Roman" w:hAnsi="Times New Roman" w:eastAsia="宋体" w:cs="Times New Roman"/>
          <w:bCs/>
          <w:snapToGrid w:val="0"/>
          <w:color w:val="auto"/>
          <w:kern w:val="0"/>
          <w:sz w:val="21"/>
          <w:szCs w:val="21"/>
          <w:highlight w:val="none"/>
          <w:u w:val="single"/>
        </w:rPr>
        <w:t xml:space="preserve"> </w:t>
      </w:r>
      <w:r>
        <w:rPr>
          <w:rFonts w:hint="eastAsia" w:ascii="Times New Roman" w:hAnsi="Times New Roman" w:eastAsia="宋体" w:cs="Times New Roman"/>
          <w:bCs/>
          <w:snapToGrid w:val="0"/>
          <w:color w:val="auto"/>
          <w:kern w:val="0"/>
          <w:sz w:val="21"/>
          <w:szCs w:val="21"/>
          <w:highlight w:val="none"/>
          <w:u w:val="single"/>
          <w:lang w:val="en-US" w:eastAsia="zh-CN"/>
        </w:rPr>
        <w:t>1</w:t>
      </w:r>
      <w:r>
        <w:rPr>
          <w:rFonts w:ascii="Times New Roman" w:hAnsi="Times New Roman" w:eastAsia="宋体" w:cs="Times New Roman"/>
          <w:bCs/>
          <w:snapToGrid w:val="0"/>
          <w:color w:val="auto"/>
          <w:kern w:val="0"/>
          <w:sz w:val="21"/>
          <w:szCs w:val="21"/>
          <w:highlight w:val="none"/>
          <w:u w:val="single"/>
        </w:rPr>
        <w:t xml:space="preserve">  </w:t>
      </w:r>
      <w:r>
        <w:rPr>
          <w:rFonts w:ascii="Times New Roman" w:hAnsi="Times New Roman" w:eastAsia="宋体" w:cs="Times New Roman"/>
          <w:bCs/>
          <w:snapToGrid w:val="0"/>
          <w:color w:val="auto"/>
          <w:sz w:val="21"/>
          <w:szCs w:val="21"/>
          <w:highlight w:val="none"/>
        </w:rPr>
        <w:t>月</w:t>
      </w:r>
      <w:r>
        <w:rPr>
          <w:rFonts w:hint="eastAsia" w:ascii="Times New Roman" w:hAnsi="Times New Roman" w:eastAsia="宋体" w:cs="Times New Roman"/>
          <w:bCs/>
          <w:snapToGrid w:val="0"/>
          <w:color w:val="auto"/>
          <w:sz w:val="21"/>
          <w:szCs w:val="21"/>
          <w:highlight w:val="none"/>
          <w:u w:val="single"/>
          <w:lang w:val="en-US" w:eastAsia="zh-CN"/>
        </w:rPr>
        <w:t xml:space="preserve"> </w:t>
      </w:r>
      <w:r>
        <w:rPr>
          <w:rFonts w:hint="eastAsia" w:ascii="Times New Roman" w:hAnsi="Times New Roman" w:eastAsia="宋体" w:cs="Times New Roman"/>
          <w:bCs/>
          <w:snapToGrid w:val="0"/>
          <w:color w:val="auto"/>
          <w:kern w:val="0"/>
          <w:sz w:val="21"/>
          <w:szCs w:val="21"/>
          <w:highlight w:val="none"/>
          <w:u w:val="single"/>
          <w:lang w:val="en-US" w:eastAsia="zh-CN"/>
        </w:rPr>
        <w:t>24</w:t>
      </w:r>
      <w:r>
        <w:rPr>
          <w:rFonts w:ascii="Times New Roman" w:hAnsi="Times New Roman" w:eastAsia="宋体" w:cs="Times New Roman"/>
          <w:bCs/>
          <w:snapToGrid w:val="0"/>
          <w:color w:val="auto"/>
          <w:kern w:val="0"/>
          <w:sz w:val="21"/>
          <w:szCs w:val="21"/>
          <w:highlight w:val="none"/>
          <w:u w:val="single"/>
        </w:rPr>
        <w:t xml:space="preserve"> </w:t>
      </w:r>
      <w:r>
        <w:rPr>
          <w:rFonts w:ascii="Times New Roman" w:hAnsi="Times New Roman" w:eastAsia="宋体" w:cs="Times New Roman"/>
          <w:bCs/>
          <w:snapToGrid w:val="0"/>
          <w:color w:val="auto"/>
          <w:sz w:val="21"/>
          <w:szCs w:val="21"/>
          <w:highlight w:val="none"/>
        </w:rPr>
        <w:t>日</w:t>
      </w:r>
      <w:r>
        <w:rPr>
          <w:rFonts w:ascii="Times New Roman" w:hAnsi="Times New Roman" w:eastAsia="宋体" w:cs="Times New Roman"/>
          <w:bCs/>
          <w:snapToGrid w:val="0"/>
          <w:color w:val="auto"/>
          <w:kern w:val="0"/>
          <w:sz w:val="21"/>
          <w:szCs w:val="21"/>
          <w:highlight w:val="none"/>
          <w:u w:val="single"/>
        </w:rPr>
        <w:t xml:space="preserve"> </w:t>
      </w:r>
      <w:r>
        <w:rPr>
          <w:rFonts w:hint="eastAsia" w:ascii="Times New Roman" w:hAnsi="Times New Roman" w:eastAsia="宋体" w:cs="Times New Roman"/>
          <w:bCs/>
          <w:snapToGrid w:val="0"/>
          <w:color w:val="auto"/>
          <w:kern w:val="0"/>
          <w:sz w:val="21"/>
          <w:szCs w:val="21"/>
          <w:highlight w:val="none"/>
          <w:u w:val="single"/>
          <w:lang w:val="en-US" w:eastAsia="zh-CN"/>
        </w:rPr>
        <w:t>17</w:t>
      </w:r>
      <w:r>
        <w:rPr>
          <w:rFonts w:ascii="Times New Roman" w:hAnsi="Times New Roman" w:cs="Times New Roman" w:eastAsiaTheme="minorEastAsia"/>
          <w:color w:val="auto"/>
          <w:sz w:val="21"/>
          <w:szCs w:val="21"/>
          <w:highlight w:val="none"/>
        </w:rPr>
        <w:t xml:space="preserve"> 时</w:t>
      </w:r>
      <w:r>
        <w:rPr>
          <w:rFonts w:ascii="Times New Roman" w:hAnsi="Times New Roman" w:eastAsia="宋体" w:cs="Times New Roman"/>
          <w:bCs/>
          <w:snapToGrid w:val="0"/>
          <w:color w:val="auto"/>
          <w:kern w:val="0"/>
          <w:sz w:val="21"/>
          <w:szCs w:val="21"/>
          <w:highlight w:val="none"/>
          <w:u w:val="single"/>
        </w:rPr>
        <w:t xml:space="preserve">  </w:t>
      </w:r>
      <w:r>
        <w:rPr>
          <w:rFonts w:hint="eastAsia" w:ascii="Times New Roman" w:hAnsi="Times New Roman" w:eastAsia="宋体" w:cs="Times New Roman"/>
          <w:bCs/>
          <w:snapToGrid w:val="0"/>
          <w:color w:val="auto"/>
          <w:kern w:val="0"/>
          <w:sz w:val="21"/>
          <w:szCs w:val="21"/>
          <w:highlight w:val="none"/>
          <w:u w:val="single"/>
          <w:lang w:val="en-US" w:eastAsia="zh-CN"/>
        </w:rPr>
        <w:t>00</w:t>
      </w:r>
      <w:r>
        <w:rPr>
          <w:rFonts w:ascii="Times New Roman" w:hAnsi="Times New Roman" w:eastAsia="宋体" w:cs="Times New Roman"/>
          <w:bCs/>
          <w:snapToGrid w:val="0"/>
          <w:color w:val="auto"/>
          <w:kern w:val="0"/>
          <w:sz w:val="21"/>
          <w:szCs w:val="21"/>
          <w:highlight w:val="none"/>
          <w:u w:val="single"/>
        </w:rPr>
        <w:t xml:space="preserve"> </w:t>
      </w:r>
      <w:r>
        <w:rPr>
          <w:rFonts w:ascii="Times New Roman" w:hAnsi="Times New Roman" w:cs="Times New Roman" w:eastAsiaTheme="minorEastAsia"/>
          <w:color w:val="auto"/>
          <w:sz w:val="21"/>
          <w:szCs w:val="21"/>
          <w:highlight w:val="none"/>
        </w:rPr>
        <w:t>分</w:t>
      </w:r>
    </w:p>
    <w:p w14:paraId="0557EC87">
      <w:pPr>
        <w:spacing w:line="360" w:lineRule="auto"/>
        <w:ind w:firstLine="435"/>
        <w:rPr>
          <w:rFonts w:ascii="Times New Roman" w:hAnsi="Times New Roman" w:cs="Times New Roman" w:eastAsiaTheme="minorEastAsia"/>
          <w:color w:val="auto"/>
          <w:szCs w:val="15"/>
          <w:highlight w:val="none"/>
          <w:u w:val="single"/>
        </w:rPr>
      </w:pPr>
      <w:r>
        <w:rPr>
          <w:rFonts w:ascii="Times New Roman" w:hAnsi="Times New Roman" w:cs="Times New Roman" w:eastAsiaTheme="minorEastAsia"/>
          <w:color w:val="auto"/>
          <w:szCs w:val="15"/>
          <w:highlight w:val="none"/>
        </w:rPr>
        <w:t>2</w:t>
      </w:r>
      <w:r>
        <w:rPr>
          <w:rFonts w:ascii="Times New Roman" w:hAnsi="Times New Roman" w:cs="Times New Roman" w:eastAsiaTheme="minorEastAsia"/>
          <w:b/>
          <w:color w:val="auto"/>
          <w:szCs w:val="16"/>
          <w:highlight w:val="none"/>
        </w:rPr>
        <w:t>.</w:t>
      </w:r>
      <w:r>
        <w:rPr>
          <w:rFonts w:ascii="Times New Roman" w:hAnsi="Times New Roman" w:cs="Times New Roman" w:eastAsiaTheme="minorEastAsia"/>
          <w:color w:val="auto"/>
          <w:szCs w:val="15"/>
          <w:highlight w:val="none"/>
        </w:rPr>
        <w:t>询价地点：</w:t>
      </w:r>
      <w:r>
        <w:rPr>
          <w:rFonts w:hint="eastAsia" w:ascii="Times New Roman" w:hAnsi="Times New Roman" w:cs="Times New Roman" w:eastAsiaTheme="minorEastAsia"/>
          <w:color w:val="auto"/>
          <w:szCs w:val="21"/>
          <w:highlight w:val="none"/>
          <w:u w:val="single"/>
          <w:lang w:val="en-US" w:eastAsia="zh-CN"/>
        </w:rPr>
        <w:t>合肥文旅轨道物业服务有限公司</w:t>
      </w:r>
      <w:r>
        <w:rPr>
          <w:rFonts w:hint="eastAsia" w:ascii="Times New Roman" w:hAnsi="Times New Roman" w:cs="Times New Roman"/>
          <w:color w:val="auto"/>
          <w:szCs w:val="21"/>
          <w:highlight w:val="none"/>
          <w:u w:val="single"/>
          <w:lang w:val="en-US" w:eastAsia="zh-CN"/>
        </w:rPr>
        <w:t>会议室</w:t>
      </w:r>
      <w:r>
        <w:rPr>
          <w:rFonts w:ascii="Times New Roman" w:hAnsi="Times New Roman" w:cs="Times New Roman" w:eastAsiaTheme="minorEastAsia"/>
          <w:color w:val="auto"/>
          <w:szCs w:val="15"/>
          <w:highlight w:val="none"/>
          <w:u w:val="single"/>
        </w:rPr>
        <w:t xml:space="preserve"> </w:t>
      </w:r>
    </w:p>
    <w:p w14:paraId="2BD78A12">
      <w:pPr>
        <w:spacing w:line="360" w:lineRule="auto"/>
        <w:rPr>
          <w:rFonts w:ascii="Times New Roman" w:hAnsi="Times New Roman" w:cs="Times New Roman" w:eastAsiaTheme="minorEastAsia"/>
          <w:b/>
          <w:bCs/>
          <w:color w:val="auto"/>
          <w:sz w:val="24"/>
          <w:szCs w:val="18"/>
          <w:highlight w:val="none"/>
        </w:rPr>
      </w:pPr>
      <w:r>
        <w:rPr>
          <w:rFonts w:ascii="Times New Roman" w:hAnsi="Times New Roman" w:cs="Times New Roman" w:eastAsiaTheme="minorEastAsia"/>
          <w:b/>
          <w:bCs/>
          <w:color w:val="auto"/>
          <w:sz w:val="24"/>
          <w:szCs w:val="18"/>
          <w:highlight w:val="none"/>
        </w:rPr>
        <w:t>五</w:t>
      </w:r>
      <w:r>
        <w:rPr>
          <w:rFonts w:ascii="Times New Roman" w:hAnsi="Times New Roman" w:cs="Times New Roman" w:eastAsiaTheme="minorEastAsia"/>
          <w:b/>
          <w:color w:val="auto"/>
          <w:sz w:val="24"/>
          <w:highlight w:val="none"/>
        </w:rPr>
        <w:t>、</w:t>
      </w:r>
      <w:r>
        <w:rPr>
          <w:rFonts w:ascii="Times New Roman" w:hAnsi="Times New Roman" w:cs="Times New Roman" w:eastAsiaTheme="minorEastAsia"/>
          <w:b/>
          <w:bCs/>
          <w:color w:val="auto"/>
          <w:sz w:val="24"/>
          <w:szCs w:val="18"/>
          <w:highlight w:val="none"/>
        </w:rPr>
        <w:t>投标文件提交截止时间</w:t>
      </w:r>
    </w:p>
    <w:p w14:paraId="0EBFB953">
      <w:pPr>
        <w:spacing w:line="360" w:lineRule="auto"/>
        <w:rPr>
          <w:rFonts w:hint="eastAsia" w:ascii="Times New Roman" w:hAnsi="Times New Roman" w:cs="Times New Roman"/>
          <w:bCs/>
          <w:snapToGrid w:val="0"/>
          <w:color w:val="auto"/>
          <w:sz w:val="21"/>
          <w:szCs w:val="21"/>
          <w:highlight w:val="none"/>
          <w:lang w:val="en-US" w:eastAsia="zh-CN"/>
        </w:rPr>
      </w:pPr>
      <w:r>
        <w:rPr>
          <w:rFonts w:ascii="Times New Roman" w:hAnsi="Times New Roman" w:cs="Times New Roman"/>
          <w:bCs/>
          <w:snapToGrid w:val="0"/>
          <w:color w:val="auto"/>
          <w:sz w:val="21"/>
          <w:szCs w:val="21"/>
          <w:highlight w:val="none"/>
          <w:u w:val="single"/>
        </w:rPr>
        <w:t xml:space="preserve"> </w:t>
      </w:r>
      <w:r>
        <w:rPr>
          <w:rFonts w:hint="eastAsia" w:ascii="Times New Roman" w:hAnsi="Times New Roman" w:cs="Times New Roman"/>
          <w:bCs/>
          <w:snapToGrid w:val="0"/>
          <w:color w:val="auto"/>
          <w:sz w:val="21"/>
          <w:szCs w:val="21"/>
          <w:highlight w:val="none"/>
          <w:u w:val="single"/>
          <w:lang w:val="en-US" w:eastAsia="zh-CN"/>
        </w:rPr>
        <w:t>2025</w:t>
      </w:r>
      <w:r>
        <w:rPr>
          <w:rFonts w:ascii="Times New Roman" w:hAnsi="Times New Roman" w:cs="Times New Roman"/>
          <w:bCs/>
          <w:snapToGrid w:val="0"/>
          <w:color w:val="auto"/>
          <w:sz w:val="21"/>
          <w:szCs w:val="21"/>
          <w:highlight w:val="none"/>
          <w:u w:val="single"/>
        </w:rPr>
        <w:t xml:space="preserve"> </w:t>
      </w:r>
      <w:r>
        <w:rPr>
          <w:rFonts w:ascii="Times New Roman" w:hAnsi="Times New Roman" w:cs="Times New Roman"/>
          <w:bCs/>
          <w:snapToGrid w:val="0"/>
          <w:color w:val="auto"/>
          <w:sz w:val="21"/>
          <w:szCs w:val="21"/>
          <w:highlight w:val="none"/>
        </w:rPr>
        <w:t>年</w:t>
      </w:r>
      <w:r>
        <w:rPr>
          <w:rFonts w:ascii="Times New Roman" w:hAnsi="Times New Roman" w:cs="Times New Roman"/>
          <w:bCs/>
          <w:snapToGrid w:val="0"/>
          <w:color w:val="auto"/>
          <w:sz w:val="21"/>
          <w:szCs w:val="21"/>
          <w:highlight w:val="none"/>
          <w:u w:val="single"/>
        </w:rPr>
        <w:t xml:space="preserve"> </w:t>
      </w:r>
      <w:r>
        <w:rPr>
          <w:rFonts w:hint="eastAsia" w:ascii="Times New Roman" w:hAnsi="Times New Roman" w:cs="Times New Roman"/>
          <w:bCs/>
          <w:snapToGrid w:val="0"/>
          <w:color w:val="auto"/>
          <w:sz w:val="21"/>
          <w:szCs w:val="21"/>
          <w:highlight w:val="none"/>
          <w:u w:val="single"/>
          <w:lang w:val="en-US" w:eastAsia="zh-CN"/>
        </w:rPr>
        <w:t>1</w:t>
      </w:r>
      <w:r>
        <w:rPr>
          <w:rFonts w:ascii="Times New Roman" w:hAnsi="Times New Roman" w:cs="Times New Roman"/>
          <w:bCs/>
          <w:snapToGrid w:val="0"/>
          <w:color w:val="auto"/>
          <w:sz w:val="21"/>
          <w:szCs w:val="21"/>
          <w:highlight w:val="none"/>
          <w:u w:val="single"/>
        </w:rPr>
        <w:t xml:space="preserve"> </w:t>
      </w:r>
      <w:r>
        <w:rPr>
          <w:rFonts w:ascii="Times New Roman" w:hAnsi="Times New Roman" w:cs="Times New Roman"/>
          <w:bCs/>
          <w:snapToGrid w:val="0"/>
          <w:color w:val="auto"/>
          <w:sz w:val="21"/>
          <w:szCs w:val="21"/>
          <w:highlight w:val="none"/>
        </w:rPr>
        <w:t>月</w:t>
      </w:r>
      <w:r>
        <w:rPr>
          <w:rFonts w:ascii="Times New Roman" w:hAnsi="Times New Roman" w:cs="Times New Roman"/>
          <w:bCs/>
          <w:snapToGrid w:val="0"/>
          <w:color w:val="auto"/>
          <w:sz w:val="21"/>
          <w:szCs w:val="21"/>
          <w:highlight w:val="none"/>
          <w:u w:val="single"/>
        </w:rPr>
        <w:t xml:space="preserve"> </w:t>
      </w:r>
      <w:r>
        <w:rPr>
          <w:rFonts w:hint="eastAsia" w:ascii="Times New Roman" w:hAnsi="Times New Roman" w:cs="Times New Roman"/>
          <w:bCs/>
          <w:snapToGrid w:val="0"/>
          <w:color w:val="auto"/>
          <w:sz w:val="21"/>
          <w:szCs w:val="21"/>
          <w:highlight w:val="none"/>
          <w:u w:val="single"/>
          <w:lang w:val="en-US" w:eastAsia="zh-CN"/>
        </w:rPr>
        <w:t>24</w:t>
      </w:r>
      <w:r>
        <w:rPr>
          <w:rFonts w:ascii="Times New Roman" w:hAnsi="Times New Roman" w:cs="Times New Roman"/>
          <w:bCs/>
          <w:snapToGrid w:val="0"/>
          <w:color w:val="auto"/>
          <w:sz w:val="21"/>
          <w:szCs w:val="21"/>
          <w:highlight w:val="none"/>
          <w:u w:val="single"/>
        </w:rPr>
        <w:t xml:space="preserve"> </w:t>
      </w:r>
      <w:r>
        <w:rPr>
          <w:rFonts w:ascii="Times New Roman" w:hAnsi="Times New Roman" w:cs="Times New Roman"/>
          <w:bCs/>
          <w:snapToGrid w:val="0"/>
          <w:color w:val="auto"/>
          <w:sz w:val="21"/>
          <w:szCs w:val="21"/>
          <w:highlight w:val="none"/>
        </w:rPr>
        <w:t>日</w:t>
      </w:r>
      <w:r>
        <w:rPr>
          <w:rFonts w:ascii="Times New Roman" w:hAnsi="Times New Roman" w:cs="Times New Roman"/>
          <w:bCs/>
          <w:snapToGrid w:val="0"/>
          <w:color w:val="auto"/>
          <w:sz w:val="21"/>
          <w:szCs w:val="21"/>
          <w:highlight w:val="none"/>
          <w:u w:val="single"/>
        </w:rPr>
        <w:t xml:space="preserve"> </w:t>
      </w:r>
      <w:r>
        <w:rPr>
          <w:rFonts w:hint="eastAsia" w:ascii="Times New Roman" w:hAnsi="Times New Roman" w:cs="Times New Roman"/>
          <w:bCs/>
          <w:snapToGrid w:val="0"/>
          <w:color w:val="auto"/>
          <w:sz w:val="21"/>
          <w:szCs w:val="21"/>
          <w:highlight w:val="none"/>
          <w:u w:val="single"/>
          <w:lang w:val="en-US" w:eastAsia="zh-CN"/>
        </w:rPr>
        <w:t xml:space="preserve">16 </w:t>
      </w:r>
      <w:r>
        <w:rPr>
          <w:rFonts w:ascii="Times New Roman" w:hAnsi="Times New Roman" w:cs="Times New Roman" w:eastAsiaTheme="minorEastAsia"/>
          <w:color w:val="auto"/>
          <w:sz w:val="21"/>
          <w:szCs w:val="21"/>
          <w:highlight w:val="none"/>
        </w:rPr>
        <w:t>时</w:t>
      </w:r>
      <w:r>
        <w:rPr>
          <w:rFonts w:ascii="Times New Roman" w:hAnsi="Times New Roman" w:cs="Times New Roman"/>
          <w:bCs/>
          <w:snapToGrid w:val="0"/>
          <w:color w:val="auto"/>
          <w:sz w:val="21"/>
          <w:szCs w:val="21"/>
          <w:highlight w:val="none"/>
          <w:u w:val="single"/>
        </w:rPr>
        <w:t xml:space="preserve"> </w:t>
      </w:r>
      <w:r>
        <w:rPr>
          <w:rFonts w:hint="eastAsia" w:ascii="Times New Roman" w:hAnsi="Times New Roman" w:cs="Times New Roman"/>
          <w:bCs/>
          <w:snapToGrid w:val="0"/>
          <w:color w:val="auto"/>
          <w:sz w:val="21"/>
          <w:szCs w:val="21"/>
          <w:highlight w:val="none"/>
          <w:u w:val="single"/>
          <w:lang w:val="en-US" w:eastAsia="zh-CN"/>
        </w:rPr>
        <w:t>00</w:t>
      </w:r>
      <w:r>
        <w:rPr>
          <w:rFonts w:ascii="Times New Roman" w:hAnsi="Times New Roman" w:cs="Times New Roman"/>
          <w:bCs/>
          <w:snapToGrid w:val="0"/>
          <w:color w:val="auto"/>
          <w:sz w:val="21"/>
          <w:szCs w:val="21"/>
          <w:highlight w:val="none"/>
          <w:u w:val="single"/>
        </w:rPr>
        <w:t xml:space="preserve"> </w:t>
      </w:r>
      <w:r>
        <w:rPr>
          <w:rFonts w:ascii="Times New Roman" w:hAnsi="Times New Roman" w:cs="Times New Roman" w:eastAsiaTheme="minorEastAsia"/>
          <w:color w:val="auto"/>
          <w:sz w:val="21"/>
          <w:szCs w:val="21"/>
          <w:highlight w:val="none"/>
        </w:rPr>
        <w:t>分</w:t>
      </w:r>
      <w:r>
        <w:rPr>
          <w:rFonts w:hint="eastAsia" w:ascii="Times New Roman" w:hAnsi="Times New Roman" w:cs="Times New Roman"/>
          <w:color w:val="auto"/>
          <w:sz w:val="21"/>
          <w:szCs w:val="21"/>
          <w:highlight w:val="none"/>
          <w:lang w:val="en-US" w:eastAsia="zh-CN"/>
        </w:rPr>
        <w:t>至</w:t>
      </w:r>
      <w:r>
        <w:rPr>
          <w:rFonts w:ascii="Times New Roman" w:hAnsi="Times New Roman" w:cs="Times New Roman"/>
          <w:bCs/>
          <w:snapToGrid w:val="0"/>
          <w:color w:val="auto"/>
          <w:sz w:val="21"/>
          <w:szCs w:val="21"/>
          <w:highlight w:val="none"/>
          <w:u w:val="single"/>
        </w:rPr>
        <w:t xml:space="preserve"> </w:t>
      </w:r>
      <w:r>
        <w:rPr>
          <w:rFonts w:hint="eastAsia" w:ascii="Times New Roman" w:hAnsi="Times New Roman" w:cs="Times New Roman"/>
          <w:bCs/>
          <w:snapToGrid w:val="0"/>
          <w:color w:val="auto"/>
          <w:sz w:val="21"/>
          <w:szCs w:val="21"/>
          <w:highlight w:val="none"/>
          <w:u w:val="single"/>
          <w:lang w:val="en-US" w:eastAsia="zh-CN"/>
        </w:rPr>
        <w:t>2025</w:t>
      </w:r>
      <w:r>
        <w:rPr>
          <w:rFonts w:ascii="Times New Roman" w:hAnsi="Times New Roman" w:cs="Times New Roman"/>
          <w:bCs/>
          <w:snapToGrid w:val="0"/>
          <w:color w:val="auto"/>
          <w:sz w:val="21"/>
          <w:szCs w:val="21"/>
          <w:highlight w:val="none"/>
          <w:u w:val="single"/>
        </w:rPr>
        <w:t xml:space="preserve"> </w:t>
      </w:r>
      <w:r>
        <w:rPr>
          <w:rFonts w:ascii="Times New Roman" w:hAnsi="Times New Roman" w:cs="Times New Roman"/>
          <w:bCs/>
          <w:snapToGrid w:val="0"/>
          <w:color w:val="auto"/>
          <w:sz w:val="21"/>
          <w:szCs w:val="21"/>
          <w:highlight w:val="none"/>
        </w:rPr>
        <w:t>年</w:t>
      </w:r>
      <w:r>
        <w:rPr>
          <w:rFonts w:ascii="Times New Roman" w:hAnsi="Times New Roman" w:cs="Times New Roman"/>
          <w:bCs/>
          <w:snapToGrid w:val="0"/>
          <w:color w:val="auto"/>
          <w:sz w:val="21"/>
          <w:szCs w:val="21"/>
          <w:highlight w:val="none"/>
          <w:u w:val="single"/>
        </w:rPr>
        <w:t xml:space="preserve"> </w:t>
      </w:r>
      <w:r>
        <w:rPr>
          <w:rFonts w:hint="eastAsia" w:ascii="Times New Roman" w:hAnsi="Times New Roman" w:cs="Times New Roman"/>
          <w:bCs/>
          <w:snapToGrid w:val="0"/>
          <w:color w:val="auto"/>
          <w:sz w:val="21"/>
          <w:szCs w:val="21"/>
          <w:highlight w:val="none"/>
          <w:u w:val="single"/>
          <w:lang w:val="en-US" w:eastAsia="zh-CN"/>
        </w:rPr>
        <w:t>1</w:t>
      </w:r>
      <w:r>
        <w:rPr>
          <w:rFonts w:ascii="Times New Roman" w:hAnsi="Times New Roman" w:cs="Times New Roman"/>
          <w:bCs/>
          <w:snapToGrid w:val="0"/>
          <w:color w:val="auto"/>
          <w:sz w:val="21"/>
          <w:szCs w:val="21"/>
          <w:highlight w:val="none"/>
          <w:u w:val="single"/>
        </w:rPr>
        <w:t xml:space="preserve"> </w:t>
      </w:r>
      <w:r>
        <w:rPr>
          <w:rFonts w:ascii="Times New Roman" w:hAnsi="Times New Roman" w:cs="Times New Roman"/>
          <w:bCs/>
          <w:snapToGrid w:val="0"/>
          <w:color w:val="auto"/>
          <w:sz w:val="21"/>
          <w:szCs w:val="21"/>
          <w:highlight w:val="none"/>
        </w:rPr>
        <w:t>月</w:t>
      </w:r>
      <w:r>
        <w:rPr>
          <w:rFonts w:ascii="Times New Roman" w:hAnsi="Times New Roman" w:cs="Times New Roman"/>
          <w:bCs/>
          <w:snapToGrid w:val="0"/>
          <w:color w:val="auto"/>
          <w:sz w:val="21"/>
          <w:szCs w:val="21"/>
          <w:highlight w:val="none"/>
          <w:u w:val="single"/>
        </w:rPr>
        <w:t xml:space="preserve"> </w:t>
      </w:r>
      <w:r>
        <w:rPr>
          <w:rFonts w:hint="eastAsia" w:ascii="Times New Roman" w:hAnsi="Times New Roman" w:cs="Times New Roman"/>
          <w:bCs/>
          <w:snapToGrid w:val="0"/>
          <w:color w:val="auto"/>
          <w:sz w:val="21"/>
          <w:szCs w:val="21"/>
          <w:highlight w:val="none"/>
          <w:u w:val="single"/>
          <w:lang w:val="en-US" w:eastAsia="zh-CN"/>
        </w:rPr>
        <w:t>24</w:t>
      </w:r>
      <w:r>
        <w:rPr>
          <w:rFonts w:ascii="Times New Roman" w:hAnsi="Times New Roman" w:cs="Times New Roman"/>
          <w:bCs/>
          <w:snapToGrid w:val="0"/>
          <w:color w:val="auto"/>
          <w:sz w:val="21"/>
          <w:szCs w:val="21"/>
          <w:highlight w:val="none"/>
          <w:u w:val="single"/>
        </w:rPr>
        <w:t xml:space="preserve"> </w:t>
      </w:r>
      <w:r>
        <w:rPr>
          <w:rFonts w:ascii="Times New Roman" w:hAnsi="Times New Roman" w:cs="Times New Roman"/>
          <w:bCs/>
          <w:snapToGrid w:val="0"/>
          <w:color w:val="auto"/>
          <w:sz w:val="21"/>
          <w:szCs w:val="21"/>
          <w:highlight w:val="none"/>
        </w:rPr>
        <w:t>日</w:t>
      </w:r>
      <w:r>
        <w:rPr>
          <w:rFonts w:ascii="Times New Roman" w:hAnsi="Times New Roman" w:cs="Times New Roman"/>
          <w:bCs/>
          <w:snapToGrid w:val="0"/>
          <w:color w:val="auto"/>
          <w:sz w:val="21"/>
          <w:szCs w:val="21"/>
          <w:highlight w:val="none"/>
          <w:u w:val="single"/>
        </w:rPr>
        <w:t xml:space="preserve"> </w:t>
      </w:r>
      <w:r>
        <w:rPr>
          <w:rFonts w:hint="eastAsia" w:ascii="Times New Roman" w:hAnsi="Times New Roman" w:cs="Times New Roman"/>
          <w:bCs/>
          <w:snapToGrid w:val="0"/>
          <w:color w:val="auto"/>
          <w:sz w:val="21"/>
          <w:szCs w:val="21"/>
          <w:highlight w:val="none"/>
          <w:u w:val="single"/>
          <w:lang w:val="en-US" w:eastAsia="zh-CN"/>
        </w:rPr>
        <w:t xml:space="preserve">17 </w:t>
      </w:r>
      <w:r>
        <w:rPr>
          <w:rFonts w:ascii="Times New Roman" w:hAnsi="Times New Roman" w:cs="Times New Roman" w:eastAsiaTheme="minorEastAsia"/>
          <w:color w:val="auto"/>
          <w:sz w:val="21"/>
          <w:szCs w:val="21"/>
          <w:highlight w:val="none"/>
        </w:rPr>
        <w:t>时</w:t>
      </w:r>
      <w:r>
        <w:rPr>
          <w:rFonts w:ascii="Times New Roman" w:hAnsi="Times New Roman" w:cs="Times New Roman"/>
          <w:bCs/>
          <w:snapToGrid w:val="0"/>
          <w:color w:val="auto"/>
          <w:sz w:val="21"/>
          <w:szCs w:val="21"/>
          <w:highlight w:val="none"/>
          <w:u w:val="single"/>
        </w:rPr>
        <w:t xml:space="preserve"> </w:t>
      </w:r>
      <w:r>
        <w:rPr>
          <w:rFonts w:hint="eastAsia" w:ascii="Times New Roman" w:hAnsi="Times New Roman" w:cs="Times New Roman"/>
          <w:bCs/>
          <w:snapToGrid w:val="0"/>
          <w:color w:val="auto"/>
          <w:sz w:val="21"/>
          <w:szCs w:val="21"/>
          <w:highlight w:val="none"/>
          <w:u w:val="single"/>
          <w:lang w:val="en-US" w:eastAsia="zh-CN"/>
        </w:rPr>
        <w:t>00</w:t>
      </w:r>
      <w:r>
        <w:rPr>
          <w:rFonts w:ascii="Times New Roman" w:hAnsi="Times New Roman" w:cs="Times New Roman"/>
          <w:bCs/>
          <w:snapToGrid w:val="0"/>
          <w:color w:val="auto"/>
          <w:sz w:val="21"/>
          <w:szCs w:val="21"/>
          <w:highlight w:val="none"/>
          <w:u w:val="single"/>
        </w:rPr>
        <w:t xml:space="preserve"> </w:t>
      </w:r>
      <w:r>
        <w:rPr>
          <w:rFonts w:ascii="Times New Roman" w:hAnsi="Times New Roman" w:cs="Times New Roman" w:eastAsiaTheme="minorEastAsia"/>
          <w:color w:val="auto"/>
          <w:sz w:val="21"/>
          <w:szCs w:val="21"/>
          <w:highlight w:val="none"/>
        </w:rPr>
        <w:t>分</w:t>
      </w:r>
      <w:r>
        <w:rPr>
          <w:rFonts w:ascii="Times New Roman" w:hAnsi="Times New Roman" w:cs="Times New Roman"/>
          <w:bCs/>
          <w:snapToGrid w:val="0"/>
          <w:color w:val="auto"/>
          <w:sz w:val="21"/>
          <w:szCs w:val="21"/>
          <w:highlight w:val="none"/>
        </w:rPr>
        <w:t>(北京时间)</w:t>
      </w:r>
      <w:r>
        <w:rPr>
          <w:rFonts w:hint="eastAsia" w:ascii="Times New Roman" w:hAnsi="Times New Roman" w:cs="Times New Roman"/>
          <w:bCs/>
          <w:snapToGrid w:val="0"/>
          <w:color w:val="auto"/>
          <w:sz w:val="21"/>
          <w:szCs w:val="21"/>
          <w:highlight w:val="none"/>
          <w:lang w:val="en-US" w:eastAsia="zh-CN"/>
        </w:rPr>
        <w:t>将投标文件递交至合肥市庐阳区长江中路168号招商大厦5楼</w:t>
      </w:r>
    </w:p>
    <w:p w14:paraId="2ACA172A">
      <w:pPr>
        <w:spacing w:line="360" w:lineRule="auto"/>
        <w:rPr>
          <w:rFonts w:ascii="Times New Roman" w:hAnsi="Times New Roman" w:cs="Times New Roman" w:eastAsiaTheme="minorEastAsia"/>
          <w:b/>
          <w:bCs/>
          <w:color w:val="auto"/>
          <w:sz w:val="24"/>
          <w:szCs w:val="18"/>
          <w:highlight w:val="none"/>
        </w:rPr>
      </w:pPr>
      <w:r>
        <w:rPr>
          <w:rFonts w:ascii="Times New Roman" w:hAnsi="Times New Roman" w:cs="Times New Roman" w:eastAsiaTheme="minorEastAsia"/>
          <w:b/>
          <w:color w:val="auto"/>
          <w:sz w:val="24"/>
          <w:szCs w:val="18"/>
          <w:highlight w:val="none"/>
        </w:rPr>
        <w:t>六</w:t>
      </w:r>
      <w:r>
        <w:rPr>
          <w:rFonts w:ascii="Times New Roman" w:hAnsi="Times New Roman" w:cs="Times New Roman" w:eastAsiaTheme="minorEastAsia"/>
          <w:b/>
          <w:color w:val="auto"/>
          <w:sz w:val="24"/>
          <w:highlight w:val="none"/>
        </w:rPr>
        <w:t>、</w:t>
      </w:r>
      <w:r>
        <w:rPr>
          <w:rFonts w:ascii="Times New Roman" w:hAnsi="Times New Roman" w:cs="Times New Roman" w:eastAsiaTheme="minorEastAsia"/>
          <w:b/>
          <w:bCs/>
          <w:color w:val="auto"/>
          <w:sz w:val="24"/>
          <w:szCs w:val="18"/>
          <w:highlight w:val="none"/>
        </w:rPr>
        <w:t>联系方式</w:t>
      </w:r>
    </w:p>
    <w:p w14:paraId="59DBB5BF">
      <w:pPr>
        <w:spacing w:line="360" w:lineRule="auto"/>
        <w:ind w:firstLine="435"/>
        <w:rPr>
          <w:rFonts w:ascii="Times New Roman" w:hAnsi="Times New Roman" w:cs="Times New Roman" w:eastAsiaTheme="minorEastAsia"/>
          <w:color w:val="auto"/>
          <w:szCs w:val="15"/>
        </w:rPr>
      </w:pPr>
      <w:r>
        <w:rPr>
          <w:rFonts w:ascii="Times New Roman" w:hAnsi="Times New Roman" w:cs="Times New Roman" w:eastAsiaTheme="minorEastAsia"/>
          <w:color w:val="auto"/>
          <w:szCs w:val="15"/>
        </w:rPr>
        <w:t>1.招标人</w:t>
      </w:r>
    </w:p>
    <w:p w14:paraId="41EF8914">
      <w:pPr>
        <w:spacing w:line="360" w:lineRule="auto"/>
        <w:ind w:firstLine="435"/>
        <w:rPr>
          <w:rFonts w:ascii="Times New Roman" w:hAnsi="Times New Roman" w:cs="Times New Roman" w:eastAsiaTheme="minorEastAsia"/>
          <w:color w:val="auto"/>
          <w:szCs w:val="15"/>
        </w:rPr>
      </w:pPr>
      <w:r>
        <w:rPr>
          <w:rFonts w:ascii="Times New Roman" w:hAnsi="Times New Roman" w:cs="Times New Roman" w:eastAsiaTheme="minorEastAsia"/>
          <w:color w:val="auto"/>
          <w:szCs w:val="15"/>
        </w:rPr>
        <w:t>招标人：</w:t>
      </w:r>
      <w:r>
        <w:rPr>
          <w:rFonts w:hint="eastAsia" w:ascii="Times New Roman" w:hAnsi="Times New Roman" w:cs="Times New Roman" w:eastAsiaTheme="minorEastAsia"/>
          <w:color w:val="auto"/>
          <w:szCs w:val="21"/>
          <w:u w:val="single"/>
          <w:lang w:val="en-US" w:eastAsia="zh-CN"/>
        </w:rPr>
        <w:t>合肥文旅轨道物业服务有限公司</w:t>
      </w:r>
    </w:p>
    <w:p w14:paraId="7162A223">
      <w:pPr>
        <w:spacing w:line="360" w:lineRule="auto"/>
        <w:ind w:firstLine="435"/>
        <w:rPr>
          <w:rFonts w:ascii="Times New Roman" w:hAnsi="Times New Roman" w:cs="Times New Roman" w:eastAsiaTheme="minorEastAsia"/>
          <w:color w:val="auto"/>
          <w:szCs w:val="15"/>
          <w:u w:val="single"/>
        </w:rPr>
      </w:pPr>
      <w:r>
        <w:rPr>
          <w:rFonts w:ascii="Times New Roman" w:hAnsi="Times New Roman" w:cs="Times New Roman" w:eastAsiaTheme="minorEastAsia"/>
          <w:color w:val="auto"/>
          <w:szCs w:val="15"/>
        </w:rPr>
        <w:t>地  址：</w:t>
      </w:r>
      <w:r>
        <w:rPr>
          <w:rFonts w:hint="eastAsia" w:ascii="Times New Roman" w:hAnsi="Times New Roman" w:cs="Times New Roman" w:eastAsiaTheme="minorEastAsia"/>
          <w:color w:val="auto"/>
          <w:szCs w:val="15"/>
          <w:u w:val="single"/>
          <w:lang w:val="en-US" w:eastAsia="zh-CN"/>
        </w:rPr>
        <w:t>安徽省合肥市庐阳区长江中路168号招商大厦5楼</w:t>
      </w:r>
      <w:r>
        <w:rPr>
          <w:rFonts w:ascii="Times New Roman" w:hAnsi="Times New Roman" w:cs="Times New Roman" w:eastAsiaTheme="minorEastAsia"/>
          <w:color w:val="auto"/>
          <w:szCs w:val="15"/>
          <w:u w:val="none"/>
        </w:rPr>
        <w:t xml:space="preserve">          </w:t>
      </w:r>
    </w:p>
    <w:p w14:paraId="3884A74A">
      <w:pPr>
        <w:spacing w:line="360" w:lineRule="auto"/>
        <w:ind w:firstLine="435"/>
        <w:rPr>
          <w:rFonts w:hint="eastAsia" w:ascii="Times New Roman" w:hAnsi="Times New Roman" w:cs="Times New Roman" w:eastAsiaTheme="minorEastAsia"/>
          <w:color w:val="auto"/>
          <w:szCs w:val="15"/>
          <w:u w:val="single"/>
          <w:lang w:val="en-US" w:eastAsia="zh-CN"/>
        </w:rPr>
      </w:pPr>
      <w:r>
        <w:rPr>
          <w:rFonts w:ascii="Times New Roman" w:hAnsi="Times New Roman" w:cs="Times New Roman" w:eastAsiaTheme="minorEastAsia"/>
          <w:color w:val="auto"/>
          <w:szCs w:val="15"/>
        </w:rPr>
        <w:t>联系人：</w:t>
      </w:r>
      <w:r>
        <w:rPr>
          <w:rFonts w:hint="eastAsia" w:ascii="Times New Roman" w:hAnsi="Times New Roman" w:cs="Times New Roman" w:eastAsiaTheme="minorEastAsia"/>
          <w:color w:val="auto"/>
          <w:szCs w:val="15"/>
          <w:u w:val="single"/>
          <w:lang w:val="en-US" w:eastAsia="zh-CN"/>
        </w:rPr>
        <w:t>张工</w:t>
      </w:r>
    </w:p>
    <w:p w14:paraId="5C803758">
      <w:pPr>
        <w:spacing w:line="360" w:lineRule="auto"/>
        <w:ind w:firstLine="435"/>
        <w:rPr>
          <w:rFonts w:hint="eastAsia" w:ascii="Times New Roman" w:hAnsi="Times New Roman" w:cs="Times New Roman" w:eastAsiaTheme="minorEastAsia"/>
          <w:color w:val="auto"/>
          <w:szCs w:val="15"/>
          <w:u w:val="single"/>
          <w:lang w:val="en-US" w:eastAsia="zh-CN"/>
        </w:rPr>
      </w:pPr>
      <w:r>
        <w:rPr>
          <w:rFonts w:hint="eastAsia" w:ascii="Times New Roman" w:hAnsi="Times New Roman" w:cs="Times New Roman" w:eastAsiaTheme="minorEastAsia"/>
          <w:color w:val="auto"/>
          <w:szCs w:val="15"/>
          <w:u w:val="none"/>
          <w:lang w:val="en-US" w:eastAsia="zh-CN"/>
        </w:rPr>
        <w:t>电  话：</w:t>
      </w:r>
      <w:r>
        <w:rPr>
          <w:rFonts w:hint="eastAsia" w:ascii="Times New Roman" w:hAnsi="Times New Roman" w:cs="Times New Roman" w:eastAsiaTheme="minorEastAsia"/>
          <w:color w:val="auto"/>
          <w:szCs w:val="15"/>
          <w:u w:val="single"/>
          <w:lang w:val="en-US" w:eastAsia="zh-CN"/>
        </w:rPr>
        <w:t>0551-62880233</w:t>
      </w:r>
    </w:p>
    <w:p w14:paraId="2E10ED88">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b/>
          <w:color w:val="auto"/>
          <w:sz w:val="21"/>
          <w:szCs w:val="15"/>
          <w:highlight w:val="none"/>
        </w:rPr>
      </w:pPr>
      <w:r>
        <w:rPr>
          <w:rFonts w:hint="eastAsia" w:ascii="Times New Roman" w:hAnsi="Times New Roman" w:cs="Times New Roman" w:eastAsiaTheme="minorEastAsia"/>
          <w:color w:val="auto"/>
          <w:sz w:val="21"/>
          <w:szCs w:val="15"/>
          <w:highlight w:val="none"/>
        </w:rPr>
        <w:t>2</w:t>
      </w:r>
      <w:r>
        <w:rPr>
          <w:rFonts w:ascii="Times New Roman" w:hAnsi="Times New Roman" w:cs="Times New Roman" w:eastAsiaTheme="minorEastAsia"/>
          <w:b/>
          <w:color w:val="auto"/>
          <w:sz w:val="21"/>
          <w:szCs w:val="15"/>
          <w:highlight w:val="none"/>
        </w:rPr>
        <w:t>.</w:t>
      </w:r>
      <w:r>
        <w:rPr>
          <w:rFonts w:ascii="Times New Roman" w:hAnsi="Times New Roman" w:cs="Times New Roman" w:eastAsiaTheme="minorEastAsia"/>
          <w:color w:val="auto"/>
          <w:sz w:val="21"/>
          <w:szCs w:val="15"/>
          <w:highlight w:val="none"/>
        </w:rPr>
        <w:t>监督管理部门</w:t>
      </w:r>
    </w:p>
    <w:p w14:paraId="1DF90AA8">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eastAsiaTheme="minorEastAsia"/>
          <w:color w:val="auto"/>
          <w:sz w:val="21"/>
          <w:szCs w:val="15"/>
          <w:highlight w:val="none"/>
          <w:u w:val="single"/>
        </w:rPr>
      </w:pPr>
      <w:r>
        <w:rPr>
          <w:rFonts w:ascii="Times New Roman" w:hAnsi="Times New Roman" w:cs="Times New Roman"/>
          <w:bCs/>
          <w:snapToGrid w:val="0"/>
          <w:color w:val="auto"/>
          <w:sz w:val="21"/>
          <w:szCs w:val="21"/>
          <w:highlight w:val="none"/>
        </w:rPr>
        <w:t>监督管理部门：</w:t>
      </w:r>
      <w:r>
        <w:rPr>
          <w:rFonts w:hint="eastAsia" w:ascii="Times New Roman" w:hAnsi="Times New Roman" w:cs="Times New Roman" w:eastAsiaTheme="minorEastAsia"/>
          <w:color w:val="auto"/>
          <w:szCs w:val="15"/>
          <w:u w:val="single"/>
          <w:lang w:val="en-US" w:eastAsia="zh-CN"/>
        </w:rPr>
        <w:t xml:space="preserve">合肥文旅轨道物业服务有限公司 </w:t>
      </w:r>
      <w:r>
        <w:rPr>
          <w:rFonts w:ascii="Times New Roman" w:hAnsi="Times New Roman" w:cs="Times New Roman" w:eastAsiaTheme="minorEastAsia"/>
          <w:color w:val="auto"/>
          <w:sz w:val="21"/>
          <w:szCs w:val="15"/>
          <w:highlight w:val="none"/>
          <w:u w:val="none"/>
        </w:rPr>
        <w:t xml:space="preserve">    </w:t>
      </w:r>
    </w:p>
    <w:p w14:paraId="209F2329">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color w:val="auto"/>
          <w:sz w:val="21"/>
          <w:szCs w:val="21"/>
          <w:highlight w:val="none"/>
          <w:u w:val="single"/>
        </w:rPr>
      </w:pPr>
      <w:r>
        <w:rPr>
          <w:rFonts w:ascii="Times New Roman" w:hAnsi="Times New Roman" w:cs="Times New Roman"/>
          <w:bCs/>
          <w:snapToGrid w:val="0"/>
          <w:color w:val="auto"/>
          <w:sz w:val="21"/>
          <w:szCs w:val="21"/>
          <w:highlight w:val="none"/>
        </w:rPr>
        <w:t>地  址：</w:t>
      </w:r>
      <w:r>
        <w:rPr>
          <w:rFonts w:ascii="Times New Roman" w:hAnsi="Times New Roman" w:cs="Times New Roman" w:eastAsiaTheme="minorEastAsia"/>
          <w:color w:val="auto"/>
          <w:sz w:val="21"/>
          <w:szCs w:val="15"/>
          <w:highlight w:val="none"/>
          <w:u w:val="single"/>
        </w:rPr>
        <w:t xml:space="preserve"> </w:t>
      </w:r>
      <w:r>
        <w:rPr>
          <w:rFonts w:hint="eastAsia" w:ascii="Times New Roman" w:hAnsi="Times New Roman" w:cs="Times New Roman" w:eastAsiaTheme="minorEastAsia"/>
          <w:color w:val="auto"/>
          <w:szCs w:val="15"/>
          <w:u w:val="single"/>
          <w:lang w:val="en-US" w:eastAsia="zh-CN"/>
        </w:rPr>
        <w:t>安徽省合肥市庐阳区长江中路168号招商大厦5楼</w:t>
      </w:r>
      <w:r>
        <w:rPr>
          <w:rFonts w:ascii="Times New Roman" w:hAnsi="Times New Roman" w:cs="Times New Roman" w:eastAsiaTheme="minorEastAsia"/>
          <w:color w:val="auto"/>
          <w:sz w:val="21"/>
          <w:szCs w:val="15"/>
          <w:highlight w:val="none"/>
          <w:u w:val="none"/>
        </w:rPr>
        <w:t xml:space="preserve">   </w:t>
      </w:r>
      <w:r>
        <w:rPr>
          <w:rFonts w:hint="eastAsia" w:ascii="Times New Roman" w:hAnsi="Times New Roman" w:cs="Times New Roman" w:eastAsiaTheme="minorEastAsia"/>
          <w:color w:val="auto"/>
          <w:sz w:val="21"/>
          <w:szCs w:val="15"/>
          <w:highlight w:val="none"/>
          <w:u w:val="none"/>
        </w:rPr>
        <w:t xml:space="preserve">      </w:t>
      </w:r>
      <w:r>
        <w:rPr>
          <w:rFonts w:ascii="Times New Roman" w:hAnsi="Times New Roman" w:cs="Times New Roman" w:eastAsiaTheme="minorEastAsia"/>
          <w:color w:val="auto"/>
          <w:sz w:val="21"/>
          <w:szCs w:val="15"/>
          <w:highlight w:val="none"/>
          <w:u w:val="none"/>
        </w:rPr>
        <w:t xml:space="preserve">      </w:t>
      </w:r>
    </w:p>
    <w:p w14:paraId="0D97983D">
      <w:pPr>
        <w:spacing w:line="360" w:lineRule="auto"/>
        <w:ind w:firstLine="435"/>
        <w:rPr>
          <w:rFonts w:ascii="Times New Roman" w:hAnsi="Times New Roman" w:cs="Times New Roman" w:eastAsiaTheme="minorEastAsia"/>
          <w:color w:val="auto"/>
          <w:sz w:val="21"/>
          <w:szCs w:val="15"/>
          <w:highlight w:val="red"/>
          <w:u w:val="none"/>
        </w:rPr>
      </w:pPr>
      <w:r>
        <w:rPr>
          <w:rFonts w:ascii="Times New Roman" w:hAnsi="Times New Roman" w:cs="Times New Roman"/>
          <w:bCs/>
          <w:snapToGrid w:val="0"/>
          <w:color w:val="auto"/>
          <w:sz w:val="21"/>
          <w:szCs w:val="21"/>
          <w:highlight w:val="none"/>
        </w:rPr>
        <w:t>电  话：</w:t>
      </w:r>
      <w:r>
        <w:rPr>
          <w:rFonts w:hint="eastAsia" w:ascii="Times New Roman" w:hAnsi="Times New Roman" w:cs="Times New Roman" w:eastAsiaTheme="minorEastAsia"/>
          <w:color w:val="auto"/>
          <w:szCs w:val="15"/>
          <w:u w:val="single"/>
          <w:lang w:val="en-US" w:eastAsia="zh-CN"/>
        </w:rPr>
        <w:t xml:space="preserve">0551-62885884 </w:t>
      </w:r>
    </w:p>
    <w:p w14:paraId="7563733B">
      <w:pPr>
        <w:spacing w:line="360" w:lineRule="auto"/>
        <w:ind w:firstLine="435"/>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七</w:t>
      </w:r>
      <w:r>
        <w:rPr>
          <w:rFonts w:ascii="Times New Roman" w:hAnsi="Times New Roman" w:cs="Times New Roman" w:eastAsiaTheme="minorEastAsia"/>
          <w:b/>
          <w:sz w:val="24"/>
        </w:rPr>
        <w:t>、</w:t>
      </w:r>
      <w:r>
        <w:rPr>
          <w:rFonts w:ascii="Times New Roman" w:hAnsi="Times New Roman" w:cs="Times New Roman" w:eastAsiaTheme="minorEastAsia"/>
          <w:b/>
          <w:sz w:val="24"/>
          <w:szCs w:val="18"/>
        </w:rPr>
        <w:t>其他事项说明</w:t>
      </w:r>
    </w:p>
    <w:p w14:paraId="2E7331AB">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有任何疑问或问题，请在工作时间（周一至周五，上午08:00-12:00，下午2:30-5:30，节假日休息）与项目联系人联系。</w:t>
      </w:r>
    </w:p>
    <w:p w14:paraId="567C9023">
      <w:pPr>
        <w:spacing w:line="360" w:lineRule="auto"/>
        <w:ind w:firstLine="435"/>
        <w:rPr>
          <w:rFonts w:ascii="Times New Roman" w:hAnsi="Times New Roman" w:cs="Times New Roman" w:eastAsiaTheme="minorEastAsia"/>
          <w:sz w:val="24"/>
          <w:szCs w:val="18"/>
        </w:rPr>
      </w:pPr>
    </w:p>
    <w:p w14:paraId="68551539">
      <w:pPr>
        <w:widowControl/>
        <w:jc w:val="left"/>
        <w:rPr>
          <w:rFonts w:ascii="Times New Roman" w:hAnsi="Times New Roman" w:cs="Times New Roman" w:eastAsiaTheme="minorEastAsia"/>
          <w:sz w:val="24"/>
          <w:szCs w:val="18"/>
        </w:rPr>
      </w:pPr>
      <w:r>
        <w:rPr>
          <w:rFonts w:ascii="Times New Roman" w:hAnsi="Times New Roman" w:cs="Times New Roman" w:eastAsiaTheme="minorEastAsia"/>
          <w:sz w:val="24"/>
          <w:szCs w:val="18"/>
        </w:rPr>
        <w:br w:type="page"/>
      </w:r>
    </w:p>
    <w:p w14:paraId="17100945">
      <w:pPr>
        <w:spacing w:line="360" w:lineRule="auto"/>
        <w:jc w:val="center"/>
        <w:outlineLvl w:val="1"/>
        <w:rPr>
          <w:rFonts w:ascii="Times New Roman" w:hAnsi="Times New Roman" w:cs="Times New Roman" w:eastAsiaTheme="minorEastAsia"/>
          <w:b/>
          <w:sz w:val="28"/>
        </w:rPr>
      </w:pPr>
      <w:bookmarkStart w:id="2" w:name="_Toc22742"/>
      <w:r>
        <w:rPr>
          <w:rFonts w:ascii="Times New Roman" w:hAnsi="Times New Roman" w:cs="Times New Roman" w:eastAsiaTheme="minorEastAsia"/>
          <w:b/>
          <w:sz w:val="28"/>
        </w:rPr>
        <w:t>第二章  投标人须知</w:t>
      </w:r>
      <w:bookmarkEnd w:id="2"/>
    </w:p>
    <w:p w14:paraId="346977BA">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1"/>
        <w:tblW w:w="50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1928"/>
        <w:gridCol w:w="5798"/>
      </w:tblGrid>
      <w:tr w14:paraId="3370B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77DF436C">
            <w:pPr>
              <w:pStyle w:val="29"/>
              <w:widowControl w:val="0"/>
              <w:spacing w:before="0" w:beforeAutospacing="0" w:after="0" w:afterAutospacing="0"/>
              <w:jc w:val="center"/>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114" w:type="pct"/>
            <w:vAlign w:val="center"/>
          </w:tcPr>
          <w:p w14:paraId="0E1EA2E5">
            <w:pPr>
              <w:pStyle w:val="29"/>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3350" w:type="pct"/>
            <w:vAlign w:val="center"/>
          </w:tcPr>
          <w:p w14:paraId="16E7D203">
            <w:pPr>
              <w:pStyle w:val="29"/>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14:paraId="56B3B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3730A6EC">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114" w:type="pct"/>
            <w:vAlign w:val="center"/>
          </w:tcPr>
          <w:p w14:paraId="6F6ACDD4">
            <w:pPr>
              <w:pStyle w:val="29"/>
              <w:widowControl w:val="0"/>
              <w:spacing w:before="0" w:beforeAutospacing="0" w:after="0" w:afterAutospacing="0"/>
              <w:jc w:val="left"/>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3350" w:type="pct"/>
            <w:vAlign w:val="center"/>
          </w:tcPr>
          <w:p w14:paraId="50039B92">
            <w:pPr>
              <w:pStyle w:val="29"/>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14:paraId="7735C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4E31A775">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114" w:type="pct"/>
            <w:vAlign w:val="center"/>
          </w:tcPr>
          <w:p w14:paraId="410C213C">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3350" w:type="pct"/>
            <w:vAlign w:val="center"/>
          </w:tcPr>
          <w:p w14:paraId="0073763F">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u w:val="single"/>
              </w:rPr>
              <w:t xml:space="preserve"> </w:t>
            </w:r>
            <w:r>
              <w:rPr>
                <w:rFonts w:hint="eastAsia" w:ascii="Times New Roman" w:hAnsi="Times New Roman" w:cs="Times New Roman" w:eastAsiaTheme="minorEastAsia"/>
                <w:b w:val="0"/>
                <w:sz w:val="21"/>
                <w:szCs w:val="21"/>
                <w:highlight w:val="none"/>
                <w:u w:val="single"/>
                <w:lang w:val="en-US" w:eastAsia="zh-CN"/>
              </w:rPr>
              <w:t>90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14:paraId="70A6E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Merge w:val="restart"/>
            <w:vAlign w:val="center"/>
          </w:tcPr>
          <w:p w14:paraId="5708EB03">
            <w:pPr>
              <w:pStyle w:val="30"/>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3</w:t>
            </w:r>
          </w:p>
        </w:tc>
        <w:tc>
          <w:tcPr>
            <w:tcW w:w="1114" w:type="pct"/>
            <w:vMerge w:val="restart"/>
            <w:vAlign w:val="center"/>
          </w:tcPr>
          <w:p w14:paraId="4878998A">
            <w:pPr>
              <w:snapToGrid w:val="0"/>
              <w:spacing w:line="500" w:lineRule="exact"/>
              <w:jc w:val="center"/>
              <w:rPr>
                <w:rFonts w:hint="eastAsia" w:asciiTheme="minorHAnsi" w:hAnsiTheme="minorHAnsi" w:eastAsiaTheme="minorEastAsia" w:cstheme="minorBidi"/>
                <w:color w:val="000000"/>
                <w:kern w:val="2"/>
                <w:sz w:val="21"/>
                <w:szCs w:val="24"/>
                <w:lang w:val="en-US" w:eastAsia="zh-CN" w:bidi="ar-SA"/>
              </w:rPr>
            </w:pPr>
            <w:r>
              <w:rPr>
                <w:color w:val="000000"/>
              </w:rPr>
              <w:t>投标人要求澄清</w:t>
            </w:r>
            <w:r>
              <w:rPr>
                <w:rFonts w:hint="eastAsia"/>
                <w:color w:val="000000"/>
                <w:lang w:val="en-US" w:eastAsia="zh-CN"/>
              </w:rPr>
              <w:t>询件</w:t>
            </w:r>
            <w:r>
              <w:rPr>
                <w:color w:val="000000"/>
              </w:rPr>
              <w:t>文件</w:t>
            </w:r>
          </w:p>
        </w:tc>
        <w:tc>
          <w:tcPr>
            <w:tcW w:w="3350" w:type="pct"/>
            <w:vAlign w:val="center"/>
          </w:tcPr>
          <w:p w14:paraId="0427DFEE">
            <w:pPr>
              <w:snapToGrid w:val="0"/>
              <w:spacing w:line="500" w:lineRule="exact"/>
              <w:rPr>
                <w:rFonts w:hint="eastAsia" w:asciiTheme="minorHAnsi" w:hAnsiTheme="minorHAnsi" w:eastAsiaTheme="minorEastAsia" w:cstheme="minorBidi"/>
                <w:kern w:val="2"/>
                <w:sz w:val="21"/>
                <w:szCs w:val="21"/>
                <w:highlight w:val="green"/>
                <w:lang w:val="en-US" w:eastAsia="zh-CN" w:bidi="ar-SA"/>
              </w:rPr>
            </w:pPr>
            <w:r>
              <w:rPr>
                <w:bCs/>
                <w:snapToGrid w:val="0"/>
                <w:color w:val="auto"/>
                <w:kern w:val="0"/>
                <w:szCs w:val="21"/>
                <w:highlight w:val="none"/>
              </w:rPr>
              <w:t>时间：</w:t>
            </w:r>
            <w:r>
              <w:rPr>
                <w:bCs/>
                <w:snapToGrid w:val="0"/>
                <w:color w:val="auto"/>
                <w:kern w:val="0"/>
                <w:szCs w:val="21"/>
                <w:highlight w:val="none"/>
                <w:u w:val="single"/>
              </w:rPr>
              <w:t xml:space="preserve">  </w:t>
            </w:r>
            <w:r>
              <w:rPr>
                <w:rFonts w:hint="eastAsia" w:ascii="Times New Roman" w:eastAsia="宋体"/>
                <w:bCs/>
                <w:snapToGrid w:val="0"/>
                <w:color w:val="auto"/>
                <w:kern w:val="0"/>
                <w:szCs w:val="21"/>
                <w:highlight w:val="none"/>
                <w:u w:val="single"/>
                <w:lang w:val="en-US" w:eastAsia="zh-CN"/>
              </w:rPr>
              <w:t>2025</w:t>
            </w:r>
            <w:r>
              <w:rPr>
                <w:bCs/>
                <w:snapToGrid w:val="0"/>
                <w:color w:val="auto"/>
                <w:kern w:val="0"/>
                <w:szCs w:val="21"/>
                <w:highlight w:val="none"/>
                <w:u w:val="single"/>
              </w:rPr>
              <w:t xml:space="preserve">  </w:t>
            </w:r>
            <w:r>
              <w:rPr>
                <w:bCs/>
                <w:snapToGrid w:val="0"/>
                <w:color w:val="auto"/>
                <w:kern w:val="0"/>
                <w:szCs w:val="21"/>
                <w:highlight w:val="none"/>
              </w:rPr>
              <w:t>年</w:t>
            </w:r>
            <w:r>
              <w:rPr>
                <w:bCs/>
                <w:snapToGrid w:val="0"/>
                <w:color w:val="auto"/>
                <w:kern w:val="0"/>
                <w:szCs w:val="21"/>
                <w:highlight w:val="none"/>
                <w:u w:val="single"/>
              </w:rPr>
              <w:t xml:space="preserve"> </w:t>
            </w:r>
            <w:r>
              <w:rPr>
                <w:rFonts w:hint="eastAsia" w:ascii="Times New Roman" w:eastAsia="宋体"/>
                <w:bCs/>
                <w:snapToGrid w:val="0"/>
                <w:color w:val="auto"/>
                <w:kern w:val="0"/>
                <w:szCs w:val="21"/>
                <w:highlight w:val="none"/>
                <w:u w:val="single"/>
                <w:lang w:val="en-US" w:eastAsia="zh-CN"/>
              </w:rPr>
              <w:t>1</w:t>
            </w:r>
            <w:r>
              <w:rPr>
                <w:bCs/>
                <w:snapToGrid w:val="0"/>
                <w:color w:val="auto"/>
                <w:kern w:val="0"/>
                <w:szCs w:val="21"/>
                <w:highlight w:val="none"/>
                <w:u w:val="single"/>
              </w:rPr>
              <w:t xml:space="preserve"> </w:t>
            </w:r>
            <w:r>
              <w:rPr>
                <w:bCs/>
                <w:snapToGrid w:val="0"/>
                <w:color w:val="auto"/>
                <w:kern w:val="0"/>
                <w:szCs w:val="21"/>
                <w:highlight w:val="none"/>
              </w:rPr>
              <w:t>月</w:t>
            </w:r>
            <w:r>
              <w:rPr>
                <w:bCs/>
                <w:snapToGrid w:val="0"/>
                <w:color w:val="auto"/>
                <w:kern w:val="0"/>
                <w:szCs w:val="21"/>
                <w:highlight w:val="none"/>
                <w:u w:val="single"/>
              </w:rPr>
              <w:t xml:space="preserve">  </w:t>
            </w:r>
            <w:r>
              <w:rPr>
                <w:rFonts w:hint="eastAsia"/>
                <w:bCs/>
                <w:snapToGrid w:val="0"/>
                <w:color w:val="auto"/>
                <w:kern w:val="0"/>
                <w:szCs w:val="21"/>
                <w:highlight w:val="none"/>
                <w:u w:val="single"/>
                <w:lang w:val="en-US" w:eastAsia="zh-CN"/>
              </w:rPr>
              <w:t>23</w:t>
            </w:r>
            <w:r>
              <w:rPr>
                <w:bCs/>
                <w:snapToGrid w:val="0"/>
                <w:color w:val="auto"/>
                <w:kern w:val="0"/>
                <w:szCs w:val="21"/>
                <w:highlight w:val="none"/>
                <w:u w:val="single"/>
              </w:rPr>
              <w:t xml:space="preserve"> </w:t>
            </w:r>
            <w:r>
              <w:rPr>
                <w:bCs/>
                <w:snapToGrid w:val="0"/>
                <w:color w:val="auto"/>
                <w:kern w:val="0"/>
                <w:szCs w:val="21"/>
                <w:highlight w:val="none"/>
              </w:rPr>
              <w:t>日</w:t>
            </w:r>
            <w:r>
              <w:rPr>
                <w:bCs/>
                <w:snapToGrid w:val="0"/>
                <w:color w:val="auto"/>
                <w:kern w:val="0"/>
                <w:szCs w:val="21"/>
                <w:highlight w:val="none"/>
                <w:u w:val="single"/>
              </w:rPr>
              <w:t xml:space="preserve"> </w:t>
            </w:r>
            <w:r>
              <w:rPr>
                <w:rFonts w:hint="eastAsia" w:ascii="Times New Roman" w:eastAsia="宋体"/>
                <w:bCs/>
                <w:snapToGrid w:val="0"/>
                <w:color w:val="auto"/>
                <w:kern w:val="0"/>
                <w:szCs w:val="21"/>
                <w:highlight w:val="none"/>
                <w:u w:val="single"/>
                <w:lang w:val="en-US" w:eastAsia="zh-CN"/>
              </w:rPr>
              <w:t>12</w:t>
            </w:r>
            <w:r>
              <w:rPr>
                <w:bCs/>
                <w:snapToGrid w:val="0"/>
                <w:color w:val="auto"/>
                <w:kern w:val="0"/>
                <w:szCs w:val="21"/>
                <w:highlight w:val="none"/>
                <w:u w:val="single"/>
              </w:rPr>
              <w:t xml:space="preserve"> </w:t>
            </w:r>
            <w:r>
              <w:rPr>
                <w:bCs/>
                <w:snapToGrid w:val="0"/>
                <w:color w:val="auto"/>
                <w:kern w:val="0"/>
                <w:szCs w:val="21"/>
                <w:highlight w:val="none"/>
              </w:rPr>
              <w:t>时</w:t>
            </w:r>
            <w:r>
              <w:rPr>
                <w:bCs/>
                <w:snapToGrid w:val="0"/>
                <w:color w:val="auto"/>
                <w:kern w:val="0"/>
                <w:szCs w:val="21"/>
                <w:highlight w:val="none"/>
                <w:u w:val="single"/>
              </w:rPr>
              <w:t xml:space="preserve">  </w:t>
            </w:r>
            <w:r>
              <w:rPr>
                <w:rFonts w:hint="eastAsia" w:ascii="Times New Roman" w:eastAsia="宋体"/>
                <w:bCs/>
                <w:snapToGrid w:val="0"/>
                <w:color w:val="auto"/>
                <w:kern w:val="0"/>
                <w:szCs w:val="21"/>
                <w:highlight w:val="none"/>
                <w:u w:val="single"/>
                <w:lang w:val="en-US" w:eastAsia="zh-CN"/>
              </w:rPr>
              <w:t>0</w:t>
            </w:r>
            <w:r>
              <w:rPr>
                <w:bCs/>
                <w:snapToGrid w:val="0"/>
                <w:color w:val="auto"/>
                <w:kern w:val="0"/>
                <w:szCs w:val="21"/>
                <w:highlight w:val="none"/>
                <w:u w:val="single"/>
              </w:rPr>
              <w:t xml:space="preserve"> </w:t>
            </w:r>
            <w:r>
              <w:rPr>
                <w:bCs/>
                <w:snapToGrid w:val="0"/>
                <w:color w:val="auto"/>
                <w:kern w:val="0"/>
                <w:szCs w:val="21"/>
                <w:highlight w:val="none"/>
              </w:rPr>
              <w:t>分前</w:t>
            </w:r>
          </w:p>
        </w:tc>
      </w:tr>
      <w:tr w14:paraId="4D29A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Merge w:val="continue"/>
            <w:vAlign w:val="center"/>
          </w:tcPr>
          <w:p w14:paraId="256639A0">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21"/>
              </w:rPr>
            </w:pPr>
          </w:p>
        </w:tc>
        <w:tc>
          <w:tcPr>
            <w:tcW w:w="1114" w:type="pct"/>
            <w:vMerge w:val="continue"/>
            <w:vAlign w:val="center"/>
          </w:tcPr>
          <w:p w14:paraId="3220B77C">
            <w:pPr>
              <w:spacing w:line="500" w:lineRule="exact"/>
              <w:jc w:val="center"/>
              <w:rPr>
                <w:rFonts w:hint="eastAsia" w:ascii="Times New Roman" w:hAnsi="Times New Roman"/>
                <w:color w:val="000000"/>
                <w:lang w:val="en-US" w:eastAsia="zh-CN"/>
              </w:rPr>
            </w:pPr>
          </w:p>
        </w:tc>
        <w:tc>
          <w:tcPr>
            <w:tcW w:w="3350" w:type="pct"/>
            <w:vAlign w:val="center"/>
          </w:tcPr>
          <w:p w14:paraId="6CE7F5DF">
            <w:pPr>
              <w:snapToGrid w:val="0"/>
              <w:spacing w:line="500" w:lineRule="exact"/>
              <w:rPr>
                <w:rFonts w:hint="eastAsia" w:asciiTheme="minorHAnsi" w:hAnsiTheme="minorHAnsi" w:eastAsiaTheme="minorEastAsia" w:cstheme="minorBidi"/>
                <w:color w:val="000000"/>
                <w:kern w:val="2"/>
                <w:sz w:val="21"/>
                <w:szCs w:val="21"/>
                <w:lang w:val="en-US" w:eastAsia="zh-CN" w:bidi="ar-SA"/>
              </w:rPr>
            </w:pPr>
            <w:r>
              <w:rPr>
                <w:bCs/>
                <w:snapToGrid w:val="0"/>
                <w:color w:val="000000"/>
                <w:kern w:val="0"/>
                <w:szCs w:val="21"/>
              </w:rPr>
              <w:t>形式：相关澄清要求应通过邮箱</w:t>
            </w:r>
            <w:r>
              <w:rPr>
                <w:rFonts w:hint="eastAsia"/>
                <w:bCs/>
                <w:snapToGrid w:val="0"/>
                <w:color w:val="000000"/>
                <w:kern w:val="0"/>
                <w:szCs w:val="21"/>
                <w:lang w:val="en-US" w:eastAsia="zh-CN"/>
              </w:rPr>
              <w:t>771509653</w:t>
            </w:r>
            <w:r>
              <w:rPr>
                <w:bCs/>
                <w:snapToGrid w:val="0"/>
                <w:color w:val="000000"/>
                <w:kern w:val="0"/>
                <w:szCs w:val="21"/>
              </w:rPr>
              <w:t>@qq.com提交</w:t>
            </w:r>
          </w:p>
        </w:tc>
      </w:tr>
      <w:tr w14:paraId="0C058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4C19D0CE">
            <w:pPr>
              <w:pStyle w:val="30"/>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4</w:t>
            </w:r>
          </w:p>
        </w:tc>
        <w:tc>
          <w:tcPr>
            <w:tcW w:w="1114" w:type="pct"/>
            <w:vAlign w:val="center"/>
          </w:tcPr>
          <w:p w14:paraId="447D4FB4">
            <w:pPr>
              <w:snapToGrid w:val="0"/>
              <w:spacing w:line="500" w:lineRule="exact"/>
              <w:jc w:val="center"/>
              <w:rPr>
                <w:rFonts w:hint="eastAsia" w:asciiTheme="minorHAnsi" w:hAnsiTheme="minorHAnsi" w:eastAsiaTheme="minorEastAsia" w:cstheme="minorBidi"/>
                <w:color w:val="000000"/>
                <w:kern w:val="2"/>
                <w:sz w:val="21"/>
                <w:szCs w:val="24"/>
                <w:lang w:val="en-US" w:eastAsia="zh-CN" w:bidi="ar-SA"/>
              </w:rPr>
            </w:pPr>
            <w:r>
              <w:rPr>
                <w:snapToGrid w:val="0"/>
                <w:kern w:val="0"/>
                <w:szCs w:val="21"/>
              </w:rPr>
              <w:t>招标文件澄清发出的形式</w:t>
            </w:r>
          </w:p>
        </w:tc>
        <w:tc>
          <w:tcPr>
            <w:tcW w:w="3350" w:type="pct"/>
            <w:vAlign w:val="center"/>
          </w:tcPr>
          <w:p w14:paraId="7C86E515">
            <w:pPr>
              <w:snapToGrid w:val="0"/>
              <w:spacing w:line="500" w:lineRule="exact"/>
              <w:rPr>
                <w:rFonts w:hint="eastAsia" w:asciiTheme="minorHAnsi" w:hAnsiTheme="minorHAnsi" w:eastAsiaTheme="minorEastAsia" w:cstheme="minorBidi"/>
                <w:color w:val="000000"/>
                <w:kern w:val="2"/>
                <w:sz w:val="21"/>
                <w:szCs w:val="24"/>
                <w:lang w:val="en-US" w:eastAsia="zh-CN" w:bidi="ar-SA"/>
              </w:rPr>
            </w:pPr>
            <w:r>
              <w:rPr>
                <w:snapToGrid w:val="0"/>
                <w:color w:val="000000"/>
                <w:kern w:val="0"/>
              </w:rPr>
              <w:t>通过</w:t>
            </w:r>
            <w:r>
              <w:rPr>
                <w:bCs/>
                <w:snapToGrid w:val="0"/>
                <w:color w:val="000000"/>
                <w:kern w:val="0"/>
                <w:szCs w:val="21"/>
              </w:rPr>
              <w:t>合肥文旅博览集团有限公司官网</w:t>
            </w:r>
            <w:r>
              <w:rPr>
                <w:snapToGrid w:val="0"/>
                <w:color w:val="000000"/>
                <w:kern w:val="0"/>
              </w:rPr>
              <w:t>发出</w:t>
            </w:r>
          </w:p>
        </w:tc>
      </w:tr>
      <w:tr w14:paraId="67447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77993753">
            <w:pPr>
              <w:pStyle w:val="30"/>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5</w:t>
            </w:r>
          </w:p>
        </w:tc>
        <w:tc>
          <w:tcPr>
            <w:tcW w:w="1114" w:type="pct"/>
            <w:vAlign w:val="center"/>
          </w:tcPr>
          <w:p w14:paraId="443924A2">
            <w:pPr>
              <w:spacing w:line="500" w:lineRule="exact"/>
              <w:jc w:val="center"/>
              <w:rPr>
                <w:rFonts w:ascii="Times New Roman" w:hAnsi="Times New Roman" w:cs="Times New Roman" w:eastAsiaTheme="minorEastAsia"/>
                <w:b w:val="0"/>
                <w:sz w:val="21"/>
                <w:szCs w:val="21"/>
              </w:rPr>
            </w:pPr>
            <w:r>
              <w:rPr>
                <w:rFonts w:hint="eastAsia" w:ascii="Times New Roman" w:hAnsi="Times New Roman"/>
                <w:color w:val="000000"/>
                <w:lang w:val="en-US" w:eastAsia="zh-CN"/>
              </w:rPr>
              <w:t>投标文件的递交</w:t>
            </w:r>
          </w:p>
        </w:tc>
        <w:tc>
          <w:tcPr>
            <w:tcW w:w="3350" w:type="pct"/>
            <w:vAlign w:val="center"/>
          </w:tcPr>
          <w:p w14:paraId="09DE1844">
            <w:pPr>
              <w:pStyle w:val="3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14:paraId="615A1B3C">
            <w:pPr>
              <w:pStyle w:val="36"/>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1.投标文件应装订成册、密封，并在封面注明招标编号、投标项目等，同时在密封处加盖骑缝章；正、副本各一份。</w:t>
            </w:r>
          </w:p>
          <w:p w14:paraId="5989CB7B">
            <w:pPr>
              <w:pStyle w:val="36"/>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14:paraId="135A132F">
            <w:pPr>
              <w:pStyle w:val="3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14:paraId="7EBDFA6A">
            <w:pPr>
              <w:pStyle w:val="3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14:paraId="50E099C6">
            <w:pPr>
              <w:pStyle w:val="36"/>
              <w:spacing w:line="360" w:lineRule="auto"/>
              <w:ind w:firstLine="0" w:firstLineChars="0"/>
              <w:jc w:val="left"/>
              <w:rPr>
                <w:rFonts w:ascii="Times New Roman" w:hAnsi="Times New Roman" w:cs="Times New Roman" w:eastAsiaTheme="minorEastAsia"/>
                <w:b w:val="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14:paraId="5B53E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2AA7698F">
            <w:pPr>
              <w:pStyle w:val="30"/>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6</w:t>
            </w:r>
          </w:p>
        </w:tc>
        <w:tc>
          <w:tcPr>
            <w:tcW w:w="1114" w:type="pct"/>
            <w:vAlign w:val="center"/>
          </w:tcPr>
          <w:p w14:paraId="4752E184">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3350" w:type="pct"/>
            <w:vAlign w:val="center"/>
          </w:tcPr>
          <w:p w14:paraId="0DDE5E52">
            <w:pPr>
              <w:pStyle w:val="29"/>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14:paraId="09E93AF9">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14:paraId="5A62248C">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招标人委托评审小组确定     </w:t>
            </w:r>
          </w:p>
          <w:p w14:paraId="4FF25F3D">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14:paraId="42744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7D259E14">
            <w:pPr>
              <w:pStyle w:val="30"/>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7</w:t>
            </w:r>
          </w:p>
        </w:tc>
        <w:tc>
          <w:tcPr>
            <w:tcW w:w="1114" w:type="pct"/>
            <w:vAlign w:val="center"/>
          </w:tcPr>
          <w:p w14:paraId="247F0A00">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3350" w:type="pct"/>
            <w:vAlign w:val="center"/>
          </w:tcPr>
          <w:p w14:paraId="0F1F2547">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A8"/>
            </w:r>
            <w:r>
              <w:rPr>
                <w:rFonts w:ascii="Times New Roman" w:hAnsi="Times New Roman" w:eastAsia="宋体" w:cs="Times New Roman"/>
                <w:b w:val="0"/>
                <w:sz w:val="21"/>
                <w:szCs w:val="21"/>
              </w:rPr>
              <w:t>数据电文</w:t>
            </w:r>
          </w:p>
          <w:p w14:paraId="4B9FED58">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招标人确定中标人后，通过书面向中标人发出中标通知书。</w:t>
            </w:r>
          </w:p>
        </w:tc>
      </w:tr>
      <w:tr w14:paraId="7694C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0C07EDC5">
            <w:pPr>
              <w:pStyle w:val="30"/>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8</w:t>
            </w:r>
          </w:p>
        </w:tc>
        <w:tc>
          <w:tcPr>
            <w:tcW w:w="1114" w:type="pct"/>
            <w:vAlign w:val="center"/>
          </w:tcPr>
          <w:p w14:paraId="3FF73F8A">
            <w:pPr>
              <w:pStyle w:val="29"/>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3350" w:type="pct"/>
            <w:vAlign w:val="center"/>
          </w:tcPr>
          <w:p w14:paraId="68D5304E">
            <w:pPr>
              <w:pStyle w:val="29"/>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投标人自行登录合肥文旅博览集团有限公司官网查看</w:t>
            </w:r>
          </w:p>
          <w:p w14:paraId="797AB099">
            <w:pPr>
              <w:pStyle w:val="29"/>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eastAsiaTheme="minorEastAsia"/>
                <w:sz w:val="21"/>
                <w:szCs w:val="21"/>
              </w:rPr>
              <w:t>注：</w:t>
            </w:r>
            <w:r>
              <w:rPr>
                <w:rFonts w:hint="eastAsia" w:ascii="Times New Roman" w:hAnsi="Times New Roman" w:cs="Times New Roman" w:eastAsiaTheme="minorEastAsia"/>
                <w:sz w:val="21"/>
                <w:szCs w:val="21"/>
              </w:rPr>
              <w:t>招标人</w:t>
            </w:r>
            <w:r>
              <w:rPr>
                <w:rFonts w:ascii="Times New Roman" w:hAnsi="Times New Roman" w:cs="Times New Roman" w:eastAsiaTheme="minorEastAsia"/>
                <w:sz w:val="21"/>
                <w:szCs w:val="21"/>
              </w:rPr>
              <w:t>对未中标的投标人不做未中标原因的解释。</w:t>
            </w:r>
          </w:p>
        </w:tc>
      </w:tr>
      <w:tr w14:paraId="55CB2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4BAD1CB5">
            <w:pPr>
              <w:pStyle w:val="30"/>
              <w:pBdr>
                <w:bottom w:val="none" w:color="auto" w:sz="0" w:space="0"/>
              </w:pBdr>
              <w:tabs>
                <w:tab w:val="clear" w:pos="4153"/>
                <w:tab w:val="clear" w:pos="8306"/>
              </w:tabs>
              <w:adjustRightInd/>
              <w:spacing w:line="240" w:lineRule="auto"/>
              <w:jc w:val="center"/>
              <w:textAlignment w:val="auto"/>
              <w:rPr>
                <w:rFonts w:hint="eastAsia" w:ascii="Times New Roman" w:hAnsi="Times New Roman" w:cs="Times New Roman" w:eastAsiaTheme="minorEastAsia"/>
                <w:bCs/>
                <w:kern w:val="2"/>
                <w:sz w:val="21"/>
                <w:szCs w:val="21"/>
                <w:lang w:eastAsia="zh-CN"/>
              </w:rPr>
            </w:pPr>
            <w:r>
              <w:rPr>
                <w:rFonts w:hint="eastAsia" w:ascii="Times New Roman" w:hAnsi="Times New Roman" w:cs="Times New Roman"/>
                <w:bCs/>
                <w:kern w:val="2"/>
                <w:sz w:val="21"/>
                <w:szCs w:val="21"/>
                <w:lang w:val="en-US" w:eastAsia="zh-CN"/>
              </w:rPr>
              <w:t>9</w:t>
            </w:r>
          </w:p>
        </w:tc>
        <w:tc>
          <w:tcPr>
            <w:tcW w:w="1114" w:type="pct"/>
            <w:vAlign w:val="center"/>
          </w:tcPr>
          <w:p w14:paraId="0C316BA8">
            <w:pPr>
              <w:pStyle w:val="29"/>
              <w:widowControl w:val="0"/>
              <w:spacing w:before="0" w:beforeAutospacing="0" w:after="0" w:afterAutospacing="0" w:line="360" w:lineRule="auto"/>
              <w:jc w:val="both"/>
              <w:rPr>
                <w:rFonts w:ascii="Times New Roman" w:hAnsi="Times New Roman" w:cs="Times New Roman" w:eastAsiaTheme="minorEastAsia"/>
                <w:b w:val="0"/>
                <w:color w:val="auto"/>
                <w:sz w:val="21"/>
                <w:szCs w:val="21"/>
              </w:rPr>
            </w:pPr>
            <w:r>
              <w:rPr>
                <w:rFonts w:ascii="Times New Roman" w:hAnsi="Times New Roman" w:cs="Times New Roman" w:eastAsiaTheme="minorEastAsia"/>
                <w:b w:val="0"/>
                <w:color w:val="auto"/>
                <w:sz w:val="21"/>
                <w:szCs w:val="21"/>
              </w:rPr>
              <w:t>履约保证金</w:t>
            </w:r>
          </w:p>
        </w:tc>
        <w:tc>
          <w:tcPr>
            <w:tcW w:w="3350" w:type="pct"/>
          </w:tcPr>
          <w:p w14:paraId="17C7DA9B">
            <w:pPr>
              <w:spacing w:line="360" w:lineRule="auto"/>
              <w:rPr>
                <w:rFonts w:hint="eastAsia" w:ascii="Times New Roman" w:hAnsi="Times New Roman" w:eastAsia="宋体" w:cs="Times New Roman"/>
                <w:bCs/>
                <w:color w:val="auto"/>
                <w:kern w:val="0"/>
                <w:szCs w:val="21"/>
                <w:lang w:eastAsia="zh-CN"/>
              </w:rPr>
            </w:pPr>
            <w:r>
              <w:rPr>
                <w:rFonts w:ascii="Times New Roman" w:hAnsi="Times New Roman" w:eastAsia="宋体" w:cs="Times New Roman"/>
                <w:bCs/>
                <w:color w:val="auto"/>
                <w:kern w:val="0"/>
                <w:szCs w:val="21"/>
              </w:rPr>
              <w:t>（1）金额：</w:t>
            </w:r>
          </w:p>
          <w:p w14:paraId="0159CAC9">
            <w:pPr>
              <w:spacing w:line="360" w:lineRule="auto"/>
              <w:rPr>
                <w:rFonts w:ascii="Times New Roman" w:hAnsi="Times New Roman" w:eastAsia="宋体" w:cs="Times New Roman"/>
                <w:bCs/>
                <w:color w:val="auto"/>
                <w:kern w:val="0"/>
                <w:szCs w:val="21"/>
              </w:rPr>
            </w:pPr>
            <w:r>
              <w:rPr>
                <w:rFonts w:hint="eastAsia" w:ascii="Times New Roman" w:hAnsi="Times New Roman" w:eastAsia="宋体" w:cs="Times New Roman"/>
                <w:bCs/>
                <w:color w:val="auto"/>
                <w:kern w:val="0"/>
                <w:szCs w:val="21"/>
                <w:lang w:eastAsia="zh-CN"/>
              </w:rPr>
              <w:t>☑</w:t>
            </w:r>
            <w:r>
              <w:rPr>
                <w:rFonts w:ascii="Times New Roman" w:hAnsi="Times New Roman" w:eastAsia="宋体" w:cs="Times New Roman"/>
                <w:bCs/>
                <w:color w:val="auto"/>
                <w:kern w:val="0"/>
                <w:szCs w:val="21"/>
              </w:rPr>
              <w:t>免收</w:t>
            </w:r>
          </w:p>
          <w:p w14:paraId="2D359F88">
            <w:pPr>
              <w:spacing w:line="360" w:lineRule="auto"/>
              <w:rPr>
                <w:rFonts w:ascii="Times New Roman" w:hAnsi="Times New Roman" w:eastAsia="宋体" w:cs="Times New Roman"/>
                <w:bCs/>
                <w:color w:val="auto"/>
                <w:kern w:val="0"/>
                <w:szCs w:val="21"/>
              </w:rPr>
            </w:pPr>
            <w:r>
              <w:rPr>
                <w:rFonts w:ascii="Times New Roman" w:hAnsi="Times New Roman" w:eastAsia="宋体" w:cs="Times New Roman"/>
                <w:bCs/>
                <w:color w:val="auto"/>
                <w:kern w:val="0"/>
                <w:szCs w:val="21"/>
              </w:rPr>
              <w:t>□合同价的</w:t>
            </w:r>
            <w:r>
              <w:rPr>
                <w:rFonts w:ascii="Times New Roman" w:hAnsi="Times New Roman" w:eastAsia="宋体" w:cs="Times New Roman"/>
                <w:bCs/>
                <w:color w:val="auto"/>
                <w:kern w:val="0"/>
                <w:szCs w:val="21"/>
                <w:u w:val="single"/>
              </w:rPr>
              <w:t xml:space="preserve"> </w:t>
            </w:r>
            <w:r>
              <w:rPr>
                <w:rFonts w:hint="eastAsia" w:ascii="Times New Roman" w:hAnsi="Times New Roman" w:eastAsia="宋体" w:cs="Times New Roman"/>
                <w:bCs/>
                <w:color w:val="auto"/>
                <w:kern w:val="0"/>
                <w:szCs w:val="21"/>
                <w:u w:val="single"/>
                <w:lang w:val="en-US" w:eastAsia="zh-CN"/>
              </w:rPr>
              <w:t>5</w:t>
            </w:r>
            <w:r>
              <w:rPr>
                <w:rFonts w:ascii="Times New Roman" w:hAnsi="Times New Roman" w:eastAsia="宋体" w:cs="Times New Roman"/>
                <w:bCs/>
                <w:color w:val="auto"/>
                <w:kern w:val="0"/>
                <w:szCs w:val="21"/>
                <w:u w:val="single"/>
              </w:rPr>
              <w:t xml:space="preserve">  </w:t>
            </w:r>
            <w:r>
              <w:rPr>
                <w:rFonts w:ascii="Times New Roman" w:hAnsi="Times New Roman" w:eastAsia="宋体" w:cs="Times New Roman"/>
                <w:bCs/>
                <w:color w:val="auto"/>
                <w:kern w:val="0"/>
                <w:szCs w:val="21"/>
              </w:rPr>
              <w:t>%</w:t>
            </w:r>
          </w:p>
          <w:p w14:paraId="0A9DFC55">
            <w:pPr>
              <w:spacing w:line="360" w:lineRule="auto"/>
              <w:rPr>
                <w:rFonts w:ascii="Times New Roman" w:hAnsi="Times New Roman" w:eastAsia="宋体" w:cs="Times New Roman"/>
                <w:bCs/>
                <w:color w:val="auto"/>
                <w:kern w:val="0"/>
                <w:szCs w:val="21"/>
              </w:rPr>
            </w:pPr>
            <w:r>
              <w:rPr>
                <w:rFonts w:ascii="Times New Roman" w:hAnsi="Times New Roman" w:eastAsia="宋体" w:cs="Times New Roman"/>
                <w:bCs/>
                <w:color w:val="auto"/>
                <w:kern w:val="0"/>
                <w:szCs w:val="21"/>
              </w:rPr>
              <w:t>□定额收取：人民币</w:t>
            </w:r>
            <w:r>
              <w:rPr>
                <w:rFonts w:ascii="Times New Roman" w:hAnsi="Times New Roman" w:eastAsia="宋体" w:cs="Times New Roman"/>
                <w:bCs/>
                <w:color w:val="auto"/>
                <w:kern w:val="0"/>
                <w:szCs w:val="21"/>
                <w:u w:val="single"/>
              </w:rPr>
              <w:t xml:space="preserve">              </w:t>
            </w:r>
            <w:r>
              <w:rPr>
                <w:rFonts w:ascii="Times New Roman" w:hAnsi="Times New Roman" w:eastAsia="宋体" w:cs="Times New Roman"/>
                <w:bCs/>
                <w:color w:val="auto"/>
                <w:kern w:val="0"/>
                <w:szCs w:val="21"/>
              </w:rPr>
              <w:t>元</w:t>
            </w:r>
          </w:p>
          <w:p w14:paraId="639190FD">
            <w:pPr>
              <w:spacing w:line="360" w:lineRule="auto"/>
              <w:rPr>
                <w:rFonts w:ascii="Times New Roman" w:hAnsi="Times New Roman" w:eastAsia="宋体" w:cs="Times New Roman"/>
                <w:bCs/>
                <w:color w:val="auto"/>
                <w:kern w:val="0"/>
                <w:szCs w:val="21"/>
              </w:rPr>
            </w:pPr>
            <w:r>
              <w:rPr>
                <w:rFonts w:ascii="Times New Roman" w:hAnsi="Times New Roman" w:eastAsia="宋体" w:cs="Times New Roman"/>
                <w:bCs/>
                <w:color w:val="auto"/>
                <w:kern w:val="0"/>
                <w:szCs w:val="21"/>
              </w:rPr>
              <w:t>（2）支付方式：转账</w:t>
            </w:r>
          </w:p>
          <w:p w14:paraId="0C07B8CC">
            <w:pPr>
              <w:spacing w:line="360" w:lineRule="auto"/>
              <w:rPr>
                <w:rFonts w:ascii="Times New Roman" w:hAnsi="Times New Roman" w:eastAsia="宋体" w:cs="Times New Roman"/>
                <w:bCs/>
                <w:color w:val="auto"/>
                <w:kern w:val="0"/>
                <w:szCs w:val="21"/>
                <w:u w:val="single"/>
              </w:rPr>
            </w:pPr>
            <w:r>
              <w:rPr>
                <w:rFonts w:ascii="Times New Roman" w:hAnsi="Times New Roman" w:eastAsia="宋体" w:cs="Times New Roman"/>
                <w:bCs/>
                <w:color w:val="auto"/>
                <w:kern w:val="0"/>
                <w:szCs w:val="21"/>
              </w:rPr>
              <w:t>（3）收取单位：</w:t>
            </w:r>
            <w:r>
              <w:rPr>
                <w:rFonts w:ascii="Times New Roman" w:hAnsi="Times New Roman" w:eastAsia="宋体" w:cs="Times New Roman"/>
                <w:bCs/>
                <w:color w:val="auto"/>
                <w:kern w:val="0"/>
                <w:szCs w:val="21"/>
                <w:u w:val="single"/>
              </w:rPr>
              <w:t xml:space="preserve">                   </w:t>
            </w:r>
          </w:p>
          <w:p w14:paraId="12638A76">
            <w:pPr>
              <w:spacing w:line="360" w:lineRule="auto"/>
              <w:rPr>
                <w:rFonts w:ascii="Times New Roman" w:hAnsi="Times New Roman" w:eastAsia="宋体" w:cs="Times New Roman"/>
                <w:bCs/>
                <w:color w:val="auto"/>
                <w:kern w:val="0"/>
                <w:szCs w:val="21"/>
                <w:u w:val="single"/>
              </w:rPr>
            </w:pPr>
            <w:r>
              <w:rPr>
                <w:rFonts w:ascii="Times New Roman" w:hAnsi="Times New Roman" w:eastAsia="宋体" w:cs="Times New Roman"/>
                <w:bCs/>
                <w:color w:val="auto"/>
                <w:kern w:val="0"/>
                <w:szCs w:val="21"/>
              </w:rPr>
              <w:t>（4）缴纳时间：</w:t>
            </w:r>
            <w:r>
              <w:rPr>
                <w:rFonts w:ascii="Times New Roman" w:hAnsi="Times New Roman" w:eastAsia="宋体" w:cs="Times New Roman"/>
                <w:bCs/>
                <w:color w:val="auto"/>
                <w:kern w:val="0"/>
                <w:szCs w:val="21"/>
                <w:u w:val="single"/>
              </w:rPr>
              <w:t xml:space="preserve"> 合同签订前 </w:t>
            </w:r>
          </w:p>
          <w:p w14:paraId="7AA70C1C">
            <w:pPr>
              <w:spacing w:line="360" w:lineRule="auto"/>
              <w:rPr>
                <w:rFonts w:ascii="Times New Roman" w:hAnsi="Times New Roman" w:cs="Times New Roman" w:eastAsiaTheme="minorEastAsia"/>
                <w:color w:val="auto"/>
                <w:szCs w:val="21"/>
              </w:rPr>
            </w:pPr>
            <w:r>
              <w:rPr>
                <w:rFonts w:ascii="Times New Roman" w:hAnsi="Times New Roman" w:eastAsia="宋体" w:cs="Times New Roman"/>
                <w:color w:val="auto"/>
                <w:szCs w:val="21"/>
              </w:rPr>
              <w:t>（5）退还时间：验收合格后</w:t>
            </w:r>
            <w:r>
              <w:rPr>
                <w:rFonts w:ascii="Times New Roman" w:hAnsi="Times New Roman" w:eastAsia="宋体" w:cs="Times New Roman"/>
                <w:color w:val="auto"/>
                <w:szCs w:val="21"/>
                <w:u w:val="single"/>
              </w:rPr>
              <w:t xml:space="preserve">     </w:t>
            </w:r>
            <w:r>
              <w:rPr>
                <w:rFonts w:ascii="Times New Roman" w:hAnsi="Times New Roman" w:eastAsia="宋体" w:cs="Times New Roman"/>
                <w:color w:val="auto"/>
                <w:szCs w:val="21"/>
              </w:rPr>
              <w:t>日历日/年</w:t>
            </w:r>
          </w:p>
        </w:tc>
      </w:tr>
      <w:tr w14:paraId="3AD8E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4982D7B4">
            <w:pPr>
              <w:pStyle w:val="29"/>
              <w:widowControl w:val="0"/>
              <w:spacing w:before="0" w:beforeAutospacing="0" w:after="0" w:afterAutospacing="0" w:line="360" w:lineRule="auto"/>
              <w:jc w:val="center"/>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lang w:val="en-US" w:eastAsia="zh-CN"/>
              </w:rPr>
              <w:t>10</w:t>
            </w:r>
          </w:p>
        </w:tc>
        <w:tc>
          <w:tcPr>
            <w:tcW w:w="1114" w:type="pct"/>
            <w:vAlign w:val="center"/>
          </w:tcPr>
          <w:p w14:paraId="663C0EFC">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3350" w:type="pct"/>
            <w:vAlign w:val="center"/>
          </w:tcPr>
          <w:p w14:paraId="29223878">
            <w:pPr>
              <w:spacing w:line="360" w:lineRule="auto"/>
              <w:rPr>
                <w:rFonts w:ascii="Times New Roman" w:hAnsi="Times New Roman" w:eastAsia="宋体" w:cs="Times New Roman"/>
                <w:szCs w:val="21"/>
              </w:rPr>
            </w:pPr>
            <w:r>
              <w:rPr>
                <w:rFonts w:ascii="Times New Roman" w:hAnsi="Times New Roman" w:eastAsia="宋体" w:cs="Times New Roman"/>
                <w:szCs w:val="21"/>
              </w:rPr>
              <w:t>（1）投标人的报价应包含</w:t>
            </w:r>
            <w:r>
              <w:rPr>
                <w:rFonts w:hint="eastAsia" w:ascii="Times New Roman" w:hAnsi="Times New Roman" w:eastAsia="宋体" w:cs="Times New Roman"/>
                <w:szCs w:val="21"/>
                <w:lang w:val="en-US" w:eastAsia="zh-CN"/>
              </w:rPr>
              <w:t>但不限于</w:t>
            </w:r>
            <w:r>
              <w:rPr>
                <w:rFonts w:ascii="Times New Roman" w:hAnsi="Times New Roman" w:eastAsia="宋体" w:cs="Times New Roman"/>
                <w:szCs w:val="21"/>
              </w:rPr>
              <w:t>所投货物的供货、包装运输及保险、安装、调试、考核验收、培训、交付后约定期限内免费维修保养服务、税费等所有工作和应有费用。</w:t>
            </w:r>
          </w:p>
          <w:p w14:paraId="33143274">
            <w:pPr>
              <w:spacing w:line="360" w:lineRule="auto"/>
              <w:rPr>
                <w:rFonts w:ascii="Times New Roman" w:hAnsi="Times New Roman" w:eastAsia="宋体" w:cs="Times New Roman"/>
                <w:szCs w:val="21"/>
              </w:rPr>
            </w:pPr>
            <w:r>
              <w:rPr>
                <w:rFonts w:ascii="Times New Roman" w:hAnsi="Times New Roman" w:eastAsia="宋体" w:cs="Times New Roman"/>
                <w:szCs w:val="21"/>
              </w:rPr>
              <w:t>（2）投标人投标报价不得高于询价文件（公告）列明的项目预算、最高投标限价，否则其投标文件将被否决。</w:t>
            </w:r>
          </w:p>
          <w:p w14:paraId="1DA8C598">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14:paraId="71632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6741EDAB">
            <w:pPr>
              <w:pStyle w:val="29"/>
              <w:widowControl w:val="0"/>
              <w:spacing w:before="0" w:beforeAutospacing="0" w:after="0" w:afterAutospacing="0" w:line="360" w:lineRule="auto"/>
              <w:jc w:val="center"/>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lang w:val="en-US" w:eastAsia="zh-CN"/>
              </w:rPr>
              <w:t>11</w:t>
            </w:r>
          </w:p>
        </w:tc>
        <w:tc>
          <w:tcPr>
            <w:tcW w:w="1114" w:type="pct"/>
            <w:vAlign w:val="center"/>
          </w:tcPr>
          <w:p w14:paraId="3C4548AA">
            <w:pPr>
              <w:spacing w:line="360" w:lineRule="auto"/>
              <w:rPr>
                <w:rFonts w:ascii="Times New Roman" w:hAnsi="Times New Roman" w:eastAsia="宋体" w:cs="Times New Roman"/>
                <w:color w:val="auto"/>
                <w:szCs w:val="21"/>
              </w:rPr>
            </w:pPr>
            <w:r>
              <w:rPr>
                <w:rFonts w:ascii="Times New Roman" w:hAnsi="Times New Roman" w:eastAsia="宋体" w:cs="Times New Roman"/>
                <w:color w:val="auto"/>
                <w:szCs w:val="21"/>
              </w:rPr>
              <w:t>便利化服务</w:t>
            </w:r>
          </w:p>
        </w:tc>
        <w:tc>
          <w:tcPr>
            <w:tcW w:w="3350" w:type="pct"/>
            <w:vAlign w:val="center"/>
          </w:tcPr>
          <w:p w14:paraId="5BD5E03D">
            <w:pPr>
              <w:spacing w:line="360" w:lineRule="auto"/>
              <w:rPr>
                <w:rFonts w:hint="eastAsia" w:ascii="Times New Roman" w:hAnsi="Times New Roman" w:eastAsia="宋体" w:cs="Times New Roman"/>
                <w:color w:val="auto"/>
                <w:szCs w:val="21"/>
                <w:lang w:eastAsia="zh-CN"/>
              </w:rPr>
            </w:pPr>
            <w:r>
              <w:rPr>
                <w:rFonts w:ascii="Times New Roman" w:hAnsi="Times New Roman" w:eastAsia="宋体" w:cs="Times New Roman"/>
                <w:color w:val="auto"/>
                <w:szCs w:val="21"/>
              </w:rPr>
              <w:t>本项目是否要求便利化服务能力：</w:t>
            </w:r>
          </w:p>
          <w:p w14:paraId="76AFECAF">
            <w:pPr>
              <w:spacing w:line="360" w:lineRule="auto"/>
              <w:rPr>
                <w:rFonts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w:t>
            </w:r>
            <w:r>
              <w:rPr>
                <w:rFonts w:ascii="Times New Roman" w:hAnsi="Times New Roman" w:eastAsia="宋体" w:cs="Times New Roman"/>
                <w:color w:val="auto"/>
                <w:szCs w:val="21"/>
              </w:rPr>
              <w:t>要求  □不要求</w:t>
            </w:r>
          </w:p>
          <w:p w14:paraId="1A1E2E44">
            <w:pPr>
              <w:spacing w:line="360" w:lineRule="auto"/>
              <w:rPr>
                <w:rFonts w:ascii="Times New Roman" w:hAnsi="Times New Roman" w:eastAsia="宋体" w:cs="Times New Roman"/>
                <w:color w:val="auto"/>
                <w:szCs w:val="21"/>
              </w:rPr>
            </w:pPr>
            <w:r>
              <w:rPr>
                <w:rFonts w:ascii="Times New Roman" w:hAnsi="Times New Roman" w:eastAsia="宋体" w:cs="Times New Roman"/>
                <w:color w:val="auto"/>
                <w:szCs w:val="21"/>
              </w:rPr>
              <w:t>便利化服务的能力是指具有下列条件之一：</w:t>
            </w:r>
          </w:p>
          <w:p w14:paraId="48F85DF2">
            <w:pPr>
              <w:spacing w:line="360" w:lineRule="auto"/>
              <w:rPr>
                <w:rFonts w:ascii="Times New Roman" w:hAnsi="Times New Roman" w:eastAsia="宋体" w:cs="Times New Roman"/>
                <w:color w:val="auto"/>
                <w:szCs w:val="21"/>
              </w:rPr>
            </w:pPr>
            <w:r>
              <w:rPr>
                <w:rFonts w:ascii="Times New Roman" w:hAnsi="Times New Roman" w:eastAsia="宋体" w:cs="Times New Roman"/>
                <w:color w:val="auto"/>
                <w:szCs w:val="21"/>
              </w:rPr>
              <w:t>（1）在合肥行政区域范围（含四县一市）具有固定的办公场所及人员；</w:t>
            </w:r>
          </w:p>
          <w:p w14:paraId="0742C52E">
            <w:pPr>
              <w:spacing w:line="360" w:lineRule="auto"/>
              <w:rPr>
                <w:rFonts w:ascii="Times New Roman" w:hAnsi="Times New Roman" w:eastAsia="宋体" w:cs="Times New Roman"/>
                <w:color w:val="auto"/>
                <w:szCs w:val="21"/>
              </w:rPr>
            </w:pPr>
            <w:r>
              <w:rPr>
                <w:rFonts w:ascii="Times New Roman" w:hAnsi="Times New Roman" w:eastAsia="宋体" w:cs="Times New Roman"/>
                <w:color w:val="auto"/>
                <w:szCs w:val="21"/>
              </w:rPr>
              <w:t>（2）投标人在合肥行政区域范围（含四县一市）注册成立的；</w:t>
            </w:r>
          </w:p>
          <w:p w14:paraId="7D2D0852">
            <w:pPr>
              <w:spacing w:line="360" w:lineRule="auto"/>
              <w:rPr>
                <w:rFonts w:ascii="Times New Roman" w:hAnsi="Times New Roman" w:eastAsia="宋体" w:cs="Times New Roman"/>
                <w:color w:val="auto"/>
                <w:szCs w:val="21"/>
              </w:rPr>
            </w:pPr>
            <w:r>
              <w:rPr>
                <w:rFonts w:ascii="Times New Roman" w:hAnsi="Times New Roman" w:eastAsia="宋体" w:cs="Times New Roman"/>
                <w:color w:val="auto"/>
                <w:szCs w:val="21"/>
              </w:rPr>
              <w:t>（3）承诺中标即在合肥行政区域范围（含四县一市）设立服务机构，或委托相关单位作为服务机构；</w:t>
            </w:r>
          </w:p>
          <w:p w14:paraId="7E78E92B">
            <w:pPr>
              <w:spacing w:line="360" w:lineRule="auto"/>
              <w:rPr>
                <w:rFonts w:ascii="Times New Roman" w:hAnsi="Times New Roman" w:eastAsia="宋体" w:cs="Times New Roman"/>
                <w:color w:val="auto"/>
                <w:szCs w:val="21"/>
              </w:rPr>
            </w:pPr>
            <w:r>
              <w:rPr>
                <w:rFonts w:ascii="Times New Roman" w:hAnsi="Times New Roman" w:eastAsia="宋体" w:cs="Times New Roman"/>
                <w:color w:val="auto"/>
                <w:szCs w:val="21"/>
              </w:rPr>
              <w:t>（4）委托相关单位作为服务机构。</w:t>
            </w:r>
          </w:p>
        </w:tc>
      </w:tr>
      <w:tr w14:paraId="302AB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4B9E7D4C">
            <w:pPr>
              <w:pStyle w:val="30"/>
              <w:pBdr>
                <w:bottom w:val="none" w:color="auto" w:sz="0" w:space="0"/>
              </w:pBdr>
              <w:tabs>
                <w:tab w:val="clear" w:pos="4153"/>
                <w:tab w:val="clear" w:pos="8306"/>
              </w:tabs>
              <w:adjustRightInd/>
              <w:spacing w:line="240" w:lineRule="auto"/>
              <w:jc w:val="center"/>
              <w:textAlignment w:val="auto"/>
              <w:rPr>
                <w:rFonts w:hint="default"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12</w:t>
            </w:r>
          </w:p>
        </w:tc>
        <w:tc>
          <w:tcPr>
            <w:tcW w:w="1114" w:type="pct"/>
            <w:vAlign w:val="center"/>
          </w:tcPr>
          <w:p w14:paraId="7DCABE3D">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3350" w:type="pct"/>
            <w:vAlign w:val="center"/>
          </w:tcPr>
          <w:p w14:paraId="01995585">
            <w:pPr>
              <w:spacing w:line="360" w:lineRule="auto"/>
              <w:rPr>
                <w:rFonts w:ascii="Times New Roman" w:hAnsi="Times New Roman" w:cs="Times New Roman" w:eastAsiaTheme="minorEastAsia"/>
                <w:color w:val="auto"/>
                <w:szCs w:val="21"/>
                <w:u w:val="single"/>
              </w:rPr>
            </w:pPr>
            <w:r>
              <w:rPr>
                <w:rFonts w:hint="eastAsia" w:ascii="Times New Roman" w:hAnsi="Times New Roman" w:cs="Times New Roman"/>
                <w:bCs/>
                <w:color w:val="auto"/>
                <w:szCs w:val="21"/>
                <w:lang w:eastAsia="zh-CN"/>
              </w:rPr>
              <w:t>☑</w:t>
            </w:r>
            <w:r>
              <w:rPr>
                <w:rFonts w:ascii="Times New Roman" w:hAnsi="Times New Roman" w:cs="Times New Roman" w:eastAsiaTheme="minorEastAsia"/>
                <w:color w:val="auto"/>
                <w:szCs w:val="21"/>
              </w:rPr>
              <w:t>无   □</w:t>
            </w:r>
            <w:r>
              <w:rPr>
                <w:rFonts w:ascii="Times New Roman" w:hAnsi="Times New Roman" w:eastAsia="宋体" w:cs="Times New Roman"/>
                <w:bCs/>
                <w:color w:val="auto"/>
                <w:szCs w:val="21"/>
              </w:rPr>
              <w:t>采购清单</w:t>
            </w:r>
            <w:r>
              <w:rPr>
                <w:rFonts w:ascii="Times New Roman" w:hAnsi="Times New Roman" w:cs="Times New Roman" w:eastAsiaTheme="minorEastAsia"/>
                <w:color w:val="auto"/>
                <w:szCs w:val="21"/>
              </w:rPr>
              <w:t xml:space="preserve">   □</w:t>
            </w:r>
            <w:r>
              <w:rPr>
                <w:rFonts w:ascii="Times New Roman" w:hAnsi="Times New Roman" w:cs="Times New Roman" w:eastAsiaTheme="minorEastAsia"/>
                <w:color w:val="auto"/>
                <w:szCs w:val="21"/>
                <w:u w:val="single"/>
              </w:rPr>
              <w:t xml:space="preserve">   </w:t>
            </w:r>
          </w:p>
          <w:p w14:paraId="254F615C">
            <w:pPr>
              <w:spacing w:line="360" w:lineRule="auto"/>
              <w:rPr>
                <w:rFonts w:ascii="Times New Roman" w:hAnsi="Times New Roman" w:cs="Times New Roman" w:eastAsiaTheme="minorEastAsia"/>
                <w:bCs/>
                <w:color w:val="auto"/>
                <w:szCs w:val="21"/>
              </w:rPr>
            </w:pPr>
            <w:r>
              <w:rPr>
                <w:rFonts w:ascii="Times New Roman" w:hAnsi="Times New Roman" w:cs="Times New Roman" w:eastAsiaTheme="minorEastAsia"/>
                <w:bCs/>
                <w:color w:val="auto"/>
                <w:szCs w:val="21"/>
              </w:rPr>
              <w:t>获取方式：</w:t>
            </w:r>
          </w:p>
          <w:p w14:paraId="0190B706">
            <w:pPr>
              <w:pStyle w:val="29"/>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color w:val="auto"/>
                <w:sz w:val="21"/>
                <w:szCs w:val="21"/>
              </w:rPr>
              <w:t>上述资料请投标人在在合肥文旅博览集团有限公司官网自行下载本项目附件。</w:t>
            </w:r>
          </w:p>
        </w:tc>
      </w:tr>
      <w:tr w14:paraId="4A6DB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082E11F5">
            <w:pPr>
              <w:pStyle w:val="30"/>
              <w:pBdr>
                <w:bottom w:val="none" w:color="auto" w:sz="0" w:space="0"/>
              </w:pBdr>
              <w:tabs>
                <w:tab w:val="clear" w:pos="4153"/>
                <w:tab w:val="clear" w:pos="8306"/>
              </w:tabs>
              <w:adjustRightInd/>
              <w:spacing w:line="240" w:lineRule="auto"/>
              <w:jc w:val="center"/>
              <w:textAlignment w:val="auto"/>
              <w:rPr>
                <w:rFonts w:hint="default"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13</w:t>
            </w:r>
          </w:p>
        </w:tc>
        <w:tc>
          <w:tcPr>
            <w:tcW w:w="1114" w:type="pct"/>
            <w:vAlign w:val="center"/>
          </w:tcPr>
          <w:p w14:paraId="1ACE72F2">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3350" w:type="pct"/>
            <w:vAlign w:val="center"/>
          </w:tcPr>
          <w:p w14:paraId="313303B9">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如有）</w:t>
            </w:r>
            <w:r>
              <w:rPr>
                <w:rFonts w:ascii="Times New Roman" w:hAnsi="Times New Roman" w:eastAsia="宋体" w:cs="Times New Roman"/>
                <w:color w:val="auto"/>
                <w:szCs w:val="21"/>
              </w:rPr>
              <w:t>并与招标人签订合同，若中标人未能在规定期限内提交履约保</w:t>
            </w:r>
            <w:r>
              <w:rPr>
                <w:rFonts w:ascii="Times New Roman" w:hAnsi="Times New Roman" w:eastAsia="宋体" w:cs="Times New Roman"/>
                <w:szCs w:val="21"/>
              </w:rPr>
              <w:t>证金或签订合同，招标人有权取消中标人中标资格；</w:t>
            </w:r>
          </w:p>
          <w:p w14:paraId="5B48B84D">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14:paraId="0959389C">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14:paraId="6BAB73E3">
            <w:pPr>
              <w:pStyle w:val="4"/>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14:paraId="0E467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687CBD26">
            <w:pPr>
              <w:pStyle w:val="30"/>
              <w:pBdr>
                <w:bottom w:val="none" w:color="auto" w:sz="0" w:space="0"/>
              </w:pBdr>
              <w:tabs>
                <w:tab w:val="clear" w:pos="4153"/>
                <w:tab w:val="clear" w:pos="8306"/>
              </w:tabs>
              <w:adjustRightInd/>
              <w:spacing w:line="240" w:lineRule="auto"/>
              <w:jc w:val="center"/>
              <w:textAlignment w:val="auto"/>
              <w:rPr>
                <w:rFonts w:hint="default"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14</w:t>
            </w:r>
          </w:p>
        </w:tc>
        <w:tc>
          <w:tcPr>
            <w:tcW w:w="1114" w:type="pct"/>
            <w:vAlign w:val="center"/>
          </w:tcPr>
          <w:p w14:paraId="10D97C72">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3350" w:type="pct"/>
            <w:vAlign w:val="center"/>
          </w:tcPr>
          <w:p w14:paraId="39AFE1D4">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14:paraId="32143139">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14:paraId="150B13D7">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14:paraId="7478399E">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14:paraId="0839214D">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14:paraId="67D4ECDE">
            <w:pPr>
              <w:pStyle w:val="29"/>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14:paraId="22793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6F5B73FB">
            <w:pPr>
              <w:pStyle w:val="30"/>
              <w:pBdr>
                <w:bottom w:val="none" w:color="auto" w:sz="0" w:space="0"/>
              </w:pBdr>
              <w:tabs>
                <w:tab w:val="clear" w:pos="4153"/>
                <w:tab w:val="clear" w:pos="8306"/>
              </w:tabs>
              <w:adjustRightInd/>
              <w:spacing w:line="240" w:lineRule="auto"/>
              <w:jc w:val="center"/>
              <w:textAlignment w:val="auto"/>
              <w:rPr>
                <w:rFonts w:hint="default"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15</w:t>
            </w:r>
          </w:p>
        </w:tc>
        <w:tc>
          <w:tcPr>
            <w:tcW w:w="1114" w:type="pct"/>
            <w:vAlign w:val="center"/>
          </w:tcPr>
          <w:p w14:paraId="6789C83F">
            <w:pPr>
              <w:pStyle w:val="29"/>
              <w:widowControl w:val="0"/>
              <w:spacing w:before="0" w:beforeAutospacing="0" w:after="0" w:afterAutospacing="0" w:line="360" w:lineRule="auto"/>
              <w:rPr>
                <w:rFonts w:ascii="Times New Roman" w:hAnsi="Times New Roman" w:eastAsia="宋体" w:cs="Times New Roman"/>
                <w:b w:val="0"/>
                <w:sz w:val="21"/>
                <w:szCs w:val="21"/>
              </w:rPr>
            </w:pPr>
            <w:r>
              <w:rPr>
                <w:rFonts w:ascii="Times New Roman" w:hAnsi="Times New Roman" w:eastAsia="宋体" w:cs="Times New Roman"/>
                <w:b w:val="0"/>
                <w:sz w:val="21"/>
                <w:szCs w:val="21"/>
              </w:rPr>
              <w:t>其他补充</w:t>
            </w:r>
          </w:p>
          <w:p w14:paraId="3B089B0E">
            <w:pPr>
              <w:pStyle w:val="29"/>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说明</w:t>
            </w:r>
          </w:p>
        </w:tc>
        <w:tc>
          <w:tcPr>
            <w:tcW w:w="3350" w:type="pct"/>
            <w:vAlign w:val="center"/>
          </w:tcPr>
          <w:p w14:paraId="13F99458">
            <w:pPr>
              <w:numPr>
                <w:ilvl w:val="0"/>
                <w:numId w:val="0"/>
              </w:numPr>
              <w:spacing w:line="360" w:lineRule="auto"/>
              <w:rPr>
                <w:rFonts w:ascii="Times New Roman" w:hAnsi="Times New Roman" w:cs="Times New Roman"/>
                <w:szCs w:val="21"/>
              </w:rPr>
            </w:pPr>
            <w:r>
              <w:rPr>
                <w:rFonts w:ascii="Times New Roman" w:hAnsi="Times New Roman" w:eastAsia="宋体" w:cs="Times New Roman"/>
                <w:bCs/>
                <w:szCs w:val="21"/>
              </w:rPr>
              <w:t>为有助于投标人选择投标产品，如招标人要求中提供了推荐品牌（或型号）、参考品牌（或型号）等，上述品牌（或型号）仅供参考，并无限制性，投标人可以选择性能不低于推荐（或参考）的品牌（或型号）的其他品牌产品；采用其他品牌（或型号）的应在投标文件中《响应表》中注明并提供有关技术性能指标证明资料等供评审小组评审，未在《响应表》中注明且未提供有关技术性能指标证明资料，或经评审小组评审未通过的，中标后只能从招标人推荐（或参考）品牌中进行选择，合同价格不予调整。</w:t>
            </w:r>
          </w:p>
        </w:tc>
      </w:tr>
      <w:tr w14:paraId="43F17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35" w:type="pct"/>
            <w:vAlign w:val="center"/>
          </w:tcPr>
          <w:p w14:paraId="62D93AD5">
            <w:pPr>
              <w:pStyle w:val="30"/>
              <w:pBdr>
                <w:bottom w:val="none" w:color="auto" w:sz="0" w:space="0"/>
              </w:pBdr>
              <w:tabs>
                <w:tab w:val="clear" w:pos="4153"/>
                <w:tab w:val="clear" w:pos="8306"/>
              </w:tabs>
              <w:adjustRightInd/>
              <w:spacing w:line="240" w:lineRule="auto"/>
              <w:jc w:val="center"/>
              <w:textAlignment w:val="auto"/>
              <w:rPr>
                <w:rFonts w:hint="default" w:ascii="Times New Roman" w:hAnsi="Times New Roman" w:cs="Times New Roman" w:eastAsiaTheme="minorEastAsia"/>
                <w:bCs/>
                <w:kern w:val="2"/>
                <w:sz w:val="21"/>
                <w:szCs w:val="21"/>
                <w:lang w:val="en-US" w:eastAsia="zh-CN"/>
              </w:rPr>
            </w:pPr>
            <w:r>
              <w:rPr>
                <w:rFonts w:hint="eastAsia" w:ascii="Times New Roman" w:hAnsi="Times New Roman" w:eastAsia="宋体" w:cs="Times New Roman"/>
                <w:bCs/>
                <w:kern w:val="2"/>
                <w:sz w:val="21"/>
                <w:szCs w:val="21"/>
                <w:lang w:val="en-US" w:eastAsia="zh-CN"/>
              </w:rPr>
              <w:t>16</w:t>
            </w:r>
          </w:p>
        </w:tc>
        <w:tc>
          <w:tcPr>
            <w:tcW w:w="1114" w:type="pct"/>
            <w:vAlign w:val="center"/>
          </w:tcPr>
          <w:p w14:paraId="1C1EED1F">
            <w:pPr>
              <w:pStyle w:val="29"/>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补充约定</w:t>
            </w:r>
          </w:p>
        </w:tc>
        <w:tc>
          <w:tcPr>
            <w:tcW w:w="3350" w:type="pct"/>
            <w:vAlign w:val="center"/>
          </w:tcPr>
          <w:p w14:paraId="186DBB6F">
            <w:pPr>
              <w:adjustRightInd w:val="0"/>
              <w:snapToGrid w:val="0"/>
              <w:spacing w:line="360" w:lineRule="auto"/>
              <w:rPr>
                <w:rFonts w:ascii="Times New Roman" w:hAnsi="Times New Roman" w:cs="Times New Roman" w:eastAsiaTheme="minorEastAsia"/>
                <w:b w:val="0"/>
                <w:sz w:val="21"/>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lang w:eastAsia="zh-CN"/>
              </w:rPr>
              <w:t>，</w:t>
            </w:r>
            <w:r>
              <w:rPr>
                <w:rFonts w:ascii="Times New Roman" w:hAnsi="Times New Roman" w:eastAsia="宋体" w:cs="Times New Roman"/>
                <w:szCs w:val="21"/>
              </w:rPr>
              <w:t>3家以下的本项目做流标处理。</w:t>
            </w:r>
          </w:p>
        </w:tc>
      </w:tr>
    </w:tbl>
    <w:p w14:paraId="4C482AA0">
      <w:pPr>
        <w:spacing w:line="360" w:lineRule="auto"/>
        <w:ind w:firstLine="437"/>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14:paraId="4B751F79">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14:paraId="10B1C966">
      <w:pPr>
        <w:spacing w:line="360" w:lineRule="auto"/>
        <w:ind w:firstLine="437"/>
        <w:outlineLvl w:val="3"/>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文件适用于</w:t>
      </w:r>
      <w:r>
        <w:rPr>
          <w:rFonts w:hint="eastAsia" w:ascii="Times New Roman" w:hAnsi="Times New Roman" w:eastAsia="宋体" w:cs="Times New Roman"/>
          <w:szCs w:val="21"/>
          <w:lang w:val="en-US" w:eastAsia="zh-CN"/>
        </w:rPr>
        <w:t>本次</w:t>
      </w:r>
      <w:r>
        <w:rPr>
          <w:rFonts w:ascii="Times New Roman" w:hAnsi="Times New Roman" w:eastAsia="宋体" w:cs="Times New Roman"/>
          <w:szCs w:val="21"/>
        </w:rPr>
        <w:t>所述的</w:t>
      </w:r>
      <w:r>
        <w:rPr>
          <w:rFonts w:hint="eastAsia" w:ascii="Times New Roman" w:hAnsi="Times New Roman" w:eastAsia="宋体" w:cs="Times New Roman"/>
          <w:szCs w:val="21"/>
          <w:lang w:val="en-US" w:eastAsia="zh-CN"/>
        </w:rPr>
        <w:t>货物</w:t>
      </w:r>
      <w:r>
        <w:rPr>
          <w:rFonts w:ascii="Times New Roman" w:hAnsi="Times New Roman" w:eastAsia="宋体" w:cs="Times New Roman"/>
          <w:szCs w:val="21"/>
        </w:rPr>
        <w:t>采购。</w:t>
      </w:r>
    </w:p>
    <w:p w14:paraId="67515F60">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14:paraId="4DBA42AC">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14:paraId="12B331F7">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将在合肥文旅博览集团有限公司网站澄清或修改询价文件，投标人应主动上网查询。招标人不承担投标人未及时关注相关信息引发的相关责任。</w:t>
      </w:r>
    </w:p>
    <w:p w14:paraId="2840238E">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14:paraId="4F978165">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14:paraId="251F32DC">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14:paraId="141E203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14:paraId="37BA053A">
      <w:pPr>
        <w:spacing w:line="360" w:lineRule="auto"/>
        <w:ind w:firstLine="420" w:firstLineChars="200"/>
        <w:rPr>
          <w:rFonts w:ascii="Times New Roman" w:hAnsi="Times New Roman" w:cs="Times New Roman" w:eastAsiaTheme="minorEastAsia"/>
          <w:szCs w:val="21"/>
        </w:rPr>
      </w:pPr>
      <w:bookmarkStart w:id="3" w:name="_Hlk16458980"/>
      <w:r>
        <w:rPr>
          <w:rFonts w:ascii="Times New Roman" w:hAnsi="Times New Roman" w:cs="Times New Roman" w:eastAsiaTheme="minorEastAsia"/>
          <w:szCs w:val="21"/>
        </w:rPr>
        <w:t>3.2无论询价文件中是否要求，投标人所提供的货物及伴随的服务和工程均应符合国家强制性标准。</w:t>
      </w:r>
    </w:p>
    <w:bookmarkEnd w:id="3"/>
    <w:p w14:paraId="05C48F7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14:paraId="102295B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14:paraId="50780701">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14:paraId="5B76184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14:paraId="78FD82F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14:paraId="5A1FD75C">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14:paraId="29AD026A">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14:paraId="6D02F0C2">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14:paraId="5F0EA783">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.1投标人的报价应当包括满足本次询价全部招标人要求所应提供的货物，以及伴随的服务和工程。</w:t>
      </w:r>
    </w:p>
    <w:p w14:paraId="2AE08989">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除非询价文件另有规定或经招标人同意支付的，投标人报价不得高于询价文件规定的预算金额或者分项、分包最高限价，否则其投标文件将被认定为无效投标。</w:t>
      </w:r>
    </w:p>
    <w:p w14:paraId="320DEF63">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.3 投标人应在报价表上标明提供的货物及相关服务的单价（如适用）和总价。未标明的视同包含在报价中。</w:t>
      </w:r>
    </w:p>
    <w:p w14:paraId="08229D93">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.4招标人不接受具有附加条件的报价。</w:t>
      </w:r>
    </w:p>
    <w:p w14:paraId="25708DC3">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14:paraId="412ABB08">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14:paraId="26681A02">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14:paraId="609BA251">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14:paraId="78E17124">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.1本项目要求提供密封纸质投标文件，投标文件的制作应满足以下规定：</w:t>
      </w:r>
    </w:p>
    <w:p w14:paraId="08E4C403">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（1）投标文件应装订成册、密封，并在封面注明招标编号、投标项目等，同时在密封处加盖骑缝章；投标文件要求：正、副本各一份。</w:t>
      </w:r>
    </w:p>
    <w:p w14:paraId="572C99A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4E0D090A">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14:paraId="0CA5B8A5">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14:paraId="2939D407">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14:paraId="1BEC9B33">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4" w:name="_Hlk22476245"/>
      <w:r>
        <w:rPr>
          <w:rFonts w:ascii="Times New Roman" w:hAnsi="Times New Roman" w:cs="Times New Roman" w:eastAsiaTheme="minorEastAsia"/>
          <w:szCs w:val="21"/>
        </w:rPr>
        <w:t>投标文件提交截止时间</w:t>
      </w:r>
      <w:bookmarkEnd w:id="4"/>
      <w:r>
        <w:rPr>
          <w:rFonts w:ascii="Times New Roman" w:hAnsi="Times New Roman" w:cs="Times New Roman" w:eastAsiaTheme="minorEastAsia"/>
          <w:szCs w:val="21"/>
        </w:rPr>
        <w:t>前，将封装的投标文件送到指定开标地点。</w:t>
      </w:r>
    </w:p>
    <w:p w14:paraId="2D93661F">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14:paraId="5D89B1AA">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14:paraId="5DCE411C">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14:paraId="08F7CA79">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14:paraId="6FBB4127">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14:paraId="46FC8B2F">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由招标人抽取经济技术专家等方式组建的评审小组，负责本项目评审工作。评审小组成员由3人以上单数组成，评审小组及其成员应当依照有关规定履行相关职责和义务。</w:t>
      </w:r>
    </w:p>
    <w:p w14:paraId="57AE536A">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14:paraId="3B134AC6">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14:paraId="0BE5E1A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14:paraId="0452D3AC">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14:paraId="7571EEA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14:paraId="3E2FEB9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14:paraId="5FA5F92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14:paraId="169CE9A4">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14:paraId="0C01CB0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47299EFB">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14:paraId="51CBF0AA">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14:paraId="50D86DAB">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14:paraId="42E75C15">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14:paraId="40BD9FFB">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14:paraId="1ABD4FB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14:paraId="5A77C468">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14:paraId="33AB4A63">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14:paraId="09583373">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14:paraId="7ED6553E">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14:paraId="55670E07">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ascii="Times New Roman" w:hAnsi="Times New Roman" w:cs="Times New Roman" w:eastAsiaTheme="minorEastAsia"/>
          <w:szCs w:val="21"/>
        </w:rPr>
        <w:t>合肥文旅博览集团有限公司官网发布中标结果公告。</w:t>
      </w:r>
    </w:p>
    <w:p w14:paraId="1662C2E9">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14:paraId="346026C6">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14:paraId="5B05A95E">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14:paraId="63C4961D">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14:paraId="396001E9">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14:paraId="6412160B">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14:paraId="64B429F5">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5" w:name="_Toc11969"/>
      <w:r>
        <w:rPr>
          <w:rFonts w:ascii="Times New Roman" w:hAnsi="Times New Roman" w:cs="Times New Roman" w:eastAsiaTheme="minorEastAsia"/>
          <w:b/>
          <w:sz w:val="28"/>
        </w:rPr>
        <w:t xml:space="preserve">第三章  </w:t>
      </w:r>
      <w:bookmarkEnd w:id="5"/>
      <w:r>
        <w:rPr>
          <w:rFonts w:ascii="Times New Roman" w:hAnsi="Times New Roman" w:cs="Times New Roman" w:eastAsiaTheme="minorEastAsia"/>
          <w:b/>
          <w:sz w:val="28"/>
        </w:rPr>
        <w:t>招标人要求</w:t>
      </w:r>
    </w:p>
    <w:p w14:paraId="1677D54F">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一、采购需求前附表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032"/>
        <w:gridCol w:w="5484"/>
      </w:tblGrid>
      <w:tr w14:paraId="46FA5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CB94470">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
                <w:kern w:val="2"/>
                <w:sz w:val="21"/>
                <w:szCs w:val="16"/>
              </w:rPr>
            </w:pPr>
            <w:r>
              <w:rPr>
                <w:rFonts w:ascii="Times New Roman" w:hAnsi="Times New Roman" w:cs="Times New Roman" w:eastAsiaTheme="minorEastAsia"/>
                <w:b/>
                <w:kern w:val="2"/>
                <w:sz w:val="21"/>
                <w:szCs w:val="16"/>
              </w:rPr>
              <w:t>序号</w:t>
            </w:r>
          </w:p>
        </w:tc>
        <w:tc>
          <w:tcPr>
            <w:tcW w:w="1192" w:type="pct"/>
            <w:vAlign w:val="center"/>
          </w:tcPr>
          <w:p w14:paraId="7D6D20B3">
            <w:pPr>
              <w:pStyle w:val="29"/>
              <w:widowControl w:val="0"/>
              <w:spacing w:before="0" w:beforeAutospacing="0" w:after="0" w:afterAutospacing="0" w:line="360" w:lineRule="auto"/>
              <w:rPr>
                <w:rFonts w:ascii="Times New Roman" w:hAnsi="Times New Roman" w:cs="Times New Roman" w:eastAsiaTheme="minorEastAsia"/>
                <w:bCs w:val="0"/>
                <w:sz w:val="21"/>
                <w:szCs w:val="22"/>
              </w:rPr>
            </w:pPr>
            <w:r>
              <w:rPr>
                <w:rFonts w:ascii="Times New Roman" w:hAnsi="Times New Roman" w:cs="Times New Roman" w:eastAsiaTheme="minorEastAsia"/>
                <w:bCs w:val="0"/>
                <w:sz w:val="21"/>
                <w:szCs w:val="22"/>
              </w:rPr>
              <w:t>条款名称</w:t>
            </w:r>
          </w:p>
        </w:tc>
        <w:tc>
          <w:tcPr>
            <w:tcW w:w="3216" w:type="pct"/>
            <w:vAlign w:val="center"/>
          </w:tcPr>
          <w:p w14:paraId="47FD6AA3">
            <w:pPr>
              <w:pStyle w:val="29"/>
              <w:widowControl w:val="0"/>
              <w:spacing w:before="0" w:beforeAutospacing="0" w:after="0" w:afterAutospacing="0" w:line="360" w:lineRule="auto"/>
              <w:rPr>
                <w:rFonts w:ascii="Times New Roman" w:hAnsi="Times New Roman" w:cs="Times New Roman" w:eastAsiaTheme="minorEastAsia"/>
                <w:bCs w:val="0"/>
                <w:sz w:val="21"/>
                <w:szCs w:val="22"/>
              </w:rPr>
            </w:pPr>
            <w:r>
              <w:rPr>
                <w:rFonts w:ascii="Times New Roman" w:hAnsi="Times New Roman" w:cs="Times New Roman" w:eastAsiaTheme="minorEastAsia"/>
                <w:bCs w:val="0"/>
                <w:sz w:val="21"/>
                <w:szCs w:val="22"/>
              </w:rPr>
              <w:t>内容、说明与要求</w:t>
            </w:r>
          </w:p>
        </w:tc>
      </w:tr>
      <w:tr w14:paraId="7F99B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75FCD80C">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1</w:t>
            </w:r>
          </w:p>
        </w:tc>
        <w:tc>
          <w:tcPr>
            <w:tcW w:w="1192" w:type="pct"/>
            <w:vAlign w:val="center"/>
          </w:tcPr>
          <w:p w14:paraId="0CEAC5D6">
            <w:pPr>
              <w:pStyle w:val="29"/>
              <w:widowControl w:val="0"/>
              <w:spacing w:before="0" w:beforeAutospacing="0" w:after="0" w:afterAutospacing="0" w:line="360" w:lineRule="auto"/>
              <w:rPr>
                <w:rFonts w:ascii="Times New Roman" w:hAnsi="Times New Roman" w:cs="Times New Roman" w:eastAsiaTheme="minorEastAsia"/>
                <w:b w:val="0"/>
                <w:sz w:val="21"/>
                <w:szCs w:val="22"/>
              </w:rPr>
            </w:pPr>
            <w:r>
              <w:rPr>
                <w:rFonts w:ascii="Times New Roman" w:hAnsi="Times New Roman" w:cs="Times New Roman" w:eastAsiaTheme="minorEastAsia"/>
                <w:b w:val="0"/>
                <w:sz w:val="21"/>
                <w:szCs w:val="22"/>
              </w:rPr>
              <w:t>付款方式</w:t>
            </w:r>
          </w:p>
        </w:tc>
        <w:tc>
          <w:tcPr>
            <w:tcW w:w="3216" w:type="pct"/>
            <w:vAlign w:val="center"/>
          </w:tcPr>
          <w:p w14:paraId="375F591D">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宋体" w:hAnsi="宋体" w:cs="宋体"/>
                <w:color w:val="000000"/>
                <w:szCs w:val="21"/>
              </w:rPr>
            </w:pPr>
            <w:r>
              <w:rPr>
                <w:rFonts w:hint="eastAsia" w:ascii="宋体" w:hAnsi="宋体" w:cs="宋体"/>
                <w:color w:val="000000"/>
                <w:szCs w:val="21"/>
              </w:rPr>
              <w:t>采用如下第【</w:t>
            </w:r>
            <w:r>
              <w:rPr>
                <w:rFonts w:hint="eastAsia" w:ascii="宋体" w:hAnsi="宋体" w:cs="宋体"/>
                <w:color w:val="000000"/>
                <w:szCs w:val="21"/>
                <w:lang w:val="en-US" w:eastAsia="zh-CN"/>
              </w:rPr>
              <w:t>1</w:t>
            </w:r>
            <w:r>
              <w:rPr>
                <w:rFonts w:hint="eastAsia" w:ascii="宋体" w:hAnsi="宋体" w:cs="宋体"/>
                <w:color w:val="000000"/>
                <w:szCs w:val="21"/>
              </w:rPr>
              <w:t>】 种方式：</w:t>
            </w:r>
          </w:p>
          <w:p w14:paraId="6ABFF269">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宋体" w:hAnsi="宋体" w:cs="宋体"/>
                <w:color w:val="000000"/>
                <w:szCs w:val="21"/>
              </w:rPr>
            </w:pPr>
            <w:r>
              <w:rPr>
                <w:rFonts w:hint="eastAsia" w:ascii="宋体" w:hAnsi="宋体" w:cs="宋体"/>
                <w:color w:val="000000"/>
                <w:szCs w:val="21"/>
              </w:rPr>
              <w:t>（1）一次性支付</w:t>
            </w:r>
          </w:p>
          <w:p w14:paraId="57DA7EDF">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hint="eastAsia" w:ascii="宋体" w:hAnsi="宋体" w:cs="宋体"/>
                <w:color w:val="auto"/>
                <w:szCs w:val="21"/>
              </w:rPr>
            </w:pPr>
            <w:r>
              <w:rPr>
                <w:rFonts w:hint="eastAsia" w:ascii="宋体" w:hAnsi="宋体" w:cs="宋体"/>
                <w:color w:val="auto"/>
                <w:szCs w:val="21"/>
              </w:rPr>
              <w:t>货物送至甲方指定地点由相关负责人验收合格签字确认后，3个月内通过银行转款付清。</w:t>
            </w:r>
          </w:p>
          <w:p w14:paraId="16A1428D">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宋体" w:hAnsi="宋体" w:cs="宋体"/>
                <w:color w:val="auto"/>
                <w:szCs w:val="21"/>
              </w:rPr>
            </w:pPr>
            <w:r>
              <w:rPr>
                <w:rFonts w:hint="eastAsia" w:ascii="宋体" w:hAnsi="宋体" w:cs="宋体"/>
                <w:color w:val="auto"/>
                <w:szCs w:val="21"/>
              </w:rPr>
              <w:t>（2）分期支付</w:t>
            </w:r>
          </w:p>
          <w:p w14:paraId="7EFF29D5">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宋体" w:hAnsi="宋体" w:cs="宋体"/>
                <w:color w:val="000000"/>
                <w:szCs w:val="21"/>
              </w:rPr>
            </w:pPr>
            <w:r>
              <w:rPr>
                <w:rFonts w:hint="eastAsia" w:ascii="宋体" w:hAnsi="宋体" w:cs="宋体"/>
                <w:color w:val="000000"/>
                <w:szCs w:val="21"/>
              </w:rPr>
              <w:t>A.</w:t>
            </w:r>
            <w:r>
              <w:rPr>
                <w:rFonts w:hint="eastAsia" w:ascii="宋体" w:hAnsi="宋体" w:cs="宋体"/>
                <w:color w:val="000000"/>
                <w:szCs w:val="21"/>
                <w:lang w:val="en-US" w:eastAsia="zh-CN"/>
              </w:rPr>
              <w:t>采购</w:t>
            </w:r>
            <w:r>
              <w:rPr>
                <w:rFonts w:hint="eastAsia" w:ascii="宋体" w:hAnsi="宋体" w:cs="宋体"/>
                <w:color w:val="000000"/>
                <w:szCs w:val="21"/>
              </w:rPr>
              <w:t>合同签署生效后【】个工作日内，</w:t>
            </w:r>
            <w:r>
              <w:rPr>
                <w:rFonts w:hint="eastAsia" w:ascii="宋体" w:hAnsi="宋体" w:cs="宋体"/>
                <w:color w:val="000000"/>
                <w:szCs w:val="21"/>
                <w:lang w:val="en-US" w:eastAsia="zh-CN"/>
              </w:rPr>
              <w:t>招标人</w:t>
            </w:r>
            <w:r>
              <w:rPr>
                <w:rFonts w:hint="eastAsia" w:ascii="宋体" w:hAnsi="宋体" w:cs="宋体"/>
                <w:color w:val="000000"/>
                <w:szCs w:val="21"/>
              </w:rPr>
              <w:t>向</w:t>
            </w:r>
            <w:r>
              <w:rPr>
                <w:rFonts w:hint="eastAsia" w:ascii="宋体" w:hAnsi="宋体" w:cs="宋体"/>
                <w:color w:val="000000"/>
                <w:szCs w:val="21"/>
                <w:lang w:val="en-US" w:eastAsia="zh-CN"/>
              </w:rPr>
              <w:t>中标人</w:t>
            </w:r>
            <w:r>
              <w:rPr>
                <w:rFonts w:hint="eastAsia" w:ascii="宋体" w:hAnsi="宋体" w:cs="宋体"/>
                <w:color w:val="000000"/>
                <w:szCs w:val="21"/>
              </w:rPr>
              <w:t>支付合同总价款的【】 ％作为预付款，即人民币【】元，大写【】元整；</w:t>
            </w:r>
          </w:p>
          <w:p w14:paraId="5972758F">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宋体" w:hAnsi="宋体" w:cs="宋体"/>
                <w:color w:val="000000"/>
                <w:szCs w:val="21"/>
              </w:rPr>
            </w:pPr>
            <w:r>
              <w:rPr>
                <w:rFonts w:hint="eastAsia" w:ascii="宋体" w:hAnsi="宋体" w:cs="宋体"/>
                <w:color w:val="000000"/>
                <w:szCs w:val="21"/>
              </w:rPr>
              <w:t>B.</w:t>
            </w:r>
            <w:r>
              <w:rPr>
                <w:rFonts w:hint="eastAsia" w:ascii="宋体" w:hAnsi="宋体" w:cs="宋体"/>
                <w:color w:val="000000"/>
                <w:szCs w:val="21"/>
                <w:lang w:val="en-US" w:eastAsia="zh-CN"/>
              </w:rPr>
              <w:t>中标人</w:t>
            </w:r>
            <w:r>
              <w:rPr>
                <w:rFonts w:hint="eastAsia" w:ascii="宋体" w:hAnsi="宋体" w:cs="宋体"/>
                <w:color w:val="000000"/>
                <w:szCs w:val="21"/>
              </w:rPr>
              <w:t>完成合同全部义务且经</w:t>
            </w:r>
            <w:r>
              <w:rPr>
                <w:rFonts w:hint="eastAsia" w:ascii="宋体" w:hAnsi="宋体" w:cs="宋体"/>
                <w:color w:val="000000"/>
                <w:szCs w:val="21"/>
                <w:lang w:val="en-US" w:eastAsia="zh-CN"/>
              </w:rPr>
              <w:t>招标人</w:t>
            </w:r>
            <w:r>
              <w:rPr>
                <w:rFonts w:hint="eastAsia" w:ascii="宋体" w:hAnsi="宋体" w:cs="宋体"/>
                <w:color w:val="000000"/>
                <w:szCs w:val="21"/>
              </w:rPr>
              <w:t>验收合格后【】个工作日内，</w:t>
            </w:r>
            <w:r>
              <w:rPr>
                <w:rFonts w:hint="eastAsia" w:ascii="宋体" w:hAnsi="宋体" w:cs="宋体"/>
                <w:color w:val="000000"/>
                <w:szCs w:val="21"/>
                <w:lang w:val="en-US" w:eastAsia="zh-CN"/>
              </w:rPr>
              <w:t>招标人</w:t>
            </w:r>
            <w:r>
              <w:rPr>
                <w:rFonts w:hint="eastAsia" w:ascii="宋体" w:hAnsi="宋体" w:cs="宋体"/>
                <w:color w:val="000000"/>
                <w:szCs w:val="21"/>
              </w:rPr>
              <w:t>向</w:t>
            </w:r>
            <w:r>
              <w:rPr>
                <w:rFonts w:hint="eastAsia" w:ascii="宋体" w:hAnsi="宋体" w:cs="宋体"/>
                <w:color w:val="000000"/>
                <w:szCs w:val="21"/>
                <w:lang w:val="en-US" w:eastAsia="zh-CN"/>
              </w:rPr>
              <w:t>中标人</w:t>
            </w:r>
            <w:r>
              <w:rPr>
                <w:rFonts w:hint="eastAsia" w:ascii="宋体" w:hAnsi="宋体" w:cs="宋体"/>
                <w:color w:val="000000"/>
                <w:szCs w:val="21"/>
              </w:rPr>
              <w:t>支付合同总价款的【】％，即人民币【】元，大写【】元整；</w:t>
            </w:r>
          </w:p>
          <w:p w14:paraId="17CECD94">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ascii="宋体" w:hAnsi="宋体" w:cs="宋体"/>
                <w:color w:val="000000"/>
                <w:szCs w:val="21"/>
              </w:rPr>
            </w:pPr>
            <w:r>
              <w:rPr>
                <w:rFonts w:hint="eastAsia" w:ascii="宋体" w:hAnsi="宋体" w:cs="宋体"/>
                <w:color w:val="000000"/>
                <w:szCs w:val="21"/>
              </w:rPr>
              <w:t>C.剩余合同总价款的【】％即人民币【】元，大写【】元整作为质量保证金，质量保证期届满后【】个工作日内且</w:t>
            </w:r>
            <w:r>
              <w:rPr>
                <w:rFonts w:hint="eastAsia" w:ascii="宋体" w:hAnsi="宋体" w:cs="宋体"/>
                <w:color w:val="000000"/>
                <w:szCs w:val="21"/>
                <w:lang w:val="en-US" w:eastAsia="zh-CN"/>
              </w:rPr>
              <w:t>招标人</w:t>
            </w:r>
            <w:r>
              <w:rPr>
                <w:rFonts w:hint="eastAsia" w:ascii="宋体" w:hAnsi="宋体" w:cs="宋体"/>
                <w:color w:val="000000"/>
                <w:szCs w:val="21"/>
              </w:rPr>
              <w:t>向</w:t>
            </w:r>
            <w:r>
              <w:rPr>
                <w:rFonts w:hint="eastAsia" w:ascii="宋体" w:hAnsi="宋体" w:cs="宋体"/>
                <w:color w:val="000000"/>
                <w:szCs w:val="21"/>
                <w:lang w:val="en-US" w:eastAsia="zh-CN"/>
              </w:rPr>
              <w:t>中标人</w:t>
            </w:r>
            <w:r>
              <w:rPr>
                <w:rFonts w:hint="eastAsia" w:ascii="宋体" w:hAnsi="宋体" w:cs="宋体"/>
                <w:color w:val="000000"/>
                <w:szCs w:val="21"/>
              </w:rPr>
              <w:t xml:space="preserve">无息支付该款项。   </w:t>
            </w:r>
          </w:p>
          <w:p w14:paraId="516C869F">
            <w:pPr>
              <w:pStyle w:val="29"/>
              <w:keepNext w:val="0"/>
              <w:keepLines w:val="0"/>
              <w:pageBreakBefore w:val="0"/>
              <w:kinsoku/>
              <w:wordWrap/>
              <w:overflowPunct/>
              <w:topLinePunct w:val="0"/>
              <w:autoSpaceDE/>
              <w:autoSpaceDN/>
              <w:bidi w:val="0"/>
              <w:spacing w:before="0" w:beforeAutospacing="0" w:after="0" w:afterAutospacing="0" w:line="440" w:lineRule="exact"/>
              <w:ind w:firstLine="0" w:firstLineChars="0"/>
              <w:jc w:val="left"/>
              <w:textAlignment w:val="auto"/>
              <w:rPr>
                <w:rFonts w:ascii="Times New Roman" w:hAnsi="Times New Roman" w:cs="Times New Roman" w:eastAsiaTheme="minorEastAsia"/>
                <w:b w:val="0"/>
                <w:sz w:val="21"/>
                <w:szCs w:val="22"/>
                <w:u w:val="single"/>
              </w:rPr>
            </w:pPr>
            <w:r>
              <w:rPr>
                <w:rFonts w:hint="eastAsia" w:ascii="Times New Roman" w:hAnsi="Times New Roman" w:cs="Times New Roman" w:eastAsiaTheme="minorEastAsia"/>
                <w:b w:val="0"/>
                <w:sz w:val="21"/>
                <w:szCs w:val="22"/>
                <w:u w:val="single"/>
              </w:rPr>
              <w:t>在</w:t>
            </w:r>
            <w:r>
              <w:rPr>
                <w:rFonts w:hint="eastAsia" w:ascii="Times New Roman" w:hAnsi="Times New Roman" w:cs="Times New Roman"/>
                <w:b w:val="0"/>
                <w:sz w:val="21"/>
                <w:szCs w:val="22"/>
                <w:u w:val="single"/>
                <w:lang w:eastAsia="zh-CN"/>
              </w:rPr>
              <w:t>招标人</w:t>
            </w:r>
            <w:r>
              <w:rPr>
                <w:rFonts w:hint="eastAsia" w:ascii="Times New Roman" w:hAnsi="Times New Roman" w:cs="Times New Roman" w:eastAsiaTheme="minorEastAsia"/>
                <w:b w:val="0"/>
                <w:sz w:val="21"/>
                <w:szCs w:val="22"/>
                <w:u w:val="single"/>
              </w:rPr>
              <w:t>付款前，中标人需向</w:t>
            </w:r>
            <w:r>
              <w:rPr>
                <w:rFonts w:hint="eastAsia" w:ascii="Times New Roman" w:hAnsi="Times New Roman" w:cs="Times New Roman"/>
                <w:b w:val="0"/>
                <w:sz w:val="21"/>
                <w:szCs w:val="22"/>
                <w:u w:val="single"/>
                <w:lang w:eastAsia="zh-CN"/>
              </w:rPr>
              <w:t>招标人</w:t>
            </w:r>
            <w:r>
              <w:rPr>
                <w:rFonts w:hint="eastAsia" w:ascii="Times New Roman" w:hAnsi="Times New Roman" w:cs="Times New Roman" w:eastAsiaTheme="minorEastAsia"/>
                <w:b w:val="0"/>
                <w:sz w:val="21"/>
                <w:szCs w:val="22"/>
                <w:u w:val="single"/>
              </w:rPr>
              <w:t>交付等额的增值税专用发票，否则</w:t>
            </w:r>
            <w:r>
              <w:rPr>
                <w:rFonts w:hint="eastAsia" w:ascii="Times New Roman" w:hAnsi="Times New Roman" w:cs="Times New Roman"/>
                <w:b w:val="0"/>
                <w:sz w:val="21"/>
                <w:szCs w:val="22"/>
                <w:u w:val="single"/>
                <w:lang w:eastAsia="zh-CN"/>
              </w:rPr>
              <w:t>招标人</w:t>
            </w:r>
            <w:r>
              <w:rPr>
                <w:rFonts w:hint="eastAsia" w:ascii="Times New Roman" w:hAnsi="Times New Roman" w:cs="Times New Roman" w:eastAsiaTheme="minorEastAsia"/>
                <w:b w:val="0"/>
                <w:sz w:val="21"/>
                <w:szCs w:val="22"/>
                <w:u w:val="single"/>
              </w:rPr>
              <w:t>有权拒绝或者延迟付款，且不承担违约责任。</w:t>
            </w:r>
          </w:p>
          <w:p w14:paraId="7F3E13BF">
            <w:pPr>
              <w:pStyle w:val="29"/>
              <w:keepNext w:val="0"/>
              <w:keepLines w:val="0"/>
              <w:pageBreakBefore w:val="0"/>
              <w:widowControl w:val="0"/>
              <w:kinsoku/>
              <w:wordWrap/>
              <w:overflowPunct/>
              <w:topLinePunct w:val="0"/>
              <w:autoSpaceDE/>
              <w:autoSpaceDN/>
              <w:bidi w:val="0"/>
              <w:spacing w:before="0" w:beforeAutospacing="0" w:after="0" w:afterAutospacing="0" w:line="440" w:lineRule="exact"/>
              <w:ind w:firstLine="0" w:firstLineChars="0"/>
              <w:jc w:val="left"/>
              <w:textAlignment w:val="auto"/>
              <w:rPr>
                <w:rFonts w:ascii="Times New Roman" w:hAnsi="Times New Roman" w:cs="Times New Roman" w:eastAsiaTheme="minorEastAsia"/>
                <w:b w:val="0"/>
                <w:sz w:val="21"/>
                <w:szCs w:val="22"/>
                <w:u w:val="single"/>
              </w:rPr>
            </w:pPr>
            <w:r>
              <w:rPr>
                <w:rFonts w:hint="eastAsia" w:ascii="Times New Roman" w:hAnsi="Times New Roman" w:cs="Times New Roman" w:eastAsiaTheme="minorEastAsia"/>
                <w:b w:val="0"/>
                <w:sz w:val="21"/>
                <w:szCs w:val="22"/>
                <w:u w:val="single"/>
              </w:rPr>
              <w:t>投标人提交的投标文件中如有关于付款条件的表述与</w:t>
            </w:r>
            <w:r>
              <w:rPr>
                <w:rFonts w:hint="eastAsia" w:ascii="Times New Roman" w:hAnsi="Times New Roman" w:cs="Times New Roman" w:eastAsiaTheme="minorEastAsia"/>
                <w:b w:val="0"/>
                <w:sz w:val="21"/>
                <w:szCs w:val="22"/>
                <w:u w:val="single"/>
                <w:lang w:val="en-US" w:eastAsia="zh-CN"/>
              </w:rPr>
              <w:t>询价</w:t>
            </w:r>
            <w:r>
              <w:rPr>
                <w:rFonts w:hint="eastAsia" w:ascii="Times New Roman" w:hAnsi="Times New Roman" w:cs="Times New Roman" w:eastAsiaTheme="minorEastAsia"/>
                <w:b w:val="0"/>
                <w:sz w:val="21"/>
                <w:szCs w:val="22"/>
                <w:u w:val="single"/>
              </w:rPr>
              <w:t>文件规定不符，投标无效。</w:t>
            </w:r>
          </w:p>
        </w:tc>
      </w:tr>
      <w:tr w14:paraId="4625D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4E51E056">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2</w:t>
            </w:r>
          </w:p>
        </w:tc>
        <w:tc>
          <w:tcPr>
            <w:tcW w:w="1192" w:type="pct"/>
            <w:vAlign w:val="center"/>
          </w:tcPr>
          <w:p w14:paraId="2D339992">
            <w:pPr>
              <w:pStyle w:val="29"/>
              <w:widowControl w:val="0"/>
              <w:spacing w:before="0" w:beforeAutospacing="0" w:after="0" w:afterAutospacing="0" w:line="360" w:lineRule="auto"/>
              <w:rPr>
                <w:rFonts w:ascii="Times New Roman" w:hAnsi="Times New Roman" w:cs="Times New Roman" w:eastAsiaTheme="minorEastAsia"/>
                <w:b w:val="0"/>
                <w:sz w:val="21"/>
                <w:szCs w:val="22"/>
              </w:rPr>
            </w:pPr>
            <w:r>
              <w:rPr>
                <w:rFonts w:ascii="Times New Roman" w:hAnsi="Times New Roman" w:cs="Times New Roman" w:eastAsiaTheme="minorEastAsia"/>
                <w:b w:val="0"/>
                <w:sz w:val="21"/>
                <w:szCs w:val="22"/>
              </w:rPr>
              <w:t>供货及安装地点</w:t>
            </w:r>
          </w:p>
        </w:tc>
        <w:tc>
          <w:tcPr>
            <w:tcW w:w="3216" w:type="pct"/>
            <w:vAlign w:val="center"/>
          </w:tcPr>
          <w:p w14:paraId="7FCDD54D">
            <w:pPr>
              <w:pStyle w:val="29"/>
              <w:widowControl w:val="0"/>
              <w:spacing w:before="0" w:beforeAutospacing="0" w:after="0" w:afterAutospacing="0" w:line="360" w:lineRule="auto"/>
              <w:jc w:val="both"/>
              <w:rPr>
                <w:rFonts w:ascii="Times New Roman" w:hAnsi="Times New Roman" w:cs="Times New Roman" w:eastAsiaTheme="minorEastAsia"/>
                <w:b w:val="0"/>
                <w:sz w:val="21"/>
                <w:szCs w:val="22"/>
              </w:rPr>
            </w:pPr>
            <w:r>
              <w:rPr>
                <w:rFonts w:ascii="Times New Roman" w:hAnsi="Times New Roman" w:cs="Times New Roman" w:eastAsiaTheme="minorEastAsia"/>
                <w:b w:val="0"/>
                <w:sz w:val="21"/>
                <w:szCs w:val="22"/>
                <w:u w:val="single"/>
              </w:rPr>
              <w:t xml:space="preserve">  </w:t>
            </w:r>
            <w:r>
              <w:rPr>
                <w:rFonts w:hint="eastAsia" w:ascii="Times New Roman" w:hAnsi="Times New Roman" w:cs="Times New Roman"/>
                <w:b w:val="0"/>
                <w:sz w:val="21"/>
                <w:szCs w:val="22"/>
                <w:u w:val="single"/>
                <w:lang w:val="en-US" w:eastAsia="zh-CN"/>
              </w:rPr>
              <w:t>甲方指定地点</w:t>
            </w:r>
            <w:r>
              <w:rPr>
                <w:rFonts w:ascii="Times New Roman" w:hAnsi="Times New Roman" w:cs="Times New Roman" w:eastAsiaTheme="minorEastAsia"/>
                <w:b w:val="0"/>
                <w:sz w:val="21"/>
                <w:szCs w:val="22"/>
                <w:u w:val="single"/>
              </w:rPr>
              <w:t xml:space="preserve">  </w:t>
            </w:r>
          </w:p>
        </w:tc>
      </w:tr>
      <w:tr w14:paraId="70291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590" w:type="pct"/>
            <w:vAlign w:val="center"/>
          </w:tcPr>
          <w:p w14:paraId="7D0AADEC">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3</w:t>
            </w:r>
          </w:p>
        </w:tc>
        <w:tc>
          <w:tcPr>
            <w:tcW w:w="1192" w:type="pct"/>
            <w:vAlign w:val="center"/>
          </w:tcPr>
          <w:p w14:paraId="673B43B6">
            <w:pPr>
              <w:pStyle w:val="29"/>
              <w:widowControl w:val="0"/>
              <w:spacing w:before="0" w:beforeAutospacing="0" w:after="0" w:afterAutospacing="0" w:line="360" w:lineRule="auto"/>
              <w:rPr>
                <w:rFonts w:ascii="Times New Roman" w:hAnsi="Times New Roman" w:cs="Times New Roman" w:eastAsiaTheme="minorEastAsia"/>
                <w:b w:val="0"/>
                <w:sz w:val="21"/>
                <w:szCs w:val="22"/>
              </w:rPr>
            </w:pPr>
            <w:r>
              <w:rPr>
                <w:rFonts w:ascii="Times New Roman" w:hAnsi="Times New Roman" w:cs="Times New Roman" w:eastAsiaTheme="minorEastAsia"/>
                <w:b w:val="0"/>
                <w:sz w:val="21"/>
                <w:szCs w:val="22"/>
              </w:rPr>
              <w:t>供货及安装期限</w:t>
            </w:r>
          </w:p>
        </w:tc>
        <w:tc>
          <w:tcPr>
            <w:tcW w:w="3216" w:type="pct"/>
            <w:vAlign w:val="center"/>
          </w:tcPr>
          <w:p w14:paraId="2782B26C">
            <w:pPr>
              <w:pStyle w:val="29"/>
              <w:widowControl w:val="0"/>
              <w:spacing w:before="0" w:beforeAutospacing="0" w:after="0" w:afterAutospacing="0" w:line="360" w:lineRule="auto"/>
              <w:jc w:val="both"/>
              <w:rPr>
                <w:rFonts w:ascii="Times New Roman" w:hAnsi="Times New Roman" w:cs="Times New Roman" w:eastAsiaTheme="minorEastAsia"/>
                <w:b w:val="0"/>
                <w:sz w:val="21"/>
                <w:szCs w:val="22"/>
              </w:rPr>
            </w:pPr>
            <w:r>
              <w:rPr>
                <w:rFonts w:hint="eastAsia" w:ascii="宋体" w:hAnsi="宋体" w:eastAsia="宋体" w:cs="宋体"/>
                <w:spacing w:val="-10"/>
                <w:sz w:val="21"/>
                <w:szCs w:val="21"/>
                <w:lang w:val="en-US" w:eastAsia="zh-CN"/>
              </w:rPr>
              <w:t>中标后</w:t>
            </w:r>
            <w:r>
              <w:rPr>
                <w:rFonts w:hint="eastAsia" w:cs="宋体"/>
                <w:spacing w:val="-10"/>
                <w:sz w:val="21"/>
                <w:szCs w:val="21"/>
                <w:lang w:val="en-US" w:eastAsia="zh-CN"/>
              </w:rPr>
              <w:t>7</w:t>
            </w:r>
            <w:r>
              <w:rPr>
                <w:rFonts w:hint="eastAsia" w:ascii="宋体" w:hAnsi="宋体" w:eastAsia="宋体" w:cs="宋体"/>
                <w:spacing w:val="-10"/>
                <w:sz w:val="21"/>
                <w:szCs w:val="21"/>
                <w:lang w:val="en-US" w:eastAsia="zh-CN"/>
              </w:rPr>
              <w:t>天内完成供货并安装</w:t>
            </w:r>
            <w:r>
              <w:rPr>
                <w:rFonts w:hint="eastAsia" w:cs="宋体"/>
                <w:spacing w:val="-10"/>
                <w:sz w:val="21"/>
                <w:szCs w:val="21"/>
                <w:lang w:val="en-US" w:eastAsia="zh-CN"/>
              </w:rPr>
              <w:t>，节假日不顺延</w:t>
            </w:r>
          </w:p>
        </w:tc>
      </w:tr>
      <w:tr w14:paraId="715CF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6685C129">
            <w:pPr>
              <w:pStyle w:val="30"/>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4</w:t>
            </w:r>
          </w:p>
        </w:tc>
        <w:tc>
          <w:tcPr>
            <w:tcW w:w="1192" w:type="pct"/>
            <w:vAlign w:val="center"/>
          </w:tcPr>
          <w:p w14:paraId="4C96FE25">
            <w:pPr>
              <w:pStyle w:val="29"/>
              <w:widowControl w:val="0"/>
              <w:spacing w:before="0" w:beforeAutospacing="0" w:after="0" w:afterAutospacing="0" w:line="360" w:lineRule="auto"/>
              <w:rPr>
                <w:rFonts w:ascii="Times New Roman" w:hAnsi="Times New Roman" w:cs="Times New Roman" w:eastAsiaTheme="minorEastAsia"/>
                <w:b w:val="0"/>
                <w:sz w:val="21"/>
                <w:szCs w:val="22"/>
              </w:rPr>
            </w:pPr>
            <w:r>
              <w:rPr>
                <w:rFonts w:ascii="Times New Roman" w:hAnsi="Times New Roman" w:cs="Times New Roman" w:eastAsiaTheme="minorEastAsia"/>
                <w:b w:val="0"/>
                <w:sz w:val="21"/>
                <w:szCs w:val="22"/>
              </w:rPr>
              <w:t>免费质保期</w:t>
            </w:r>
          </w:p>
        </w:tc>
        <w:tc>
          <w:tcPr>
            <w:tcW w:w="3216" w:type="pct"/>
            <w:vAlign w:val="center"/>
          </w:tcPr>
          <w:p w14:paraId="7BA6E1B8">
            <w:pPr>
              <w:pStyle w:val="29"/>
              <w:widowControl w:val="0"/>
              <w:spacing w:before="0" w:beforeAutospacing="0" w:after="0" w:afterAutospacing="0" w:line="360" w:lineRule="auto"/>
              <w:jc w:val="both"/>
              <w:rPr>
                <w:rFonts w:ascii="Times New Roman" w:hAnsi="Times New Roman" w:cs="Times New Roman" w:eastAsiaTheme="minorEastAsia"/>
                <w:b w:val="0"/>
                <w:sz w:val="21"/>
                <w:szCs w:val="22"/>
              </w:rPr>
            </w:pPr>
            <w:r>
              <w:rPr>
                <w:rFonts w:hint="eastAsia" w:ascii="Times New Roman" w:hAnsi="Times New Roman" w:cs="Times New Roman" w:eastAsiaTheme="minorEastAsia"/>
                <w:b w:val="0"/>
                <w:sz w:val="21"/>
                <w:szCs w:val="22"/>
                <w:highlight w:val="none"/>
              </w:rPr>
              <w:t>产品有明确质保期的，执行原产品质保期，如产品无明确质保期的，质保期自验收合格之日起12个月</w:t>
            </w:r>
            <w:r>
              <w:rPr>
                <w:rFonts w:hint="eastAsia" w:ascii="Times New Roman" w:hAnsi="Times New Roman" w:cs="Times New Roman"/>
                <w:b w:val="0"/>
                <w:sz w:val="21"/>
                <w:szCs w:val="22"/>
                <w:highlight w:val="none"/>
                <w:lang w:eastAsia="zh-CN"/>
              </w:rPr>
              <w:t>，</w:t>
            </w:r>
            <w:r>
              <w:rPr>
                <w:rFonts w:hint="eastAsia" w:ascii="Times New Roman" w:hAnsi="Times New Roman" w:cs="Times New Roman"/>
                <w:b w:val="0"/>
                <w:sz w:val="21"/>
                <w:szCs w:val="22"/>
                <w:highlight w:val="none"/>
                <w:lang w:val="en-US" w:eastAsia="zh-CN"/>
              </w:rPr>
              <w:t>易损件除外</w:t>
            </w:r>
            <w:r>
              <w:rPr>
                <w:rFonts w:hint="eastAsia" w:ascii="Times New Roman" w:hAnsi="Times New Roman" w:cs="Times New Roman" w:eastAsiaTheme="minorEastAsia"/>
                <w:b w:val="0"/>
                <w:sz w:val="21"/>
                <w:szCs w:val="22"/>
                <w:highlight w:val="none"/>
              </w:rPr>
              <w:t>。</w:t>
            </w:r>
          </w:p>
        </w:tc>
      </w:tr>
    </w:tbl>
    <w:p w14:paraId="00F1284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37" w:firstLineChars="0"/>
        <w:textAlignment w:val="auto"/>
        <w:outlineLvl w:val="1"/>
        <w:rPr>
          <w:rFonts w:hint="eastAsia" w:ascii="Times New Roman" w:hAnsi="Times New Roman" w:cs="Times New Roman" w:eastAsiaTheme="minorEastAsia"/>
          <w:b/>
          <w:bCs/>
          <w:kern w:val="2"/>
          <w:sz w:val="24"/>
          <w:szCs w:val="18"/>
          <w:lang w:val="en-US" w:eastAsia="zh-CN" w:bidi="ar-SA"/>
        </w:rPr>
      </w:pPr>
    </w:p>
    <w:p w14:paraId="101D7CB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37" w:firstLineChars="0"/>
        <w:textAlignment w:val="auto"/>
        <w:outlineLvl w:val="1"/>
        <w:rPr>
          <w:rFonts w:hint="eastAsia" w:ascii="Times New Roman" w:hAnsi="Times New Roman" w:cs="Times New Roman" w:eastAsiaTheme="minorEastAsia"/>
          <w:b/>
          <w:bCs/>
          <w:kern w:val="2"/>
          <w:sz w:val="24"/>
          <w:szCs w:val="18"/>
          <w:lang w:val="en-US" w:eastAsia="zh-CN" w:bidi="ar-SA"/>
        </w:rPr>
      </w:pPr>
    </w:p>
    <w:p w14:paraId="35DB9F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37" w:firstLineChars="0"/>
        <w:textAlignment w:val="auto"/>
        <w:outlineLvl w:val="1"/>
        <w:rPr>
          <w:rFonts w:ascii="Times New Roman" w:hAnsi="Times New Roman" w:cs="Times New Roman" w:eastAsiaTheme="minorEastAsia"/>
          <w:b/>
          <w:bCs/>
          <w:sz w:val="24"/>
          <w:szCs w:val="18"/>
        </w:rPr>
      </w:pPr>
      <w:r>
        <w:rPr>
          <w:rFonts w:hint="eastAsia" w:ascii="Times New Roman" w:hAnsi="Times New Roman" w:cs="Times New Roman" w:eastAsiaTheme="minorEastAsia"/>
          <w:b/>
          <w:bCs/>
          <w:kern w:val="2"/>
          <w:sz w:val="24"/>
          <w:szCs w:val="18"/>
          <w:lang w:val="en-US" w:eastAsia="zh-CN" w:bidi="ar-SA"/>
        </w:rPr>
        <w:t>二、</w:t>
      </w:r>
      <w:r>
        <w:rPr>
          <w:rFonts w:ascii="Times New Roman" w:hAnsi="Times New Roman" w:cs="Times New Roman" w:eastAsiaTheme="minorEastAsia"/>
          <w:b/>
          <w:bCs/>
          <w:sz w:val="24"/>
          <w:szCs w:val="18"/>
        </w:rPr>
        <w:t>货物需求</w:t>
      </w:r>
    </w:p>
    <w:tbl>
      <w:tblPr>
        <w:tblStyle w:val="21"/>
        <w:tblpPr w:leftFromText="180" w:rightFromText="180" w:vertAnchor="text" w:tblpXSpec="center" w:tblpY="1"/>
        <w:tblOverlap w:val="never"/>
        <w:tblW w:w="881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6"/>
        <w:gridCol w:w="1365"/>
        <w:gridCol w:w="1365"/>
        <w:gridCol w:w="720"/>
        <w:gridCol w:w="635"/>
        <w:gridCol w:w="852"/>
        <w:gridCol w:w="993"/>
        <w:gridCol w:w="1136"/>
        <w:gridCol w:w="1189"/>
      </w:tblGrid>
      <w:tr w14:paraId="3159C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8"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77D5D">
            <w:pPr>
              <w:keepNext w:val="0"/>
              <w:keepLines w:val="0"/>
              <w:widowControl/>
              <w:suppressLineNumbers w:val="0"/>
              <w:kinsoku w:val="0"/>
              <w:autoSpaceDE w:val="0"/>
              <w:autoSpaceDN w:val="0"/>
              <w:adjustRightInd w:val="0"/>
              <w:snapToGrid w:val="0"/>
              <w:jc w:val="center"/>
              <w:textAlignment w:val="center"/>
              <w:rPr>
                <w:rFonts w:ascii="仿宋" w:hAnsi="仿宋" w:eastAsia="仿宋" w:cs="仿宋"/>
                <w:b/>
                <w:bCs/>
                <w:i w:val="0"/>
                <w:iCs w:val="0"/>
                <w:snapToGrid w:val="0"/>
                <w:color w:val="000000"/>
                <w:kern w:val="0"/>
                <w:sz w:val="28"/>
                <w:szCs w:val="28"/>
                <w:u w:val="none"/>
                <w:lang w:eastAsia="en-US"/>
              </w:rPr>
            </w:pPr>
            <w:r>
              <w:rPr>
                <w:rFonts w:hint="eastAsia" w:ascii="仿宋" w:hAnsi="仿宋" w:eastAsia="仿宋" w:cs="仿宋"/>
                <w:b/>
                <w:bCs/>
                <w:i w:val="0"/>
                <w:iCs w:val="0"/>
                <w:snapToGrid w:val="0"/>
                <w:color w:val="000000"/>
                <w:kern w:val="0"/>
                <w:sz w:val="28"/>
                <w:szCs w:val="28"/>
                <w:u w:val="none"/>
                <w:lang w:val="en-US" w:eastAsia="zh-CN" w:bidi="ar"/>
              </w:rPr>
              <w:t>序号</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EB98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b/>
                <w:bCs/>
                <w:i w:val="0"/>
                <w:iCs w:val="0"/>
                <w:snapToGrid w:val="0"/>
                <w:color w:val="000000"/>
                <w:kern w:val="0"/>
                <w:sz w:val="28"/>
                <w:szCs w:val="28"/>
                <w:u w:val="none"/>
                <w:lang w:eastAsia="en-US"/>
              </w:rPr>
            </w:pPr>
            <w:r>
              <w:rPr>
                <w:rFonts w:hint="eastAsia" w:ascii="仿宋" w:hAnsi="仿宋" w:eastAsia="仿宋" w:cs="仿宋"/>
                <w:b/>
                <w:bCs/>
                <w:i w:val="0"/>
                <w:iCs w:val="0"/>
                <w:snapToGrid w:val="0"/>
                <w:color w:val="000000"/>
                <w:kern w:val="0"/>
                <w:sz w:val="28"/>
                <w:szCs w:val="28"/>
                <w:u w:val="none"/>
                <w:lang w:val="en-US" w:eastAsia="zh-CN" w:bidi="ar"/>
              </w:rPr>
              <w:t>货物名称</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DC8B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b/>
                <w:bCs/>
                <w:i w:val="0"/>
                <w:iCs w:val="0"/>
                <w:snapToGrid w:val="0"/>
                <w:color w:val="000000"/>
                <w:kern w:val="0"/>
                <w:sz w:val="28"/>
                <w:szCs w:val="28"/>
                <w:u w:val="none"/>
                <w:lang w:eastAsia="en-US"/>
              </w:rPr>
            </w:pPr>
            <w:r>
              <w:rPr>
                <w:rFonts w:hint="eastAsia" w:ascii="仿宋" w:hAnsi="仿宋" w:eastAsia="仿宋" w:cs="仿宋"/>
                <w:b/>
                <w:bCs/>
                <w:i w:val="0"/>
                <w:iCs w:val="0"/>
                <w:snapToGrid w:val="0"/>
                <w:color w:val="000000"/>
                <w:kern w:val="0"/>
                <w:sz w:val="28"/>
                <w:szCs w:val="28"/>
                <w:u w:val="none"/>
                <w:lang w:val="en-US" w:eastAsia="zh-CN" w:bidi="ar"/>
              </w:rPr>
              <w:t>规格型号/材质/参数</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C1DF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b/>
                <w:bCs/>
                <w:i w:val="0"/>
                <w:iCs w:val="0"/>
                <w:snapToGrid w:val="0"/>
                <w:color w:val="000000"/>
                <w:kern w:val="0"/>
                <w:sz w:val="28"/>
                <w:szCs w:val="28"/>
                <w:u w:val="none"/>
                <w:lang w:eastAsia="en-US"/>
              </w:rPr>
            </w:pPr>
            <w:r>
              <w:rPr>
                <w:rFonts w:hint="eastAsia" w:ascii="仿宋" w:hAnsi="仿宋" w:eastAsia="仿宋" w:cs="仿宋"/>
                <w:b/>
                <w:bCs/>
                <w:i w:val="0"/>
                <w:iCs w:val="0"/>
                <w:snapToGrid w:val="0"/>
                <w:color w:val="000000"/>
                <w:kern w:val="0"/>
                <w:sz w:val="28"/>
                <w:szCs w:val="28"/>
                <w:u w:val="none"/>
                <w:lang w:val="en-US" w:eastAsia="zh-CN" w:bidi="ar"/>
              </w:rPr>
              <w:t>单位</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4FD1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b/>
                <w:bCs/>
                <w:i w:val="0"/>
                <w:iCs w:val="0"/>
                <w:snapToGrid w:val="0"/>
                <w:color w:val="000000"/>
                <w:kern w:val="0"/>
                <w:sz w:val="28"/>
                <w:szCs w:val="28"/>
                <w:u w:val="none"/>
                <w:lang w:eastAsia="en-US"/>
              </w:rPr>
            </w:pPr>
            <w:r>
              <w:rPr>
                <w:rFonts w:hint="eastAsia" w:ascii="仿宋" w:hAnsi="仿宋" w:eastAsia="仿宋" w:cs="仿宋"/>
                <w:b/>
                <w:bCs/>
                <w:i w:val="0"/>
                <w:iCs w:val="0"/>
                <w:snapToGrid w:val="0"/>
                <w:color w:val="000000"/>
                <w:kern w:val="0"/>
                <w:sz w:val="28"/>
                <w:szCs w:val="28"/>
                <w:u w:val="none"/>
                <w:lang w:val="en-US" w:eastAsia="zh-CN" w:bidi="ar"/>
              </w:rPr>
              <w:t>数量</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8395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b/>
                <w:bCs/>
                <w:i w:val="0"/>
                <w:iCs w:val="0"/>
                <w:snapToGrid w:val="0"/>
                <w:color w:val="000000"/>
                <w:kern w:val="0"/>
                <w:sz w:val="28"/>
                <w:szCs w:val="28"/>
                <w:u w:val="none"/>
                <w:lang w:eastAsia="en-US"/>
              </w:rPr>
            </w:pPr>
            <w:r>
              <w:rPr>
                <w:rFonts w:hint="eastAsia" w:ascii="仿宋" w:hAnsi="仿宋" w:eastAsia="仿宋" w:cs="仿宋"/>
                <w:b/>
                <w:bCs/>
                <w:i w:val="0"/>
                <w:iCs w:val="0"/>
                <w:snapToGrid w:val="0"/>
                <w:color w:val="000000"/>
                <w:kern w:val="0"/>
                <w:sz w:val="28"/>
                <w:szCs w:val="28"/>
                <w:u w:val="none"/>
                <w:lang w:val="en-US" w:eastAsia="zh-CN" w:bidi="ar"/>
              </w:rPr>
              <w:t>单价</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995A6">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b/>
                <w:bCs/>
                <w:i w:val="0"/>
                <w:iCs w:val="0"/>
                <w:snapToGrid w:val="0"/>
                <w:color w:val="000000"/>
                <w:kern w:val="0"/>
                <w:sz w:val="28"/>
                <w:szCs w:val="28"/>
                <w:u w:val="none"/>
                <w:lang w:eastAsia="en-US"/>
              </w:rPr>
            </w:pPr>
            <w:r>
              <w:rPr>
                <w:rFonts w:hint="eastAsia" w:ascii="仿宋" w:hAnsi="仿宋" w:eastAsia="仿宋" w:cs="仿宋"/>
                <w:b/>
                <w:bCs/>
                <w:i w:val="0"/>
                <w:iCs w:val="0"/>
                <w:snapToGrid w:val="0"/>
                <w:color w:val="000000"/>
                <w:kern w:val="0"/>
                <w:sz w:val="28"/>
                <w:szCs w:val="28"/>
                <w:u w:val="none"/>
                <w:lang w:val="en-US" w:eastAsia="zh-CN" w:bidi="ar"/>
              </w:rPr>
              <w:t>总价</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88B5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b/>
                <w:bCs/>
                <w:i w:val="0"/>
                <w:iCs w:val="0"/>
                <w:snapToGrid w:val="0"/>
                <w:color w:val="000000"/>
                <w:kern w:val="0"/>
                <w:sz w:val="28"/>
                <w:szCs w:val="28"/>
                <w:u w:val="none"/>
                <w:lang w:eastAsia="en-US"/>
              </w:rPr>
            </w:pPr>
            <w:r>
              <w:rPr>
                <w:rFonts w:hint="eastAsia" w:ascii="仿宋" w:hAnsi="仿宋" w:eastAsia="仿宋" w:cs="仿宋"/>
                <w:b/>
                <w:bCs/>
                <w:i w:val="0"/>
                <w:iCs w:val="0"/>
                <w:snapToGrid w:val="0"/>
                <w:color w:val="000000"/>
                <w:kern w:val="0"/>
                <w:sz w:val="28"/>
                <w:szCs w:val="28"/>
                <w:u w:val="none"/>
                <w:lang w:val="en-US" w:eastAsia="zh-CN" w:bidi="ar"/>
              </w:rPr>
              <w:t>交货及安装周期</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65B0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b/>
                <w:bCs/>
                <w:i w:val="0"/>
                <w:iCs w:val="0"/>
                <w:snapToGrid w:val="0"/>
                <w:color w:val="000000"/>
                <w:kern w:val="0"/>
                <w:sz w:val="28"/>
                <w:szCs w:val="28"/>
                <w:u w:val="none"/>
                <w:lang w:eastAsia="en-US"/>
              </w:rPr>
            </w:pPr>
            <w:r>
              <w:rPr>
                <w:rFonts w:hint="eastAsia" w:ascii="仿宋" w:hAnsi="仿宋" w:eastAsia="仿宋" w:cs="仿宋"/>
                <w:b/>
                <w:bCs/>
                <w:i w:val="0"/>
                <w:iCs w:val="0"/>
                <w:snapToGrid w:val="0"/>
                <w:color w:val="000000"/>
                <w:kern w:val="0"/>
                <w:sz w:val="28"/>
                <w:szCs w:val="28"/>
                <w:u w:val="none"/>
                <w:lang w:val="en-US" w:eastAsia="zh-CN" w:bidi="ar"/>
              </w:rPr>
              <w:t>交货及安装地点</w:t>
            </w:r>
          </w:p>
        </w:tc>
      </w:tr>
      <w:tr w14:paraId="7F755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E5AF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E151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电瓶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DFF4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highlight w:val="none"/>
                <w:u w:val="none"/>
                <w:lang w:eastAsia="en-US"/>
              </w:rPr>
            </w:pPr>
            <w:r>
              <w:rPr>
                <w:rFonts w:hint="eastAsia" w:ascii="仿宋" w:hAnsi="仿宋" w:eastAsia="仿宋" w:cs="仿宋"/>
                <w:i w:val="0"/>
                <w:iCs w:val="0"/>
                <w:snapToGrid w:val="0"/>
                <w:color w:val="000000"/>
                <w:kern w:val="0"/>
                <w:sz w:val="28"/>
                <w:szCs w:val="28"/>
                <w:highlight w:val="none"/>
                <w:u w:val="none"/>
                <w:lang w:val="en-US" w:eastAsia="zh-CN" w:bidi="ar"/>
              </w:rPr>
              <w:t>天能/超威12V100A</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D2F1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个</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CC5D8">
            <w:pPr>
              <w:keepNext w:val="0"/>
              <w:keepLines w:val="0"/>
              <w:widowControl/>
              <w:suppressLineNumbers w:val="0"/>
              <w:kinsoku w:val="0"/>
              <w:autoSpaceDE w:val="0"/>
              <w:autoSpaceDN w:val="0"/>
              <w:adjustRightInd w:val="0"/>
              <w:snapToGrid w:val="0"/>
              <w:jc w:val="center"/>
              <w:textAlignment w:val="center"/>
              <w:rPr>
                <w:rFonts w:hint="default" w:ascii="仿宋" w:hAnsi="仿宋" w:eastAsia="仿宋" w:cs="仿宋"/>
                <w:i w:val="0"/>
                <w:iCs w:val="0"/>
                <w:snapToGrid w:val="0"/>
                <w:color w:val="000000"/>
                <w:kern w:val="0"/>
                <w:sz w:val="28"/>
                <w:szCs w:val="28"/>
                <w:u w:val="none"/>
                <w:lang w:val="en-US" w:eastAsia="en-US"/>
              </w:rPr>
            </w:pPr>
            <w:r>
              <w:rPr>
                <w:rFonts w:hint="eastAsia" w:ascii="仿宋" w:hAnsi="仿宋" w:eastAsia="仿宋" w:cs="仿宋"/>
                <w:i w:val="0"/>
                <w:iCs w:val="0"/>
                <w:snapToGrid w:val="0"/>
                <w:color w:val="000000"/>
                <w:kern w:val="0"/>
                <w:sz w:val="28"/>
                <w:szCs w:val="28"/>
                <w:u w:val="none"/>
                <w:lang w:val="en-US" w:eastAsia="zh-CN" w:bidi="ar"/>
              </w:rPr>
              <w:t>60</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77075">
            <w:pPr>
              <w:keepNext w:val="0"/>
              <w:keepLines w:val="0"/>
              <w:widowControl/>
              <w:suppressLineNumbers w:val="0"/>
              <w:kinsoku w:val="0"/>
              <w:autoSpaceDE w:val="0"/>
              <w:autoSpaceDN w:val="0"/>
              <w:adjustRightInd w:val="0"/>
              <w:snapToGrid w:val="0"/>
              <w:jc w:val="center"/>
              <w:textAlignment w:val="center"/>
              <w:rPr>
                <w:rFonts w:hint="default" w:ascii="仿宋" w:hAnsi="仿宋" w:eastAsia="仿宋" w:cs="仿宋"/>
                <w:i w:val="0"/>
                <w:iCs w:val="0"/>
                <w:snapToGrid w:val="0"/>
                <w:color w:val="000000"/>
                <w:kern w:val="0"/>
                <w:sz w:val="28"/>
                <w:szCs w:val="28"/>
                <w:u w:val="none"/>
                <w:lang w:val="en-US" w:eastAsia="en-US"/>
              </w:rPr>
            </w:pPr>
            <w:r>
              <w:rPr>
                <w:rFonts w:hint="eastAsia" w:ascii="仿宋" w:hAnsi="仿宋" w:eastAsia="仿宋" w:cs="仿宋"/>
                <w:i w:val="0"/>
                <w:iCs w:val="0"/>
                <w:snapToGrid w:val="0"/>
                <w:color w:val="000000"/>
                <w:kern w:val="0"/>
                <w:sz w:val="28"/>
                <w:szCs w:val="28"/>
                <w:u w:val="none"/>
                <w:lang w:val="en-US" w:eastAsia="zh-CN" w:bidi="ar"/>
              </w:rPr>
              <w:t>800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633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48000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84AB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33CD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31D4B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342C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C919E">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吸水电机</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60DB0">
            <w:pPr>
              <w:keepNext w:val="0"/>
              <w:keepLines w:val="0"/>
              <w:widowControl/>
              <w:suppressLineNumbers w:val="0"/>
              <w:kinsoku w:val="0"/>
              <w:autoSpaceDE w:val="0"/>
              <w:autoSpaceDN w:val="0"/>
              <w:adjustRightInd w:val="0"/>
              <w:snapToGrid w:val="0"/>
              <w:jc w:val="center"/>
              <w:textAlignment w:val="center"/>
              <w:rPr>
                <w:rFonts w:hint="default" w:ascii="仿宋" w:hAnsi="仿宋" w:eastAsia="仿宋" w:cs="仿宋"/>
                <w:i w:val="0"/>
                <w:iCs w:val="0"/>
                <w:snapToGrid w:val="0"/>
                <w:color w:val="000000"/>
                <w:kern w:val="0"/>
                <w:sz w:val="28"/>
                <w:szCs w:val="28"/>
                <w:u w:val="none"/>
                <w:lang w:val="en-US"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FABF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个</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E11C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10</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BA73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750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C035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7500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87EC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DD24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3DFE5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AED7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EEF1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刷盘电机</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E614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val="en-US" w:eastAsia="zh-CN" w:bidi="ar"/>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5D6A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3B8A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23EE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1580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A8BD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4740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EB55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FC096">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4B9DC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93DE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4</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E5CA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主板</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02C1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ADCF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EB3AE">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23AD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820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DE82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1640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E111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037C6">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55D24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A64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2C80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电路叛</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081E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2218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68FA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E79E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820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C438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1640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D604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A0C8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6028A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D99F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6</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52DA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刷盘继电器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DBBC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F2B0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6183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A8A8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350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B8ED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700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399C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A34E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3599B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0604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8306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电磁阀</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A2B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148E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个</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83636">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8</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FF7C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320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0D3B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2560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2F53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66D9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13FC7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0AEE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8</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0D26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钥匙开关</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E6FF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AA01E">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D46F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37EF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180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8E50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360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BD3B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E193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7F4F6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FC03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9</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72AF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感应器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C5D8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5F81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个</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97CA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CB63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150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03B3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450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5DBE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2E33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5AD8A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942E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10</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3A88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行走大轮</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9F48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604D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898A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A72B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450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7999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900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064C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391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3E7D1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704A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11</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7998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万向轮</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8DDE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E9A6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7D21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10</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D438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85</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3E70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850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A11A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520B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2EF69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9DEA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12</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BD5BE">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吸水扒小轮</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3F76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9F98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个</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816D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30</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E9B5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40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F950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1200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3E15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090C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2B595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E351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13</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825A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洗地刷</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85AF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F5BFE">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个</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9F506">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20</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AFD8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200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7691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4000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B686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DA01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10589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2D7C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14</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9A50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吸水胶条</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5519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7CCC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付</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0807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45</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0C2A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120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4975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5400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2673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E163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1F545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25C2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1311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排水管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0D35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5103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根</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9861E">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8</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42DA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140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F3E6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1120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B5AC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18A5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56D0F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5C67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16</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2C36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吸水管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8191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B175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根</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DA92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8</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DB36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120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7BE9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960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8B15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E15D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54A4A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A606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17</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BA40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三角支架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43D5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BBE1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F077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8</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D5BD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320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249E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2560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5E8F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3B18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62B67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30FE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18</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F3CF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H支架</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D422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162A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DA71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5</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5C99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560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20D2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2800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32C56">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1A34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7649C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E4AA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19</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C334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升降套装</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31F6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564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47DF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9CC2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185</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75F9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555</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CCCB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CACC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0C33A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AE11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20</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C260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万向铜套</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827B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030C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个</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54FD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5</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E586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78</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9BE96">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390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8C04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67A5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058A3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81A0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21</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C553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拉丝</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38F1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2414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根</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4079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5</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6D1F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145</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46C3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725</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FDBA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8822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77B2C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EA7A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26</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2AE2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吸水扒整套</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51BC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BB66">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F051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A2B5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860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75CF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2580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9D7E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2E3A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4BF27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3987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27</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0E66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过滤器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E19C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6C73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个</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422C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4</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EAF7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120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D081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480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76E4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371D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52C31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DCDA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28</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794E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半圆卡头</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3D2C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FEF6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个</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CC0D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848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180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8D16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360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9B6A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4BEE6">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494C6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0DBD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30</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970D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油门踏板</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7E2E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5A24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DE2D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5244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320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80EDE">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320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0AD3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BCB7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27521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BFC3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31</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C0D3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电瓶连接线含头</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C37D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E336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794A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9B4B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85</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EC48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255</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D70E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BC2D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34C60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B582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32</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F8C7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刷盘防护罩</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FE05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8C47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3609E">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357D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350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4DFBE">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1050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6F63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96876">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12544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2A7C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33</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5F31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防撞轮</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5F3A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1160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个</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E283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5</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61E2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55</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3E1A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275</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96D0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F074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14ED8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56B8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34</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9194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内压板</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091D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BEEF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E916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5</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9B19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180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02ED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900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2824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DEF4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787FA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B303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35</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E20C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外压板</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3B3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8131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018E">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5</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BE8A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180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0503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900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A47E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C929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26160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F7A0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36</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BC196">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吸水扒提手</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5323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6D7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个</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766B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8</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0CDC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100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AB2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800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4037E">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7093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06113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E5C8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37</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F109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清水箱感应器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34E3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8A24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个</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E65D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EB81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180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378C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540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6CAE4">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C6CF8">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38024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492E2">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38</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DE53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提手微动开关</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7D82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028C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个</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9205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27FB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165</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BDBC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495</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2CD7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794DD">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47C58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9FA0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39</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90E1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小铜套</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E500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D1A6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个</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4078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10</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B052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40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D012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400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FE171">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DD97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06B19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0C550">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40</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B0F7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转向套装</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AEF99">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符合现场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8C537">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套</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C442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61FAF">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360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79FC3">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360</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2C8B">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7天</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9C1D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eastAsia="en-US"/>
              </w:rPr>
            </w:pPr>
            <w:r>
              <w:rPr>
                <w:rFonts w:hint="eastAsia" w:ascii="仿宋" w:hAnsi="仿宋" w:eastAsia="仿宋" w:cs="仿宋"/>
                <w:i w:val="0"/>
                <w:iCs w:val="0"/>
                <w:snapToGrid w:val="0"/>
                <w:color w:val="000000"/>
                <w:kern w:val="0"/>
                <w:sz w:val="28"/>
                <w:szCs w:val="28"/>
                <w:u w:val="none"/>
                <w:lang w:val="en-US" w:eastAsia="zh-CN" w:bidi="ar"/>
              </w:rPr>
              <w:t>合肥</w:t>
            </w:r>
          </w:p>
        </w:tc>
      </w:tr>
      <w:tr w14:paraId="409D7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46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D7D12E8">
            <w:pPr>
              <w:keepNext w:val="0"/>
              <w:keepLines w:val="0"/>
              <w:widowControl/>
              <w:suppressLineNumbers w:val="0"/>
              <w:kinsoku w:val="0"/>
              <w:autoSpaceDE w:val="0"/>
              <w:autoSpaceDN w:val="0"/>
              <w:adjustRightInd w:val="0"/>
              <w:snapToGrid w:val="0"/>
              <w:jc w:val="center"/>
              <w:textAlignment w:val="center"/>
              <w:rPr>
                <w:rFonts w:hint="default" w:ascii="仿宋" w:hAnsi="仿宋" w:eastAsia="仿宋" w:cs="仿宋"/>
                <w:i w:val="0"/>
                <w:iCs w:val="0"/>
                <w:snapToGrid w:val="0"/>
                <w:color w:val="000000"/>
                <w:kern w:val="0"/>
                <w:sz w:val="28"/>
                <w:szCs w:val="28"/>
                <w:u w:val="none"/>
                <w:lang w:val="en-US" w:eastAsia="zh-CN" w:bidi="ar"/>
              </w:rPr>
            </w:pPr>
            <w:r>
              <w:rPr>
                <w:rFonts w:hint="eastAsia" w:ascii="仿宋" w:hAnsi="仿宋" w:eastAsia="仿宋" w:cs="仿宋"/>
                <w:i w:val="0"/>
                <w:iCs w:val="0"/>
                <w:snapToGrid w:val="0"/>
                <w:color w:val="000000"/>
                <w:kern w:val="0"/>
                <w:sz w:val="28"/>
                <w:szCs w:val="28"/>
                <w:u w:val="none"/>
                <w:lang w:val="en-US" w:eastAsia="zh-CN" w:bidi="ar"/>
              </w:rPr>
              <w:t>合计</w:t>
            </w:r>
          </w:p>
        </w:tc>
        <w:tc>
          <w:tcPr>
            <w:tcW w:w="18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FB6CDC">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val="en-US" w:eastAsia="zh-CN" w:bidi="ar"/>
              </w:rPr>
            </w:pPr>
            <w:r>
              <w:rPr>
                <w:rFonts w:hint="eastAsia" w:ascii="仿宋" w:hAnsi="仿宋" w:eastAsia="仿宋" w:cs="仿宋"/>
                <w:i w:val="0"/>
                <w:iCs w:val="0"/>
                <w:snapToGrid w:val="0"/>
                <w:color w:val="000000"/>
                <w:kern w:val="0"/>
                <w:sz w:val="28"/>
                <w:szCs w:val="28"/>
                <w:u w:val="none"/>
                <w:lang w:val="en-US" w:eastAsia="zh-CN" w:bidi="ar"/>
              </w:rPr>
              <w:t>98765</w:t>
            </w:r>
          </w:p>
        </w:tc>
        <w:tc>
          <w:tcPr>
            <w:tcW w:w="11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A1C65">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val="en-US" w:eastAsia="zh-CN" w:bidi="ar"/>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713EA">
            <w:pPr>
              <w:keepNext w:val="0"/>
              <w:keepLines w:val="0"/>
              <w:widowControl/>
              <w:suppressLineNumbers w:val="0"/>
              <w:kinsoku w:val="0"/>
              <w:autoSpaceDE w:val="0"/>
              <w:autoSpaceDN w:val="0"/>
              <w:adjustRightInd w:val="0"/>
              <w:snapToGrid w:val="0"/>
              <w:jc w:val="center"/>
              <w:textAlignment w:val="center"/>
              <w:rPr>
                <w:rFonts w:hint="eastAsia" w:ascii="仿宋" w:hAnsi="仿宋" w:eastAsia="仿宋" w:cs="仿宋"/>
                <w:i w:val="0"/>
                <w:iCs w:val="0"/>
                <w:snapToGrid w:val="0"/>
                <w:color w:val="000000"/>
                <w:kern w:val="0"/>
                <w:sz w:val="28"/>
                <w:szCs w:val="28"/>
                <w:u w:val="none"/>
                <w:lang w:val="en-US" w:eastAsia="zh-CN" w:bidi="ar"/>
              </w:rPr>
            </w:pPr>
          </w:p>
        </w:tc>
      </w:tr>
    </w:tbl>
    <w:p w14:paraId="423381E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1"/>
        <w:rPr>
          <w:rFonts w:hint="eastAsia" w:ascii="仿宋_GB2312" w:hAnsi="宋体" w:eastAsia="仿宋_GB2312" w:cs="仿宋_GB2312"/>
          <w:b/>
          <w:bCs/>
          <w:i w:val="0"/>
          <w:color w:val="auto"/>
          <w:kern w:val="0"/>
          <w:sz w:val="24"/>
          <w:szCs w:val="24"/>
          <w:u w:val="none"/>
          <w:lang w:val="en-US" w:eastAsia="zh-CN" w:bidi="ar"/>
        </w:rPr>
      </w:pPr>
      <w:r>
        <w:rPr>
          <w:rFonts w:hint="eastAsia" w:ascii="仿宋_GB2312" w:hAnsi="宋体" w:eastAsia="仿宋_GB2312" w:cs="仿宋_GB2312"/>
          <w:b/>
          <w:bCs/>
          <w:i w:val="0"/>
          <w:color w:val="auto"/>
          <w:kern w:val="0"/>
          <w:sz w:val="24"/>
          <w:szCs w:val="24"/>
          <w:u w:val="none"/>
          <w:lang w:val="en-US" w:eastAsia="zh-CN" w:bidi="ar"/>
        </w:rPr>
        <w:t>说明：所有洗地机配件均需符合现场使用，现场洗地机有多种品牌型号，建议各潜在投标人自行勘察现场，并谨慎报价。</w:t>
      </w:r>
    </w:p>
    <w:p w14:paraId="6944585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1"/>
        <w:rPr>
          <w:rFonts w:hint="default" w:ascii="仿宋_GB2312" w:hAnsi="宋体" w:eastAsia="仿宋_GB2312" w:cs="仿宋_GB2312"/>
          <w:b/>
          <w:bCs/>
          <w:i w:val="0"/>
          <w:color w:val="auto"/>
          <w:kern w:val="0"/>
          <w:sz w:val="24"/>
          <w:szCs w:val="24"/>
          <w:u w:val="none"/>
          <w:lang w:val="en-US" w:eastAsia="zh-CN" w:bidi="ar"/>
        </w:rPr>
      </w:pPr>
    </w:p>
    <w:p w14:paraId="74F045D0">
      <w:pPr>
        <w:spacing w:line="500" w:lineRule="exact"/>
        <w:jc w:val="left"/>
        <w:outlineLvl w:val="1"/>
        <w:rPr>
          <w:rFonts w:ascii="Times New Roman" w:hAnsi="Times New Roman" w:cs="Times New Roman" w:eastAsiaTheme="minorEastAsia"/>
          <w:b/>
          <w:kern w:val="0"/>
          <w:sz w:val="24"/>
        </w:rPr>
      </w:pPr>
      <w:bookmarkStart w:id="6" w:name="_Toc29570"/>
      <w:bookmarkStart w:id="7" w:name="_Toc21575"/>
      <w:bookmarkStart w:id="8" w:name="_Toc501460780"/>
      <w:r>
        <w:rPr>
          <w:rFonts w:ascii="Times New Roman" w:hAnsi="Times New Roman" w:cs="Times New Roman" w:eastAsiaTheme="minorEastAsia"/>
          <w:b/>
          <w:kern w:val="0"/>
          <w:sz w:val="24"/>
        </w:rPr>
        <w:t>三、技术性能指标</w:t>
      </w:r>
      <w:bookmarkEnd w:id="6"/>
      <w:bookmarkEnd w:id="7"/>
      <w:bookmarkEnd w:id="8"/>
    </w:p>
    <w:p w14:paraId="743B3FC7">
      <w:pPr>
        <w:spacing w:line="500" w:lineRule="exact"/>
        <w:ind w:firstLine="359" w:firstLineChars="171"/>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（一）说明</w:t>
      </w:r>
    </w:p>
    <w:p w14:paraId="0E947BCD">
      <w:pPr>
        <w:widowControl/>
        <w:kinsoku w:val="0"/>
        <w:autoSpaceDE w:val="0"/>
        <w:autoSpaceDN w:val="0"/>
        <w:adjustRightInd w:val="0"/>
        <w:snapToGrid w:val="0"/>
        <w:spacing w:line="500" w:lineRule="exact"/>
        <w:ind w:firstLine="359" w:firstLineChars="171"/>
        <w:jc w:val="left"/>
        <w:textAlignment w:val="baseline"/>
        <w:rPr>
          <w:rFonts w:ascii="Times New Roman" w:hAnsi="Times New Roman" w:eastAsia="宋体" w:cs="Times New Roman"/>
          <w:snapToGrid w:val="0"/>
          <w:color w:val="000000"/>
          <w:kern w:val="0"/>
          <w:szCs w:val="21"/>
          <w:lang w:eastAsia="zh-CN"/>
        </w:rPr>
      </w:pPr>
      <w:r>
        <w:rPr>
          <w:rFonts w:ascii="Times New Roman" w:hAnsi="Times New Roman" w:eastAsia="宋体" w:cs="Times New Roman"/>
          <w:snapToGrid w:val="0"/>
          <w:color w:val="000000"/>
          <w:kern w:val="0"/>
          <w:szCs w:val="21"/>
          <w:lang w:eastAsia="zh-CN"/>
        </w:rPr>
        <w:t>1.本供货要求提出的技术参数及要求为最低限度的技术要求，并未对一切技术细节做出规定，也未充分引述有关标准和规范的条文，投标人应保证提供的产品是原厂正品，不接受市场替代品</w:t>
      </w:r>
      <w:r>
        <w:rPr>
          <w:rFonts w:hint="eastAsia" w:ascii="Times New Roman" w:hAnsi="Times New Roman" w:eastAsia="宋体" w:cs="Times New Roman"/>
          <w:snapToGrid w:val="0"/>
          <w:color w:val="000000"/>
          <w:kern w:val="0"/>
          <w:szCs w:val="21"/>
          <w:lang w:eastAsia="zh-CN"/>
        </w:rPr>
        <w:t>，</w:t>
      </w:r>
      <w:r>
        <w:rPr>
          <w:rFonts w:ascii="Times New Roman" w:hAnsi="Times New Roman" w:eastAsia="宋体" w:cs="Times New Roman"/>
          <w:snapToGrid w:val="0"/>
          <w:color w:val="000000"/>
          <w:kern w:val="0"/>
          <w:szCs w:val="21"/>
          <w:lang w:eastAsia="zh-CN"/>
        </w:rPr>
        <w:t>一经发现取消中标资格。</w:t>
      </w:r>
    </w:p>
    <w:p w14:paraId="0BDF756C">
      <w:pPr>
        <w:widowControl/>
        <w:kinsoku w:val="0"/>
        <w:autoSpaceDE w:val="0"/>
        <w:autoSpaceDN w:val="0"/>
        <w:adjustRightInd w:val="0"/>
        <w:snapToGrid w:val="0"/>
        <w:spacing w:line="500" w:lineRule="exact"/>
        <w:ind w:firstLine="359" w:firstLineChars="171"/>
        <w:jc w:val="left"/>
        <w:textAlignment w:val="baseline"/>
        <w:rPr>
          <w:rFonts w:ascii="Times New Roman" w:hAnsi="Times New Roman" w:eastAsia="宋体" w:cs="Times New Roman"/>
          <w:snapToGrid w:val="0"/>
          <w:color w:val="000000"/>
          <w:kern w:val="0"/>
          <w:szCs w:val="21"/>
          <w:lang w:eastAsia="zh-CN"/>
        </w:rPr>
      </w:pPr>
      <w:bookmarkStart w:id="9" w:name="_Toc12083"/>
      <w:bookmarkStart w:id="10" w:name="_Toc11782"/>
      <w:bookmarkStart w:id="11" w:name="_Toc501460781"/>
      <w:r>
        <w:rPr>
          <w:rFonts w:ascii="Times New Roman" w:hAnsi="Times New Roman" w:eastAsia="宋体" w:cs="Times New Roman"/>
          <w:snapToGrid w:val="0"/>
          <w:color w:val="000000"/>
          <w:kern w:val="0"/>
          <w:szCs w:val="21"/>
          <w:lang w:eastAsia="zh-CN"/>
        </w:rPr>
        <w:t>2</w:t>
      </w:r>
      <w:r>
        <w:rPr>
          <w:rFonts w:hint="eastAsia" w:ascii="Times New Roman" w:hAnsi="Times New Roman" w:eastAsia="宋体" w:cs="Times New Roman"/>
          <w:snapToGrid w:val="0"/>
          <w:color w:val="000000"/>
          <w:kern w:val="0"/>
          <w:szCs w:val="21"/>
          <w:lang w:eastAsia="zh-CN"/>
        </w:rPr>
        <w:t>.</w:t>
      </w:r>
      <w:r>
        <w:rPr>
          <w:rFonts w:ascii="Times New Roman" w:hAnsi="Times New Roman" w:eastAsia="宋体" w:cs="Times New Roman"/>
          <w:snapToGrid w:val="0"/>
          <w:color w:val="000000"/>
          <w:kern w:val="0"/>
          <w:szCs w:val="21"/>
          <w:lang w:eastAsia="zh-CN"/>
        </w:rPr>
        <w:t>投标人应自行踏勘本项目实施现场，核对货物安装现场的</w:t>
      </w:r>
      <w:r>
        <w:rPr>
          <w:rFonts w:hint="eastAsia" w:ascii="Times New Roman" w:hAnsi="Times New Roman" w:eastAsia="宋体" w:cs="Times New Roman"/>
          <w:snapToGrid w:val="0"/>
          <w:color w:val="000000"/>
          <w:kern w:val="0"/>
          <w:szCs w:val="21"/>
          <w:lang w:val="en-US" w:eastAsia="zh-CN"/>
        </w:rPr>
        <w:t>规格</w:t>
      </w:r>
      <w:r>
        <w:rPr>
          <w:rFonts w:ascii="Times New Roman" w:hAnsi="Times New Roman" w:eastAsia="宋体" w:cs="Times New Roman"/>
          <w:snapToGrid w:val="0"/>
          <w:color w:val="000000"/>
          <w:kern w:val="0"/>
          <w:szCs w:val="21"/>
          <w:lang w:eastAsia="zh-CN"/>
        </w:rPr>
        <w:t>尺寸等可能影响后期安装的全部因素，确保所投货物满足现场实际安装要求。</w:t>
      </w:r>
    </w:p>
    <w:p w14:paraId="233F20F9">
      <w:pPr>
        <w:widowControl/>
        <w:kinsoku w:val="0"/>
        <w:autoSpaceDE w:val="0"/>
        <w:autoSpaceDN w:val="0"/>
        <w:adjustRightInd w:val="0"/>
        <w:snapToGrid w:val="0"/>
        <w:spacing w:line="500" w:lineRule="exact"/>
        <w:ind w:firstLine="359" w:firstLineChars="171"/>
        <w:jc w:val="left"/>
        <w:textAlignment w:val="baseline"/>
        <w:rPr>
          <w:rFonts w:ascii="Times New Roman" w:hAnsi="Times New Roman" w:eastAsia="宋体" w:cs="Times New Roman"/>
          <w:snapToGrid w:val="0"/>
          <w:color w:val="000000"/>
          <w:kern w:val="0"/>
          <w:szCs w:val="21"/>
          <w:lang w:eastAsia="zh-CN"/>
        </w:rPr>
      </w:pPr>
      <w:r>
        <w:rPr>
          <w:rFonts w:ascii="Times New Roman" w:hAnsi="Times New Roman" w:eastAsia="宋体" w:cs="Times New Roman"/>
          <w:snapToGrid w:val="0"/>
          <w:color w:val="000000"/>
          <w:kern w:val="0"/>
          <w:szCs w:val="21"/>
          <w:lang w:eastAsia="zh-CN"/>
        </w:rPr>
        <w:t>3.招标人保留在签订合同之前对本技术规格及要求进行补充和修改的权利，投标人应予以配合。</w:t>
      </w:r>
    </w:p>
    <w:p w14:paraId="3A0ACDA2">
      <w:pPr>
        <w:spacing w:line="500" w:lineRule="exact"/>
        <w:jc w:val="left"/>
        <w:outlineLvl w:val="1"/>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四、检验考核要求</w:t>
      </w:r>
      <w:bookmarkEnd w:id="9"/>
      <w:bookmarkEnd w:id="10"/>
      <w:bookmarkEnd w:id="11"/>
    </w:p>
    <w:p w14:paraId="2ADFF69A">
      <w:pPr>
        <w:spacing w:line="440" w:lineRule="exact"/>
        <w:ind w:firstLine="359" w:firstLineChars="171"/>
        <w:rPr>
          <w:rFonts w:hint="eastAsia" w:ascii="宋体" w:hAnsi="宋体"/>
          <w:color w:val="000000"/>
          <w:szCs w:val="21"/>
        </w:rPr>
      </w:pPr>
      <w:r>
        <w:rPr>
          <w:rFonts w:hint="eastAsia" w:ascii="宋体" w:hAnsi="宋体"/>
          <w:color w:val="000000"/>
          <w:szCs w:val="21"/>
        </w:rPr>
        <w:t>1.验收方式</w:t>
      </w:r>
    </w:p>
    <w:p w14:paraId="60F68B7A">
      <w:pPr>
        <w:spacing w:line="440" w:lineRule="exact"/>
        <w:ind w:firstLine="359" w:firstLineChars="171"/>
        <w:rPr>
          <w:rFonts w:hint="eastAsia" w:ascii="宋体" w:hAnsi="宋体"/>
          <w:color w:val="000000"/>
          <w:szCs w:val="21"/>
        </w:rPr>
      </w:pPr>
      <w:r>
        <w:rPr>
          <w:rFonts w:hint="eastAsia" w:ascii="宋体" w:hAnsi="宋体"/>
          <w:color w:val="000000"/>
          <w:szCs w:val="21"/>
        </w:rPr>
        <w:t>1.1 中标人负责将货物运到招标人指定的交货地点，由双方负责验收，验收方式按照双方约定方式进行;国家有规范要求送检的还应送国家认可的检测机构进行检测。</w:t>
      </w:r>
    </w:p>
    <w:p w14:paraId="3C0FDF4A">
      <w:pPr>
        <w:spacing w:line="440" w:lineRule="exact"/>
        <w:ind w:firstLine="359" w:firstLineChars="171"/>
        <w:rPr>
          <w:rFonts w:hint="eastAsia" w:ascii="宋体" w:hAnsi="宋体"/>
          <w:color w:val="000000"/>
          <w:szCs w:val="21"/>
        </w:rPr>
      </w:pPr>
      <w:r>
        <w:rPr>
          <w:rFonts w:hint="eastAsia" w:ascii="宋体" w:hAnsi="宋体"/>
          <w:color w:val="000000"/>
          <w:szCs w:val="21"/>
        </w:rPr>
        <w:t>1.1.2 当满足以下条件时，招标人向中标人签发货物验收报告:(1)中标人已经按照合同规定提供了产品及完整的技术资料和合格证。</w:t>
      </w:r>
    </w:p>
    <w:p w14:paraId="4BD39E3F">
      <w:pPr>
        <w:spacing w:line="440" w:lineRule="exact"/>
        <w:ind w:firstLine="359" w:firstLineChars="171"/>
        <w:rPr>
          <w:rFonts w:hint="eastAsia" w:ascii="宋体" w:hAnsi="宋体"/>
          <w:color w:val="000000"/>
          <w:szCs w:val="21"/>
        </w:rPr>
      </w:pPr>
      <w:r>
        <w:rPr>
          <w:rFonts w:hint="eastAsia" w:ascii="宋体" w:hAnsi="宋体"/>
          <w:color w:val="000000"/>
          <w:szCs w:val="21"/>
        </w:rPr>
        <w:t>(2)货物符合招标文件、中标人的投标文件、双方签订的合同文件及附件、发货通知单要求。</w:t>
      </w:r>
    </w:p>
    <w:p w14:paraId="1BD1A922">
      <w:pPr>
        <w:spacing w:line="440" w:lineRule="exact"/>
        <w:ind w:firstLine="359" w:firstLineChars="171"/>
        <w:rPr>
          <w:rFonts w:hint="eastAsia" w:ascii="宋体" w:hAnsi="宋体"/>
          <w:color w:val="000000"/>
          <w:szCs w:val="21"/>
        </w:rPr>
      </w:pPr>
      <w:r>
        <w:rPr>
          <w:rFonts w:hint="eastAsia" w:ascii="宋体" w:hAnsi="宋体"/>
          <w:color w:val="000000"/>
          <w:szCs w:val="21"/>
        </w:rPr>
        <w:t>2.验收依据</w:t>
      </w:r>
    </w:p>
    <w:p w14:paraId="628827E1">
      <w:pPr>
        <w:spacing w:line="440" w:lineRule="exact"/>
        <w:ind w:firstLine="359" w:firstLineChars="171"/>
        <w:rPr>
          <w:rFonts w:hint="eastAsia" w:ascii="宋体" w:hAnsi="宋体"/>
          <w:color w:val="000000"/>
          <w:szCs w:val="21"/>
        </w:rPr>
      </w:pPr>
      <w:r>
        <w:rPr>
          <w:rFonts w:hint="eastAsia" w:ascii="宋体" w:hAnsi="宋体"/>
          <w:color w:val="000000"/>
          <w:szCs w:val="21"/>
        </w:rPr>
        <w:t>2.1 按照国家和行业相关标准作为对货物的检验依据组织验收。对于产品质量标准有国家或行业标准的，以国家或行业标准作为质量标准。列入国家强制 3C目录内货物必须具有 3C标志。如果没有国家或行业标准的，以产品技术性能要求和质量标准作为货物的质量标准。质量标准可根据实际情况补充规定。中标人须按招标人要求在交货时同时提供生产许可证、质量合格证书或者出具出厂合格证明或第三方出具的检验合格报告等文件，相关技术性能参数符合国家标准或者国际标准。</w:t>
      </w:r>
    </w:p>
    <w:p w14:paraId="1F3FD94B">
      <w:pPr>
        <w:spacing w:line="440" w:lineRule="exact"/>
        <w:ind w:firstLine="359" w:firstLineChars="171"/>
        <w:rPr>
          <w:rFonts w:hint="eastAsia" w:ascii="宋体" w:hAnsi="宋体"/>
          <w:color w:val="000000"/>
          <w:szCs w:val="21"/>
        </w:rPr>
      </w:pPr>
      <w:r>
        <w:rPr>
          <w:rFonts w:hint="eastAsia" w:ascii="宋体" w:hAnsi="宋体"/>
          <w:color w:val="000000"/>
          <w:szCs w:val="21"/>
        </w:rPr>
        <w:t>2.2招标文件、投标文件、双方签订的合同文件及其附件、发货通知单等。</w:t>
      </w:r>
    </w:p>
    <w:p w14:paraId="40B9F94A">
      <w:pPr>
        <w:spacing w:line="440" w:lineRule="exact"/>
        <w:ind w:firstLine="359" w:firstLineChars="171"/>
        <w:rPr>
          <w:rFonts w:hint="eastAsia" w:ascii="宋体" w:hAnsi="宋体"/>
          <w:color w:val="000000"/>
          <w:szCs w:val="21"/>
        </w:rPr>
      </w:pPr>
      <w:r>
        <w:rPr>
          <w:rFonts w:hint="eastAsia" w:ascii="宋体" w:hAnsi="宋体"/>
          <w:color w:val="000000"/>
          <w:szCs w:val="21"/>
        </w:rPr>
        <w:t>2.3中标人报价时提供的样品或货物证明资料以及相关国家标准和行业标准。</w:t>
      </w:r>
    </w:p>
    <w:p w14:paraId="0F804B4D">
      <w:pPr>
        <w:spacing w:line="440" w:lineRule="exact"/>
        <w:ind w:firstLine="359" w:firstLineChars="171"/>
        <w:rPr>
          <w:rFonts w:hint="eastAsia" w:ascii="宋体" w:hAnsi="宋体"/>
          <w:color w:val="000000"/>
          <w:szCs w:val="21"/>
        </w:rPr>
      </w:pPr>
      <w:r>
        <w:rPr>
          <w:rFonts w:hint="eastAsia" w:ascii="宋体" w:hAnsi="宋体"/>
          <w:color w:val="000000"/>
          <w:szCs w:val="21"/>
        </w:rPr>
        <w:t>3.检验方法</w:t>
      </w:r>
    </w:p>
    <w:p w14:paraId="3B11CE9C">
      <w:pPr>
        <w:spacing w:line="440" w:lineRule="exact"/>
        <w:ind w:firstLine="359" w:firstLineChars="171"/>
        <w:rPr>
          <w:rFonts w:hint="eastAsia" w:ascii="宋体" w:hAnsi="宋体"/>
          <w:color w:val="000000"/>
          <w:szCs w:val="21"/>
        </w:rPr>
      </w:pPr>
      <w:r>
        <w:rPr>
          <w:rFonts w:hint="eastAsia" w:ascii="宋体" w:hAnsi="宋体"/>
          <w:color w:val="000000"/>
          <w:szCs w:val="21"/>
        </w:rPr>
        <w:t>3.1采取目测和简易测量的方法对货物的外观检验，对照合格证书对产品进行检验。</w:t>
      </w:r>
    </w:p>
    <w:p w14:paraId="35C314D1">
      <w:pPr>
        <w:spacing w:line="440" w:lineRule="exact"/>
        <w:ind w:firstLine="359" w:firstLineChars="171"/>
        <w:rPr>
          <w:rFonts w:hint="eastAsia" w:ascii="宋体" w:hAnsi="宋体"/>
          <w:color w:val="000000"/>
          <w:szCs w:val="21"/>
        </w:rPr>
      </w:pPr>
      <w:r>
        <w:rPr>
          <w:rFonts w:hint="eastAsia" w:ascii="宋体" w:hAnsi="宋体"/>
          <w:color w:val="000000"/>
          <w:szCs w:val="21"/>
        </w:rPr>
        <w:t>3.2采取送检的方法对产品进行检验。</w:t>
      </w:r>
    </w:p>
    <w:p w14:paraId="539EDC78">
      <w:pPr>
        <w:spacing w:line="440" w:lineRule="exact"/>
        <w:ind w:firstLine="359" w:firstLineChars="171"/>
        <w:rPr>
          <w:rFonts w:hint="eastAsia" w:ascii="宋体" w:hAnsi="宋体"/>
          <w:color w:val="000000"/>
          <w:szCs w:val="21"/>
        </w:rPr>
      </w:pPr>
      <w:r>
        <w:rPr>
          <w:rFonts w:hint="eastAsia" w:ascii="宋体" w:hAnsi="宋体"/>
          <w:color w:val="000000"/>
          <w:szCs w:val="21"/>
        </w:rPr>
        <w:t>3.3采取使用的方法对产品进行检验。</w:t>
      </w:r>
    </w:p>
    <w:p w14:paraId="7B205130">
      <w:pPr>
        <w:spacing w:line="440" w:lineRule="exact"/>
        <w:ind w:firstLine="359" w:firstLineChars="171"/>
        <w:rPr>
          <w:rFonts w:hint="eastAsia" w:ascii="宋体" w:hAnsi="宋体"/>
          <w:color w:val="000000"/>
          <w:szCs w:val="21"/>
        </w:rPr>
      </w:pPr>
      <w:r>
        <w:rPr>
          <w:rFonts w:hint="eastAsia" w:ascii="宋体" w:hAnsi="宋体"/>
          <w:color w:val="000000"/>
          <w:szCs w:val="21"/>
        </w:rPr>
        <w:t>3.4若货物验收时产品质量不能满足要求，招标人有权要求更换，同时有权提出索赔所产生的一切费用(含所有检验费用)由中标人承担。</w:t>
      </w:r>
    </w:p>
    <w:p w14:paraId="5635DD2A">
      <w:pPr>
        <w:spacing w:line="440" w:lineRule="exact"/>
        <w:ind w:firstLine="359" w:firstLineChars="171"/>
      </w:pPr>
      <w:r>
        <w:rPr>
          <w:rFonts w:hint="eastAsia" w:ascii="宋体" w:hAnsi="宋体"/>
          <w:color w:val="000000"/>
          <w:szCs w:val="21"/>
        </w:rPr>
        <w:t>3.5货物运抵招标人指定地点后，双方应对货物的包装、书面资料(包括生产许可证合格证、海关报关单、检测报告、来源证明等)、外观、规格、数量进行现场检查验收。如发现所交货物的品名、品牌、规格、型号、数量等内容与合同规定有任何一项及以上不一致的，招标人有权拒收，中标人应负全部责任。</w:t>
      </w:r>
    </w:p>
    <w:p w14:paraId="4C493A54">
      <w:pPr>
        <w:spacing w:line="500" w:lineRule="exact"/>
        <w:jc w:val="left"/>
        <w:outlineLvl w:val="1"/>
        <w:rPr>
          <w:rFonts w:ascii="Times New Roman" w:hAnsi="Times New Roman" w:cs="Times New Roman" w:eastAsiaTheme="minorEastAsia"/>
          <w:b/>
          <w:kern w:val="0"/>
          <w:sz w:val="24"/>
        </w:rPr>
      </w:pPr>
      <w:bookmarkStart w:id="12" w:name="_Toc501460782"/>
      <w:bookmarkStart w:id="13" w:name="_Toc26887"/>
      <w:bookmarkStart w:id="14" w:name="_Toc11007"/>
      <w:r>
        <w:rPr>
          <w:rFonts w:ascii="Times New Roman" w:hAnsi="Times New Roman" w:cs="Times New Roman" w:eastAsiaTheme="minorEastAsia"/>
          <w:b/>
          <w:kern w:val="0"/>
          <w:sz w:val="24"/>
        </w:rPr>
        <w:t>五、技术服务和质保期服务要求</w:t>
      </w:r>
      <w:bookmarkEnd w:id="12"/>
      <w:bookmarkEnd w:id="13"/>
      <w:bookmarkEnd w:id="14"/>
    </w:p>
    <w:p w14:paraId="745FE369">
      <w:pPr>
        <w:spacing w:line="440" w:lineRule="exact"/>
        <w:ind w:firstLine="359" w:firstLineChars="171"/>
        <w:rPr>
          <w:rFonts w:hint="eastAsia" w:ascii="宋体" w:hAnsi="宋体"/>
          <w:color w:val="000000"/>
          <w:szCs w:val="21"/>
        </w:rPr>
      </w:pPr>
      <w:bookmarkStart w:id="15" w:name="_Toc5940"/>
      <w:bookmarkStart w:id="16" w:name="_Toc4751"/>
      <w:r>
        <w:rPr>
          <w:rFonts w:hint="eastAsia" w:ascii="宋体" w:hAnsi="宋体"/>
          <w:color w:val="000000"/>
          <w:szCs w:val="21"/>
        </w:rPr>
        <w:t>1.中标人供应物资设备应为全新无损且未使用过的物资。</w:t>
      </w:r>
    </w:p>
    <w:p w14:paraId="5D9940EB">
      <w:pPr>
        <w:spacing w:line="440" w:lineRule="exact"/>
        <w:ind w:firstLine="359" w:firstLineChars="171"/>
        <w:rPr>
          <w:rFonts w:hint="eastAsia" w:ascii="宋体" w:hAnsi="宋体"/>
          <w:color w:val="000000"/>
          <w:szCs w:val="21"/>
        </w:rPr>
      </w:pPr>
      <w:r>
        <w:rPr>
          <w:rFonts w:hint="eastAsia" w:ascii="宋体" w:hAnsi="宋体"/>
          <w:color w:val="000000"/>
          <w:szCs w:val="21"/>
        </w:rPr>
        <w:t>2.中标人需提供全面使用、维护培训、技术改进等工作。</w:t>
      </w:r>
    </w:p>
    <w:p w14:paraId="24AF5EF8">
      <w:pPr>
        <w:spacing w:line="440" w:lineRule="exact"/>
        <w:ind w:firstLine="359" w:firstLineChars="171"/>
        <w:rPr>
          <w:rFonts w:hint="eastAsia" w:ascii="宋体" w:hAnsi="宋体"/>
          <w:color w:val="000000"/>
          <w:szCs w:val="21"/>
        </w:rPr>
      </w:pPr>
      <w:r>
        <w:rPr>
          <w:rFonts w:hint="eastAsia" w:ascii="宋体" w:hAnsi="宋体"/>
          <w:color w:val="000000"/>
          <w:szCs w:val="21"/>
        </w:rPr>
        <w:t>3.中标人保证合同货物是全新的，完全符合国家有关标准和合同规定的质量、规格和性能要求，并有产品“合格证”或“产品质量证明书”、“化学品安全技术说明书”，严禁提供假冒伪劣产品，一经发现，招标人有权解除合同，且由此而产生的一切费用和责任由中标人承担。</w:t>
      </w:r>
    </w:p>
    <w:p w14:paraId="75238DD9">
      <w:pPr>
        <w:spacing w:line="440" w:lineRule="exact"/>
        <w:ind w:firstLine="359" w:firstLineChars="171"/>
        <w:rPr>
          <w:rFonts w:hint="eastAsia" w:ascii="宋体" w:hAnsi="宋体"/>
          <w:color w:val="000000"/>
          <w:szCs w:val="21"/>
        </w:rPr>
      </w:pPr>
      <w:r>
        <w:rPr>
          <w:rFonts w:hint="eastAsia" w:ascii="宋体" w:hAnsi="宋体"/>
          <w:color w:val="000000"/>
          <w:szCs w:val="21"/>
        </w:rPr>
        <w:t>4.中标人应保证其提供的货物在正确安装、正常使用和保养条件下，在其标称的使用寿命期内应具有满意的性能。在中标人承诺的质量保证期限内，中标人应对由于设计、工艺或材料的缺陷及伴随服务而造成的任何不足或故障负责，否则招标人有权要求退货。</w:t>
      </w:r>
    </w:p>
    <w:p w14:paraId="1BD5243A">
      <w:pPr>
        <w:spacing w:line="440" w:lineRule="exact"/>
        <w:ind w:firstLine="359" w:firstLineChars="171"/>
        <w:rPr>
          <w:rFonts w:hint="eastAsia" w:ascii="宋体" w:hAnsi="宋体"/>
          <w:color w:val="000000"/>
          <w:szCs w:val="21"/>
        </w:rPr>
      </w:pPr>
      <w:r>
        <w:rPr>
          <w:rFonts w:hint="eastAsia" w:ascii="宋体" w:hAnsi="宋体"/>
          <w:color w:val="000000"/>
          <w:szCs w:val="21"/>
        </w:rPr>
        <w:t>5.投标人所报物资材料的规格型号、参数需与“材料清单”中的要求完全相符，所报</w:t>
      </w:r>
    </w:p>
    <w:p w14:paraId="09799419">
      <w:pPr>
        <w:spacing w:line="440" w:lineRule="exact"/>
        <w:ind w:firstLine="359" w:firstLineChars="171"/>
        <w:rPr>
          <w:rFonts w:hint="eastAsia" w:ascii="宋体" w:hAnsi="宋体"/>
          <w:color w:val="000000"/>
          <w:szCs w:val="21"/>
        </w:rPr>
      </w:pPr>
      <w:r>
        <w:rPr>
          <w:rFonts w:hint="eastAsia" w:ascii="宋体" w:hAnsi="宋体"/>
          <w:color w:val="000000"/>
          <w:szCs w:val="21"/>
        </w:rPr>
        <w:t>产品的性能参数须等同于或优于“材料清单”中的要求，规格型号、参数如有偏离，投标人应在响应文件投标货物清单中加以详细描述，并提供有关厂商的技术证明资料。所有规格型号、参数均不作为初审指标，但投标人所投所有产品须满足清单中技术参数要求，所有技术参数作为招标人验收的依据，如果中标人存在弄虚作假的情况，招标人有权上报公共资源交易监督部门处理，投标人需承担由此对招标人造成的损失。</w:t>
      </w:r>
    </w:p>
    <w:p w14:paraId="176A533F">
      <w:pPr>
        <w:spacing w:line="440" w:lineRule="exact"/>
        <w:ind w:firstLine="359" w:firstLineChars="171"/>
        <w:rPr>
          <w:rFonts w:hint="eastAsia" w:ascii="宋体" w:hAnsi="宋体"/>
          <w:color w:val="000000"/>
          <w:szCs w:val="21"/>
        </w:rPr>
      </w:pPr>
      <w:r>
        <w:rPr>
          <w:rFonts w:hint="eastAsia" w:ascii="宋体" w:hAnsi="宋体"/>
          <w:color w:val="000000"/>
          <w:szCs w:val="21"/>
        </w:rPr>
        <w:t>6.供货时主要物资材料清单中生产物资对应技术参数如生产厂家已更新换代，投标人须出示相应品牌生产厂家证明，经招标人同意后方可替换，价格不予调整。</w:t>
      </w:r>
    </w:p>
    <w:p w14:paraId="2BE1DEE7">
      <w:pPr>
        <w:spacing w:line="440" w:lineRule="exact"/>
        <w:ind w:firstLine="359" w:firstLineChars="171"/>
        <w:rPr>
          <w:rFonts w:hint="eastAsia" w:ascii="宋体" w:hAnsi="宋体"/>
          <w:color w:val="000000"/>
          <w:szCs w:val="21"/>
          <w:highlight w:val="green"/>
        </w:rPr>
      </w:pPr>
      <w:r>
        <w:rPr>
          <w:rFonts w:hint="eastAsia" w:ascii="宋体" w:hAnsi="宋体"/>
          <w:color w:val="000000"/>
          <w:szCs w:val="21"/>
        </w:rPr>
        <w:t>7.产品有明确质保期的，执行原产品质保期，如产品无明确质保期的，质保期自验收合格之日起</w:t>
      </w:r>
      <w:r>
        <w:rPr>
          <w:rFonts w:hint="eastAsia" w:ascii="宋体" w:hAnsi="宋体"/>
          <w:color w:val="000000"/>
          <w:szCs w:val="21"/>
          <w:lang w:val="en-US" w:eastAsia="zh-CN"/>
        </w:rPr>
        <w:t>12个月</w:t>
      </w:r>
      <w:r>
        <w:rPr>
          <w:rFonts w:hint="eastAsia" w:ascii="宋体" w:hAnsi="宋体"/>
          <w:color w:val="000000"/>
          <w:szCs w:val="21"/>
          <w:highlight w:val="none"/>
          <w:lang w:val="en-US" w:eastAsia="zh-CN"/>
        </w:rPr>
        <w:t>，易损件除外</w:t>
      </w:r>
      <w:r>
        <w:rPr>
          <w:rFonts w:hint="eastAsia" w:ascii="宋体" w:hAnsi="宋体"/>
          <w:color w:val="000000"/>
          <w:szCs w:val="21"/>
          <w:highlight w:val="none"/>
        </w:rPr>
        <w:t>。</w:t>
      </w:r>
    </w:p>
    <w:p w14:paraId="393FCEC2">
      <w:pPr>
        <w:spacing w:line="440" w:lineRule="exact"/>
        <w:ind w:firstLine="359" w:firstLineChars="171"/>
        <w:rPr>
          <w:rFonts w:hint="eastAsia" w:ascii="宋体" w:hAnsi="宋体"/>
          <w:color w:val="000000"/>
          <w:szCs w:val="21"/>
        </w:rPr>
      </w:pPr>
      <w:r>
        <w:rPr>
          <w:rFonts w:hint="eastAsia" w:ascii="宋体" w:hAnsi="宋体"/>
          <w:color w:val="000000"/>
          <w:szCs w:val="21"/>
        </w:rPr>
        <w:t>8.中标人所供生产物资类货物有效日期(指到货验收之日)必须大于整个保质期的 2/3以上。如涉及到特殊物品，另行协商决定。</w:t>
      </w:r>
    </w:p>
    <w:p w14:paraId="41439512">
      <w:pPr>
        <w:spacing w:line="440" w:lineRule="exact"/>
        <w:ind w:firstLine="359" w:firstLineChars="171"/>
        <w:rPr>
          <w:rFonts w:ascii="宋体" w:hAnsi="宋体"/>
          <w:color w:val="000000"/>
          <w:szCs w:val="21"/>
        </w:rPr>
      </w:pPr>
      <w:r>
        <w:rPr>
          <w:rFonts w:hint="eastAsia" w:ascii="宋体" w:hAnsi="宋体"/>
          <w:color w:val="000000"/>
          <w:szCs w:val="21"/>
        </w:rPr>
        <w:t>9.保质期内如有质量问题，中标人负责免费更换，更换的产品需满足保质期要求。</w:t>
      </w:r>
    </w:p>
    <w:p w14:paraId="0F9393AB">
      <w:pPr>
        <w:spacing w:line="440" w:lineRule="exact"/>
        <w:ind w:firstLine="359" w:firstLineChars="171"/>
        <w:rPr>
          <w:rFonts w:hint="eastAsia" w:ascii="宋体" w:hAnsi="宋体"/>
          <w:color w:val="000000"/>
          <w:szCs w:val="21"/>
        </w:rPr>
      </w:pPr>
      <w:r>
        <w:rPr>
          <w:rFonts w:hint="eastAsia" w:ascii="宋体" w:hAnsi="宋体"/>
          <w:color w:val="000000"/>
          <w:szCs w:val="21"/>
        </w:rPr>
        <w:t>10.在质保期内，如遇供产品质量问题或者配套设备出现问题，中标人应免费进行更换并承担由此给招标人造成的一切损失，同时招标人有权单方解除合同。</w:t>
      </w:r>
    </w:p>
    <w:p w14:paraId="74ECBD3D">
      <w:pPr>
        <w:spacing w:line="440" w:lineRule="exact"/>
        <w:ind w:firstLine="359" w:firstLineChars="171"/>
        <w:rPr>
          <w:rFonts w:hint="eastAsia" w:ascii="宋体" w:hAnsi="宋体"/>
          <w:color w:val="000000"/>
          <w:szCs w:val="21"/>
        </w:rPr>
      </w:pPr>
      <w:r>
        <w:rPr>
          <w:rFonts w:hint="eastAsia" w:ascii="宋体" w:hAnsi="宋体"/>
          <w:color w:val="000000"/>
          <w:szCs w:val="21"/>
        </w:rPr>
        <w:t>11.售后服务及维保:</w:t>
      </w:r>
      <w:r>
        <w:rPr>
          <w:rFonts w:hint="eastAsia" w:eastAsia="宋体"/>
          <w:bCs/>
          <w:lang w:eastAsia="zh-CN"/>
        </w:rPr>
        <w:t>售后报需1小时响应，2小时内上门，24小时内修复，如24小时未能修复的需提供</w:t>
      </w:r>
      <w:r>
        <w:rPr>
          <w:rFonts w:hint="eastAsia" w:eastAsia="宋体"/>
          <w:bCs/>
          <w:lang w:val="en-US" w:eastAsia="zh-CN"/>
        </w:rPr>
        <w:t>洗地机设备</w:t>
      </w:r>
      <w:r>
        <w:rPr>
          <w:rFonts w:hint="eastAsia" w:eastAsia="宋体"/>
          <w:bCs/>
          <w:lang w:eastAsia="zh-CN"/>
        </w:rPr>
        <w:t>让项目</w:t>
      </w:r>
      <w:r>
        <w:rPr>
          <w:rFonts w:hint="eastAsia" w:eastAsia="宋体"/>
          <w:bCs/>
          <w:lang w:val="en-US" w:eastAsia="zh-CN"/>
        </w:rPr>
        <w:t>部</w:t>
      </w:r>
      <w:r>
        <w:rPr>
          <w:rFonts w:hint="eastAsia" w:eastAsia="宋体"/>
          <w:bCs/>
          <w:lang w:eastAsia="zh-CN"/>
        </w:rPr>
        <w:t>使用，直至</w:t>
      </w:r>
      <w:r>
        <w:rPr>
          <w:rFonts w:hint="eastAsia" w:eastAsia="宋体"/>
          <w:bCs/>
          <w:lang w:val="en-US" w:eastAsia="zh-CN"/>
        </w:rPr>
        <w:t>报修</w:t>
      </w:r>
      <w:r>
        <w:rPr>
          <w:rFonts w:hint="eastAsia" w:eastAsia="宋体"/>
          <w:bCs/>
          <w:lang w:eastAsia="zh-CN"/>
        </w:rPr>
        <w:t>设备修复为止；紧急申购</w:t>
      </w:r>
      <w:r>
        <w:rPr>
          <w:rFonts w:hint="eastAsia" w:eastAsia="宋体"/>
          <w:bCs/>
          <w:lang w:val="en-US" w:eastAsia="zh-CN"/>
        </w:rPr>
        <w:t>的，</w:t>
      </w:r>
      <w:r>
        <w:rPr>
          <w:rFonts w:hint="eastAsia" w:eastAsia="宋体"/>
          <w:bCs/>
          <w:lang w:eastAsia="zh-CN"/>
        </w:rPr>
        <w:t>在接到</w:t>
      </w:r>
      <w:r>
        <w:rPr>
          <w:rFonts w:hint="eastAsia" w:eastAsia="宋体"/>
          <w:bCs/>
          <w:lang w:val="en-US" w:eastAsia="zh-CN"/>
        </w:rPr>
        <w:t>招标人</w:t>
      </w:r>
      <w:r>
        <w:rPr>
          <w:rFonts w:hint="eastAsia" w:eastAsia="宋体"/>
          <w:bCs/>
          <w:lang w:eastAsia="zh-CN"/>
        </w:rPr>
        <w:t>电话或书面采购清单后,需2小时内送至项目；</w:t>
      </w:r>
      <w:r>
        <w:rPr>
          <w:rFonts w:hint="eastAsia" w:eastAsia="宋体"/>
          <w:bCs/>
          <w:lang w:val="en-US" w:eastAsia="zh-CN"/>
        </w:rPr>
        <w:t>在供货安装过程中，若</w:t>
      </w:r>
      <w:r>
        <w:rPr>
          <w:rFonts w:hint="eastAsia" w:ascii="宋体" w:hAnsi="宋体"/>
          <w:color w:val="000000"/>
          <w:szCs w:val="21"/>
        </w:rPr>
        <w:t>造成招标人损失的，由中标人负责，招标人有权向中标人提出索赔。</w:t>
      </w:r>
    </w:p>
    <w:p w14:paraId="3EEAE30F">
      <w:pPr>
        <w:rPr>
          <w:rFonts w:ascii="宋体" w:hAnsi="宋体" w:eastAsia="宋体" w:cstheme="minorBidi"/>
          <w:kern w:val="0"/>
          <w:sz w:val="20"/>
        </w:rPr>
      </w:pPr>
    </w:p>
    <w:p w14:paraId="087E96E2">
      <w:pPr>
        <w:spacing w:line="500" w:lineRule="exact"/>
        <w:jc w:val="left"/>
        <w:outlineLvl w:val="1"/>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六、报价要求</w:t>
      </w:r>
      <w:bookmarkEnd w:id="15"/>
      <w:bookmarkEnd w:id="16"/>
    </w:p>
    <w:p w14:paraId="7BD3E9CD">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1.投标人须按此数量报投标总价并在投标分项报价表中列明每种货物的综合单价，投标总价作为定标的依据。成交后，最终</w:t>
      </w:r>
      <w:r>
        <w:rPr>
          <w:rFonts w:hint="eastAsia" w:ascii="Times New Roman" w:hAnsi="Times New Roman" w:eastAsia="宋体" w:cs="Times New Roman"/>
          <w:kern w:val="0"/>
          <w:szCs w:val="21"/>
          <w:lang w:val="en-US" w:eastAsia="zh-CN"/>
        </w:rPr>
        <w:t>以实际</w:t>
      </w:r>
      <w:r>
        <w:rPr>
          <w:rFonts w:ascii="Times New Roman" w:hAnsi="Times New Roman" w:eastAsia="宋体" w:cs="Times New Roman"/>
          <w:kern w:val="0"/>
          <w:szCs w:val="21"/>
        </w:rPr>
        <w:t>数量</w:t>
      </w:r>
      <w:r>
        <w:rPr>
          <w:rFonts w:hint="eastAsia" w:ascii="Times New Roman" w:hAnsi="Times New Roman" w:eastAsia="宋体" w:cs="Times New Roman"/>
          <w:kern w:val="0"/>
          <w:szCs w:val="21"/>
          <w:lang w:eastAsia="zh-CN"/>
        </w:rPr>
        <w:t>、</w:t>
      </w:r>
      <w:r>
        <w:rPr>
          <w:rFonts w:hint="eastAsia" w:ascii="Times New Roman" w:hAnsi="Times New Roman" w:eastAsia="宋体" w:cs="Times New Roman"/>
          <w:kern w:val="0"/>
          <w:szCs w:val="21"/>
          <w:lang w:val="en-US" w:eastAsia="zh-CN"/>
        </w:rPr>
        <w:t>综合单价</w:t>
      </w:r>
      <w:r>
        <w:rPr>
          <w:rFonts w:ascii="Times New Roman" w:hAnsi="Times New Roman" w:eastAsia="宋体" w:cs="Times New Roman"/>
          <w:kern w:val="0"/>
          <w:szCs w:val="21"/>
        </w:rPr>
        <w:t>按实结算，允许多退少补，综合单价不变。</w:t>
      </w:r>
    </w:p>
    <w:p w14:paraId="4A4A8BE8">
      <w:pPr>
        <w:spacing w:line="500" w:lineRule="exact"/>
        <w:ind w:firstLine="514" w:firstLineChars="245"/>
        <w:rPr>
          <w:rFonts w:ascii="Times New Roman" w:hAnsi="Times New Roman" w:eastAsia="宋体" w:cs="Times New Roman"/>
          <w:kern w:val="0"/>
          <w:szCs w:val="21"/>
        </w:rPr>
      </w:pPr>
      <w:r>
        <w:rPr>
          <w:rFonts w:ascii="Times New Roman" w:hAnsi="Times New Roman" w:eastAsia="宋体" w:cs="Times New Roman"/>
          <w:kern w:val="0"/>
          <w:szCs w:val="21"/>
        </w:rPr>
        <w:t>2.综合单价是指完成招标需求全部内容的单位综合价格。包括材料的生产、包装、运输、装卸、加工（含加工过程中的主要及辅助材料损耗）、安装、验收、维保、培训、利润、税金等全部费用，并作为项目结算依据。投标报价总价不得高于项目概算。</w:t>
      </w:r>
    </w:p>
    <w:p w14:paraId="12AF06B1">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3.供货范围中必须全部在投标文件中报价，不得有漏项，否则</w:t>
      </w:r>
      <w:r>
        <w:rPr>
          <w:rFonts w:hint="eastAsia" w:ascii="Times New Roman" w:hAnsi="Times New Roman" w:eastAsia="宋体" w:cs="Times New Roman"/>
          <w:kern w:val="0"/>
          <w:szCs w:val="21"/>
          <w:lang w:val="en-US" w:eastAsia="zh-CN"/>
        </w:rPr>
        <w:t>视同为优惠</w:t>
      </w:r>
      <w:r>
        <w:rPr>
          <w:rFonts w:ascii="Times New Roman" w:hAnsi="Times New Roman" w:eastAsia="宋体" w:cs="Times New Roman"/>
          <w:kern w:val="0"/>
          <w:szCs w:val="21"/>
        </w:rPr>
        <w:t>。</w:t>
      </w:r>
    </w:p>
    <w:p w14:paraId="0611FD83">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4．投标人所报最终投标总价应与各项综合单价乘以数量报价累计之和相符，否则，投标人自行承担由此产生的一切后果和责任。评标时不对各分项累计进行核对。本项目以投标人最终投标总价作为定标依据，但招标人标后复核时如发现投标人最终投标总价与各项单价乘以数量报价累计之和不符的，招标人将按最不利于投标人的方式进行调整，具体方式如下：</w:t>
      </w:r>
    </w:p>
    <w:p w14:paraId="34FD6084">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（1）若各项报价累计之和小于最终投标报价，则以综合单价为准；</w:t>
      </w:r>
    </w:p>
    <w:p w14:paraId="60E09E01">
      <w:pPr>
        <w:spacing w:line="500" w:lineRule="exact"/>
        <w:ind w:firstLine="411" w:firstLineChars="196"/>
        <w:rPr>
          <w:rFonts w:ascii="Times New Roman" w:hAnsi="Times New Roman" w:eastAsia="宋体" w:cs="Times New Roman"/>
          <w:kern w:val="0"/>
          <w:szCs w:val="21"/>
        </w:rPr>
      </w:pPr>
      <w:r>
        <w:rPr>
          <w:rFonts w:ascii="Times New Roman" w:hAnsi="Times New Roman" w:eastAsia="宋体" w:cs="Times New Roman"/>
          <w:kern w:val="0"/>
          <w:szCs w:val="21"/>
        </w:rPr>
        <w:t>（2）若各项报价累计之和大于最终投标报价，则以投标总价为准调整单价（各单价同比例调整）。</w:t>
      </w:r>
    </w:p>
    <w:p w14:paraId="56ED21D3">
      <w:pPr>
        <w:spacing w:line="500" w:lineRule="exact"/>
        <w:jc w:val="left"/>
        <w:outlineLvl w:val="1"/>
        <w:rPr>
          <w:rFonts w:hint="default" w:ascii="Times New Roman" w:hAnsi="Times New Roman" w:cs="Times New Roman" w:eastAsiaTheme="minorEastAsia"/>
          <w:b/>
          <w:kern w:val="0"/>
          <w:sz w:val="24"/>
          <w:lang w:val="en-US" w:eastAsia="zh-CN"/>
        </w:rPr>
      </w:pPr>
      <w:r>
        <w:rPr>
          <w:rFonts w:hint="eastAsia" w:ascii="Times New Roman" w:hAnsi="Times New Roman" w:cs="Times New Roman"/>
          <w:b/>
          <w:kern w:val="0"/>
          <w:sz w:val="24"/>
          <w:lang w:val="en-US" w:eastAsia="zh-CN"/>
        </w:rPr>
        <w:t>八</w:t>
      </w:r>
      <w:r>
        <w:rPr>
          <w:rFonts w:hint="eastAsia" w:ascii="Times New Roman" w:hAnsi="Times New Roman" w:cs="Times New Roman" w:eastAsiaTheme="minorEastAsia"/>
          <w:b/>
          <w:kern w:val="0"/>
          <w:sz w:val="24"/>
          <w:lang w:val="en-US" w:eastAsia="zh-CN"/>
        </w:rPr>
        <w:t>、其他要求</w:t>
      </w:r>
    </w:p>
    <w:p w14:paraId="7CF68104">
      <w:pPr>
        <w:spacing w:line="440" w:lineRule="exact"/>
        <w:ind w:firstLine="359" w:firstLineChars="171"/>
        <w:rPr>
          <w:rFonts w:hint="eastAsia"/>
        </w:rPr>
      </w:pPr>
      <w:r>
        <w:rPr>
          <w:rFonts w:hint="eastAsia"/>
        </w:rPr>
        <w:t>1.投标人提供的产品必须符合国家或地方、行业、企业最新技术标准、地方标准、规范要求等，以及配合要求的相关规定，以上标准如有抵触之处，以较高者为准。</w:t>
      </w:r>
    </w:p>
    <w:p w14:paraId="114EF1DA">
      <w:pPr>
        <w:spacing w:line="440" w:lineRule="exact"/>
        <w:ind w:firstLine="359" w:firstLineChars="171"/>
        <w:rPr>
          <w:rFonts w:hint="eastAsia"/>
        </w:rPr>
      </w:pPr>
      <w:r>
        <w:rPr>
          <w:rFonts w:hint="eastAsia"/>
        </w:rPr>
        <w:t>2.投标人投标时应已完全了解投标时必须综合考虑的各种风险，中标人不得以任何理由拒绝供货，否则招标人有权终止合同。</w:t>
      </w:r>
    </w:p>
    <w:p w14:paraId="2ED8607C">
      <w:pPr>
        <w:spacing w:line="440" w:lineRule="exact"/>
        <w:ind w:firstLine="359" w:firstLineChars="171"/>
        <w:rPr>
          <w:rFonts w:hint="eastAsia"/>
        </w:rPr>
      </w:pPr>
      <w:r>
        <w:rPr>
          <w:rFonts w:hint="eastAsia"/>
        </w:rPr>
        <w:t>3.若招标人认为中标人存在供货不及时、所供产品质量不满足要求、履约不到位等情况时，招标人有权终止合同。</w:t>
      </w:r>
    </w:p>
    <w:p w14:paraId="3D53D45E">
      <w:pPr>
        <w:spacing w:line="440" w:lineRule="exact"/>
        <w:ind w:firstLine="359" w:firstLineChars="171"/>
        <w:rPr>
          <w:rFonts w:hint="default"/>
          <w:lang w:val="en-US" w:eastAsia="zh-CN"/>
        </w:rPr>
      </w:pPr>
      <w:r>
        <w:rPr>
          <w:rFonts w:hint="eastAsia"/>
        </w:rPr>
        <w:t>4.投标人须按招标人要求的时间内将所需货物送至指定地点。</w:t>
      </w:r>
    </w:p>
    <w:p w14:paraId="2968CBC9">
      <w:pPr>
        <w:spacing w:line="360" w:lineRule="auto"/>
        <w:ind w:firstLine="480" w:firstLineChars="200"/>
        <w:rPr>
          <w:rFonts w:ascii="Times New Roman" w:hAnsi="Times New Roman" w:cs="Times New Roman" w:eastAsiaTheme="minorEastAsia"/>
          <w:sz w:val="24"/>
        </w:rPr>
      </w:pPr>
      <w:r>
        <w:rPr>
          <w:rFonts w:ascii="Times New Roman" w:hAnsi="Times New Roman" w:cs="Times New Roman" w:eastAsiaTheme="minorEastAsia"/>
          <w:sz w:val="24"/>
        </w:rPr>
        <w:br w:type="page"/>
      </w:r>
    </w:p>
    <w:p w14:paraId="4F90424D">
      <w:pPr>
        <w:spacing w:line="360" w:lineRule="auto"/>
        <w:jc w:val="center"/>
        <w:outlineLvl w:val="1"/>
        <w:rPr>
          <w:rFonts w:ascii="Times New Roman" w:hAnsi="Times New Roman" w:cs="Times New Roman" w:eastAsiaTheme="minorEastAsia"/>
          <w:b/>
          <w:sz w:val="28"/>
        </w:rPr>
      </w:pPr>
      <w:bookmarkStart w:id="17" w:name="_Toc17615"/>
      <w:r>
        <w:rPr>
          <w:rFonts w:ascii="Times New Roman" w:hAnsi="Times New Roman" w:cs="Times New Roman" w:eastAsiaTheme="minorEastAsia"/>
          <w:b/>
          <w:sz w:val="28"/>
        </w:rPr>
        <w:t>第四章  评审方法和标准</w:t>
      </w:r>
      <w:bookmarkEnd w:id="17"/>
    </w:p>
    <w:p w14:paraId="61FE0181">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一、总则</w:t>
      </w:r>
    </w:p>
    <w:p w14:paraId="45E08A6F">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14:paraId="796DDCE0">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14:paraId="3EFA35F6">
      <w:pPr>
        <w:spacing w:line="360" w:lineRule="auto"/>
        <w:ind w:firstLine="420" w:firstLineChars="200"/>
        <w:rPr>
          <w:rFonts w:ascii="Times New Roman" w:hAnsi="Times New Roman" w:cs="Times New Roman" w:eastAsiaTheme="minorEastAsia"/>
          <w:szCs w:val="16"/>
        </w:rPr>
      </w:pPr>
      <w:bookmarkStart w:id="18" w:name="_Hlk23204339"/>
      <w:r>
        <w:rPr>
          <w:rFonts w:ascii="Times New Roman" w:hAnsi="Times New Roman" w:cs="Times New Roman" w:eastAsiaTheme="minorEastAsia"/>
          <w:szCs w:val="16"/>
        </w:rPr>
        <w:t>1.本次项目评审采用</w:t>
      </w:r>
      <w:r>
        <w:rPr>
          <w:rFonts w:ascii="Times New Roman" w:hAnsi="Times New Roman" w:cs="Times New Roman" w:eastAsiaTheme="minorEastAsia"/>
          <w:b/>
          <w:szCs w:val="16"/>
        </w:rPr>
        <w:t>最低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14:paraId="24F2B5B7">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14:paraId="44A94656">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14:paraId="62A9127E">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14:paraId="65713D55">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14:paraId="5D7649D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14:paraId="077BD251">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14:paraId="5BC1615A">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14:paraId="6318EE2C">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14:paraId="6B78C82D">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14:paraId="165E2CD1">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14:paraId="4ED4423E">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14:paraId="26B027DF">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1"/>
        <w:tblW w:w="48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1920"/>
        <w:gridCol w:w="5501"/>
      </w:tblGrid>
      <w:tr w14:paraId="35F84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7" w:type="pct"/>
            <w:tcBorders>
              <w:bottom w:val="single" w:color="auto" w:sz="4" w:space="0"/>
            </w:tcBorders>
            <w:vAlign w:val="center"/>
          </w:tcPr>
          <w:p w14:paraId="3EF3DC6A">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19" w:name="_Hlk16461707"/>
            <w:r>
              <w:rPr>
                <w:rFonts w:ascii="Times New Roman" w:hAnsi="Times New Roman" w:cs="Times New Roman" w:eastAsiaTheme="minorEastAsia"/>
                <w:szCs w:val="21"/>
              </w:rPr>
              <w:t>序号</w:t>
            </w:r>
          </w:p>
        </w:tc>
        <w:tc>
          <w:tcPr>
            <w:tcW w:w="1160" w:type="pct"/>
            <w:tcBorders>
              <w:bottom w:val="single" w:color="auto" w:sz="4" w:space="0"/>
            </w:tcBorders>
            <w:vAlign w:val="center"/>
          </w:tcPr>
          <w:p w14:paraId="1C9D08EA">
            <w:pPr>
              <w:pStyle w:val="30"/>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3321" w:type="pct"/>
            <w:tcBorders>
              <w:bottom w:val="single" w:color="auto" w:sz="4" w:space="0"/>
            </w:tcBorders>
            <w:vAlign w:val="center"/>
          </w:tcPr>
          <w:p w14:paraId="57966A81">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14:paraId="43605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17" w:type="pct"/>
            <w:tcBorders>
              <w:bottom w:val="single" w:color="auto" w:sz="4" w:space="0"/>
            </w:tcBorders>
            <w:vAlign w:val="center"/>
          </w:tcPr>
          <w:p w14:paraId="243B773A">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1160" w:type="pct"/>
            <w:tcBorders>
              <w:bottom w:val="single" w:color="auto" w:sz="4" w:space="0"/>
            </w:tcBorders>
            <w:vAlign w:val="center"/>
          </w:tcPr>
          <w:p w14:paraId="3132C707">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营业执照</w:t>
            </w:r>
          </w:p>
        </w:tc>
        <w:tc>
          <w:tcPr>
            <w:tcW w:w="3321" w:type="pct"/>
            <w:tcBorders>
              <w:bottom w:val="single" w:color="auto" w:sz="4" w:space="0"/>
            </w:tcBorders>
            <w:vAlign w:val="center"/>
          </w:tcPr>
          <w:p w14:paraId="408530F6">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合法有效，提供有效的营业执照扫描件，应完整地体现出营业执照的全部内容。</w:t>
            </w:r>
          </w:p>
        </w:tc>
      </w:tr>
      <w:tr w14:paraId="1B4BF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517" w:type="pct"/>
            <w:vAlign w:val="center"/>
          </w:tcPr>
          <w:p w14:paraId="4F7A3FAF">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2</w:t>
            </w:r>
          </w:p>
        </w:tc>
        <w:tc>
          <w:tcPr>
            <w:tcW w:w="1160" w:type="pct"/>
            <w:vAlign w:val="center"/>
          </w:tcPr>
          <w:p w14:paraId="214EB962">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ajorEastAsia"/>
                <w:szCs w:val="21"/>
              </w:rPr>
            </w:pPr>
            <w:r>
              <w:rPr>
                <w:rFonts w:ascii="Times New Roman" w:hAnsi="Times New Roman" w:cs="Times New Roman" w:eastAsiaTheme="majorEastAsia"/>
                <w:szCs w:val="21"/>
              </w:rPr>
              <w:t>投标人资质</w:t>
            </w:r>
          </w:p>
        </w:tc>
        <w:tc>
          <w:tcPr>
            <w:tcW w:w="3321" w:type="pct"/>
            <w:vAlign w:val="center"/>
          </w:tcPr>
          <w:p w14:paraId="33D1CB4B">
            <w:pPr>
              <w:keepNext w:val="0"/>
              <w:keepLines w:val="0"/>
              <w:pageBreakBefore w:val="0"/>
              <w:widowControl w:val="0"/>
              <w:kinsoku/>
              <w:wordWrap/>
              <w:overflowPunct/>
              <w:topLinePunct w:val="0"/>
              <w:autoSpaceDE/>
              <w:autoSpaceDN/>
              <w:bidi w:val="0"/>
              <w:adjustRightInd w:val="0"/>
              <w:snapToGrid w:val="0"/>
              <w:spacing w:line="440" w:lineRule="exact"/>
              <w:ind w:right="-10"/>
              <w:jc w:val="left"/>
              <w:textAlignment w:val="auto"/>
              <w:rPr>
                <w:rFonts w:hint="eastAsia" w:ascii="Times New Roman" w:hAnsi="Times New Roman" w:cs="Times New Roman" w:eastAsiaTheme="majorEastAsia"/>
                <w:szCs w:val="21"/>
              </w:rPr>
            </w:pPr>
            <w:r>
              <w:rPr>
                <w:rFonts w:ascii="Times New Roman" w:hAnsi="Times New Roman" w:cs="Times New Roman" w:eastAsiaTheme="majorEastAsia"/>
                <w:szCs w:val="21"/>
              </w:rPr>
              <w:t>符合投标人资格中本项目的特定资格要求，提供符合投标人资格中要求的资质证书扫描件</w:t>
            </w:r>
          </w:p>
        </w:tc>
      </w:tr>
      <w:tr w14:paraId="54AA3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7" w:type="pct"/>
            <w:vAlign w:val="center"/>
          </w:tcPr>
          <w:p w14:paraId="5693F938">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3</w:t>
            </w:r>
          </w:p>
        </w:tc>
        <w:tc>
          <w:tcPr>
            <w:tcW w:w="1160" w:type="pct"/>
            <w:vAlign w:val="center"/>
          </w:tcPr>
          <w:p w14:paraId="07EEB188">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w:t>
            </w:r>
          </w:p>
        </w:tc>
        <w:tc>
          <w:tcPr>
            <w:tcW w:w="3321" w:type="pct"/>
            <w:vAlign w:val="center"/>
          </w:tcPr>
          <w:p w14:paraId="6DCB4E3E">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报价符合询价文件要求</w:t>
            </w:r>
          </w:p>
        </w:tc>
      </w:tr>
      <w:tr w14:paraId="32889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7" w:type="pct"/>
            <w:vAlign w:val="center"/>
          </w:tcPr>
          <w:p w14:paraId="7909EB85">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4</w:t>
            </w:r>
          </w:p>
        </w:tc>
        <w:tc>
          <w:tcPr>
            <w:tcW w:w="1160" w:type="pct"/>
            <w:vAlign w:val="center"/>
          </w:tcPr>
          <w:p w14:paraId="03578CC7">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投标函</w:t>
            </w:r>
          </w:p>
        </w:tc>
        <w:tc>
          <w:tcPr>
            <w:tcW w:w="3321" w:type="pct"/>
            <w:vAlign w:val="center"/>
          </w:tcPr>
          <w:p w14:paraId="5D053412">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符合询价文件要求</w:t>
            </w:r>
          </w:p>
        </w:tc>
      </w:tr>
      <w:tr w14:paraId="15B0B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7" w:type="pct"/>
            <w:vAlign w:val="center"/>
          </w:tcPr>
          <w:p w14:paraId="0FBDFD79">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5</w:t>
            </w:r>
          </w:p>
        </w:tc>
        <w:tc>
          <w:tcPr>
            <w:tcW w:w="1160" w:type="pct"/>
            <w:vAlign w:val="center"/>
          </w:tcPr>
          <w:p w14:paraId="036054C6">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询价文件获取情况</w:t>
            </w:r>
          </w:p>
        </w:tc>
        <w:tc>
          <w:tcPr>
            <w:tcW w:w="3321" w:type="pct"/>
            <w:vAlign w:val="center"/>
          </w:tcPr>
          <w:p w14:paraId="4956DD82">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在询价文件获取截止时间前完成询价文件获取</w:t>
            </w:r>
          </w:p>
        </w:tc>
      </w:tr>
      <w:tr w14:paraId="63324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517" w:type="pct"/>
            <w:vAlign w:val="center"/>
          </w:tcPr>
          <w:p w14:paraId="53975AD9">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6</w:t>
            </w:r>
          </w:p>
        </w:tc>
        <w:tc>
          <w:tcPr>
            <w:tcW w:w="1160" w:type="pct"/>
            <w:vAlign w:val="center"/>
          </w:tcPr>
          <w:p w14:paraId="6FAC6987">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商务响应情况</w:t>
            </w:r>
          </w:p>
        </w:tc>
        <w:tc>
          <w:tcPr>
            <w:tcW w:w="3321" w:type="pct"/>
            <w:vAlign w:val="center"/>
          </w:tcPr>
          <w:p w14:paraId="1A1A9DE6">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符合询价文件采购需求中对付款方式、供货及安装期限、供货及安装地点、免费质保期的要求（可编辑）</w:t>
            </w:r>
          </w:p>
        </w:tc>
      </w:tr>
      <w:tr w14:paraId="7577A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7" w:type="pct"/>
            <w:vAlign w:val="center"/>
          </w:tcPr>
          <w:p w14:paraId="066C6FB6">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7</w:t>
            </w:r>
          </w:p>
        </w:tc>
        <w:tc>
          <w:tcPr>
            <w:tcW w:w="1160" w:type="pct"/>
            <w:vAlign w:val="center"/>
          </w:tcPr>
          <w:p w14:paraId="27246CE7">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技术响应情况</w:t>
            </w:r>
          </w:p>
        </w:tc>
        <w:tc>
          <w:tcPr>
            <w:tcW w:w="3321" w:type="pct"/>
            <w:vAlign w:val="center"/>
          </w:tcPr>
          <w:p w14:paraId="5B4B0F21">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符合询价文件采购需求中货物技术参数及要求</w:t>
            </w:r>
          </w:p>
        </w:tc>
      </w:tr>
      <w:tr w14:paraId="0ECFD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7" w:type="pct"/>
            <w:vAlign w:val="center"/>
          </w:tcPr>
          <w:p w14:paraId="2500595F">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8</w:t>
            </w:r>
          </w:p>
        </w:tc>
        <w:tc>
          <w:tcPr>
            <w:tcW w:w="1160" w:type="pct"/>
            <w:vAlign w:val="center"/>
          </w:tcPr>
          <w:p w14:paraId="1AEF9961">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其他要求</w:t>
            </w:r>
          </w:p>
        </w:tc>
        <w:tc>
          <w:tcPr>
            <w:tcW w:w="3321" w:type="pct"/>
            <w:vAlign w:val="center"/>
          </w:tcPr>
          <w:p w14:paraId="4CABB57B">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符合法律、行政法规规定的其他条件或询价文件列明的其他要求。</w:t>
            </w:r>
          </w:p>
        </w:tc>
      </w:tr>
      <w:tr w14:paraId="4556E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14:paraId="29920F5D">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14:paraId="03CAD5C1">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评审小组根据表中所列各项指标对投标人是否为有效标进行评审，未列入上表中的指标不得作为否决投标依据。符合评审指标通过标准的，为有效投标。</w:t>
            </w:r>
          </w:p>
        </w:tc>
      </w:tr>
      <w:bookmarkEnd w:id="18"/>
      <w:bookmarkEnd w:id="19"/>
    </w:tbl>
    <w:p w14:paraId="603E4235">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14:paraId="333DC1D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8.1对通过评审的有效投标人，按其最终报价由低到高的顺序选出中标人。</w:t>
      </w:r>
    </w:p>
    <w:p w14:paraId="573F24C8">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8.2如果有效投标人的最终报价出现两家或两家以上相同者，则采取评审小组评委投票的方式，按少数服从多数的原则确定中标人。</w:t>
      </w:r>
    </w:p>
    <w:p w14:paraId="67F5ED35">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14:paraId="4FBA14FD">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14:paraId="2BC77E6B">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11.投标人最终报价与公布的预算价（或最高投标限价（招标控制价）)相比降幅过小，或投标人最终报价明显缺乏竞争性的，评审小组可以否决所有投标。</w:t>
      </w:r>
    </w:p>
    <w:p w14:paraId="26770D52">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14:paraId="7F6B4172">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p w14:paraId="69BC0E71">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20" w:name="_Toc28197"/>
      <w:r>
        <w:rPr>
          <w:rFonts w:ascii="Times New Roman" w:hAnsi="Times New Roman" w:cs="Times New Roman" w:eastAsiaTheme="minorEastAsia"/>
          <w:b/>
          <w:sz w:val="28"/>
        </w:rPr>
        <w:t>第五章  合同</w:t>
      </w:r>
      <w:bookmarkEnd w:id="20"/>
    </w:p>
    <w:p w14:paraId="4EDBF94F">
      <w:pPr>
        <w:adjustRightInd w:val="0"/>
        <w:snapToGrid w:val="0"/>
        <w:ind w:firstLine="261" w:firstLineChars="200"/>
        <w:rPr>
          <w:rFonts w:ascii="Times New Roman" w:hAnsi="Times New Roman" w:eastAsia="仿宋_GB2312" w:cs="Times New Roman"/>
          <w:b/>
          <w:bCs/>
          <w:color w:val="000000"/>
          <w:sz w:val="13"/>
          <w:szCs w:val="13"/>
        </w:rPr>
      </w:pPr>
    </w:p>
    <w:p w14:paraId="0B7CBFED">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bookmarkStart w:id="21" w:name="_Hlk47980575"/>
      <w:r>
        <w:rPr>
          <w:rFonts w:hint="eastAsia" w:asciiTheme="minorEastAsia" w:hAnsiTheme="minorEastAsia" w:eastAsiaTheme="minorEastAsia" w:cstheme="minorEastAsia"/>
          <w:b/>
          <w:bCs/>
          <w:color w:val="000000"/>
          <w:szCs w:val="21"/>
        </w:rPr>
        <w:t>需方（以下简称甲方）：</w:t>
      </w:r>
    </w:p>
    <w:p w14:paraId="338969FD">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地 址：                           </w:t>
      </w:r>
    </w:p>
    <w:p w14:paraId="335B2150">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联系人：                </w:t>
      </w:r>
    </w:p>
    <w:p w14:paraId="51B16444">
      <w:pPr>
        <w:adjustRightInd w:val="0"/>
        <w:snapToGrid w:val="0"/>
        <w:spacing w:line="500" w:lineRule="exact"/>
        <w:ind w:firstLine="420"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color w:val="000000"/>
          <w:szCs w:val="21"/>
        </w:rPr>
        <w:t xml:space="preserve">电话：     </w:t>
      </w:r>
      <w:r>
        <w:rPr>
          <w:rFonts w:hint="eastAsia" w:asciiTheme="minorEastAsia" w:hAnsiTheme="minorEastAsia" w:eastAsiaTheme="minorEastAsia" w:cstheme="minorEastAsia"/>
          <w:b/>
          <w:bCs/>
          <w:color w:val="000000"/>
          <w:szCs w:val="21"/>
        </w:rPr>
        <w:t xml:space="preserve">             </w:t>
      </w:r>
    </w:p>
    <w:p w14:paraId="2D53EE2A">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p>
    <w:p w14:paraId="79C47CA8">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 xml:space="preserve">供方（以下简称乙方）： </w:t>
      </w:r>
    </w:p>
    <w:p w14:paraId="198DBC0B">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地 址：                          </w:t>
      </w:r>
    </w:p>
    <w:p w14:paraId="28932860">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联系人：               </w:t>
      </w:r>
    </w:p>
    <w:p w14:paraId="77E13B8C">
      <w:pPr>
        <w:adjustRightInd w:val="0"/>
        <w:snapToGrid w:val="0"/>
        <w:spacing w:line="500" w:lineRule="exact"/>
        <w:ind w:firstLine="420"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color w:val="000000"/>
          <w:szCs w:val="21"/>
        </w:rPr>
        <w:t xml:space="preserve">电话：      </w:t>
      </w:r>
    </w:p>
    <w:p w14:paraId="07D57D6B">
      <w:pPr>
        <w:adjustRightInd w:val="0"/>
        <w:snapToGrid w:val="0"/>
        <w:spacing w:line="500" w:lineRule="exact"/>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b/>
          <w:bCs/>
          <w:color w:val="000000"/>
          <w:szCs w:val="21"/>
        </w:rPr>
        <w:t xml:space="preserve">    </w:t>
      </w:r>
      <w:bookmarkEnd w:id="21"/>
      <w:r>
        <w:rPr>
          <w:rFonts w:hint="eastAsia" w:asciiTheme="minorEastAsia" w:hAnsiTheme="minorEastAsia" w:eastAsiaTheme="minorEastAsia" w:cstheme="minorEastAsia"/>
          <w:b/>
          <w:bCs/>
          <w:color w:val="000000"/>
          <w:szCs w:val="21"/>
        </w:rPr>
        <w:t xml:space="preserve">                                          </w:t>
      </w:r>
    </w:p>
    <w:p w14:paraId="54A3A168">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根据《中华人民共和国民法典》及其他有关法律、行政法规，遵循平等、自愿、公平和诚实信用的原则，双方经协商，就【  】采购事项协商一致，订立本合同。</w:t>
      </w:r>
    </w:p>
    <w:p w14:paraId="64D1D8BC">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第一条 采购内容</w:t>
      </w:r>
    </w:p>
    <w:p w14:paraId="195EF0D5">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1.1品牌、型号、数量、单价及配置</w:t>
      </w:r>
      <w:r>
        <w:rPr>
          <w:rFonts w:hint="eastAsia" w:asciiTheme="minorEastAsia" w:hAnsiTheme="minorEastAsia" w:eastAsiaTheme="minorEastAsia" w:cstheme="minorEastAsia"/>
          <w:i/>
          <w:iCs/>
          <w:color w:val="FF0000"/>
          <w:szCs w:val="21"/>
          <w:u w:val="single"/>
          <w:shd w:val="pct10" w:color="auto" w:fill="FFFFFF"/>
        </w:rPr>
        <w:t>（？如内容过多，建议采用附件形式明确）</w:t>
      </w:r>
    </w:p>
    <w:tbl>
      <w:tblPr>
        <w:tblStyle w:val="21"/>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
        <w:gridCol w:w="1138"/>
        <w:gridCol w:w="709"/>
        <w:gridCol w:w="850"/>
        <w:gridCol w:w="709"/>
        <w:gridCol w:w="850"/>
        <w:gridCol w:w="709"/>
        <w:gridCol w:w="1446"/>
        <w:gridCol w:w="964"/>
        <w:gridCol w:w="1345"/>
        <w:gridCol w:w="720"/>
      </w:tblGrid>
      <w:tr w14:paraId="7D102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14:paraId="035C0999">
            <w:pPr>
              <w:adjustRightInd w:val="0"/>
              <w:snapToGrid w:val="0"/>
              <w:spacing w:line="500" w:lineRule="exact"/>
              <w:jc w:val="center"/>
              <w:rPr>
                <w:rFonts w:asciiTheme="minorEastAsia" w:hAnsiTheme="minorEastAsia" w:eastAsiaTheme="minorEastAsia" w:cstheme="minorEastAsia"/>
                <w:bCs/>
                <w:spacing w:val="4"/>
                <w:szCs w:val="21"/>
              </w:rPr>
            </w:pPr>
            <w:r>
              <w:rPr>
                <w:rFonts w:hint="eastAsia" w:asciiTheme="minorEastAsia" w:hAnsiTheme="minorEastAsia" w:eastAsiaTheme="minorEastAsia" w:cstheme="minorEastAsia"/>
                <w:bCs/>
                <w:spacing w:val="4"/>
                <w:szCs w:val="21"/>
              </w:rPr>
              <w:t>序号</w:t>
            </w:r>
          </w:p>
        </w:tc>
        <w:tc>
          <w:tcPr>
            <w:tcW w:w="1138" w:type="dxa"/>
            <w:vAlign w:val="center"/>
          </w:tcPr>
          <w:p w14:paraId="6CD48FBD">
            <w:pPr>
              <w:adjustRightInd w:val="0"/>
              <w:snapToGrid w:val="0"/>
              <w:spacing w:line="500" w:lineRule="exact"/>
              <w:jc w:val="center"/>
              <w:rPr>
                <w:rFonts w:asciiTheme="minorEastAsia" w:hAnsiTheme="minorEastAsia" w:eastAsiaTheme="minorEastAsia" w:cstheme="minorEastAsia"/>
                <w:bCs/>
                <w:spacing w:val="4"/>
                <w:szCs w:val="21"/>
              </w:rPr>
            </w:pPr>
            <w:r>
              <w:rPr>
                <w:rFonts w:hint="eastAsia" w:asciiTheme="minorEastAsia" w:hAnsiTheme="minorEastAsia" w:eastAsiaTheme="minorEastAsia" w:cstheme="minorEastAsia"/>
                <w:bCs/>
                <w:spacing w:val="4"/>
                <w:szCs w:val="21"/>
              </w:rPr>
              <w:t>产品名称</w:t>
            </w:r>
          </w:p>
        </w:tc>
        <w:tc>
          <w:tcPr>
            <w:tcW w:w="709" w:type="dxa"/>
            <w:vAlign w:val="center"/>
          </w:tcPr>
          <w:p w14:paraId="6DD03686">
            <w:pPr>
              <w:adjustRightInd w:val="0"/>
              <w:snapToGrid w:val="0"/>
              <w:spacing w:line="500" w:lineRule="exact"/>
              <w:jc w:val="center"/>
              <w:rPr>
                <w:rFonts w:asciiTheme="minorEastAsia" w:hAnsiTheme="minorEastAsia" w:eastAsiaTheme="minorEastAsia" w:cstheme="minorEastAsia"/>
                <w:bCs/>
                <w:spacing w:val="4"/>
                <w:szCs w:val="21"/>
              </w:rPr>
            </w:pPr>
            <w:r>
              <w:rPr>
                <w:rFonts w:hint="eastAsia" w:asciiTheme="minorEastAsia" w:hAnsiTheme="minorEastAsia" w:eastAsiaTheme="minorEastAsia" w:cstheme="minorEastAsia"/>
                <w:bCs/>
                <w:spacing w:val="4"/>
                <w:szCs w:val="21"/>
              </w:rPr>
              <w:t>牌号</w:t>
            </w:r>
          </w:p>
          <w:p w14:paraId="7A925B69">
            <w:pPr>
              <w:adjustRightInd w:val="0"/>
              <w:snapToGrid w:val="0"/>
              <w:spacing w:line="500" w:lineRule="exact"/>
              <w:jc w:val="center"/>
              <w:rPr>
                <w:rFonts w:asciiTheme="minorEastAsia" w:hAnsiTheme="minorEastAsia" w:eastAsiaTheme="minorEastAsia" w:cstheme="minorEastAsia"/>
                <w:bCs/>
                <w:spacing w:val="4"/>
                <w:szCs w:val="21"/>
              </w:rPr>
            </w:pPr>
            <w:r>
              <w:rPr>
                <w:rFonts w:hint="eastAsia" w:asciiTheme="minorEastAsia" w:hAnsiTheme="minorEastAsia" w:eastAsiaTheme="minorEastAsia" w:cstheme="minorEastAsia"/>
                <w:bCs/>
                <w:spacing w:val="4"/>
                <w:szCs w:val="21"/>
              </w:rPr>
              <w:t>商标</w:t>
            </w:r>
          </w:p>
        </w:tc>
        <w:tc>
          <w:tcPr>
            <w:tcW w:w="850" w:type="dxa"/>
            <w:vAlign w:val="center"/>
          </w:tcPr>
          <w:p w14:paraId="39BD18C1">
            <w:pPr>
              <w:adjustRightInd w:val="0"/>
              <w:snapToGrid w:val="0"/>
              <w:spacing w:line="500" w:lineRule="exact"/>
              <w:jc w:val="center"/>
              <w:rPr>
                <w:rFonts w:asciiTheme="minorEastAsia" w:hAnsiTheme="minorEastAsia" w:eastAsiaTheme="minorEastAsia" w:cstheme="minorEastAsia"/>
                <w:bCs/>
                <w:spacing w:val="4"/>
                <w:szCs w:val="21"/>
              </w:rPr>
            </w:pPr>
            <w:r>
              <w:rPr>
                <w:rFonts w:hint="eastAsia" w:asciiTheme="minorEastAsia" w:hAnsiTheme="minorEastAsia" w:eastAsiaTheme="minorEastAsia" w:cstheme="minorEastAsia"/>
                <w:bCs/>
                <w:spacing w:val="4"/>
                <w:szCs w:val="21"/>
              </w:rPr>
              <w:t>规格型号</w:t>
            </w:r>
          </w:p>
        </w:tc>
        <w:tc>
          <w:tcPr>
            <w:tcW w:w="709" w:type="dxa"/>
            <w:vAlign w:val="center"/>
          </w:tcPr>
          <w:p w14:paraId="6287B814">
            <w:pPr>
              <w:adjustRightInd w:val="0"/>
              <w:snapToGrid w:val="0"/>
              <w:spacing w:line="500" w:lineRule="exact"/>
              <w:jc w:val="center"/>
              <w:rPr>
                <w:rFonts w:asciiTheme="minorEastAsia" w:hAnsiTheme="minorEastAsia" w:eastAsiaTheme="minorEastAsia" w:cstheme="minorEastAsia"/>
                <w:bCs/>
                <w:spacing w:val="4"/>
                <w:szCs w:val="21"/>
              </w:rPr>
            </w:pPr>
            <w:r>
              <w:rPr>
                <w:rFonts w:hint="eastAsia" w:asciiTheme="minorEastAsia" w:hAnsiTheme="minorEastAsia" w:eastAsiaTheme="minorEastAsia" w:cstheme="minorEastAsia"/>
                <w:bCs/>
                <w:spacing w:val="4"/>
                <w:szCs w:val="21"/>
              </w:rPr>
              <w:t>产地</w:t>
            </w:r>
          </w:p>
        </w:tc>
        <w:tc>
          <w:tcPr>
            <w:tcW w:w="850" w:type="dxa"/>
            <w:vAlign w:val="center"/>
          </w:tcPr>
          <w:p w14:paraId="05DE7D68">
            <w:pPr>
              <w:adjustRightInd w:val="0"/>
              <w:snapToGrid w:val="0"/>
              <w:spacing w:line="500" w:lineRule="exact"/>
              <w:jc w:val="center"/>
              <w:rPr>
                <w:rFonts w:asciiTheme="minorEastAsia" w:hAnsiTheme="minorEastAsia" w:eastAsiaTheme="minorEastAsia" w:cstheme="minorEastAsia"/>
                <w:bCs/>
                <w:spacing w:val="4"/>
                <w:szCs w:val="21"/>
              </w:rPr>
            </w:pPr>
            <w:r>
              <w:rPr>
                <w:rFonts w:hint="eastAsia" w:asciiTheme="minorEastAsia" w:hAnsiTheme="minorEastAsia" w:eastAsiaTheme="minorEastAsia" w:cstheme="minorEastAsia"/>
                <w:bCs/>
                <w:spacing w:val="4"/>
                <w:szCs w:val="21"/>
              </w:rPr>
              <w:t>生产厂家</w:t>
            </w:r>
          </w:p>
        </w:tc>
        <w:tc>
          <w:tcPr>
            <w:tcW w:w="709" w:type="dxa"/>
            <w:vAlign w:val="center"/>
          </w:tcPr>
          <w:p w14:paraId="52EB8F01">
            <w:pPr>
              <w:adjustRightInd w:val="0"/>
              <w:snapToGrid w:val="0"/>
              <w:spacing w:line="500" w:lineRule="exact"/>
              <w:jc w:val="center"/>
              <w:rPr>
                <w:rFonts w:asciiTheme="minorEastAsia" w:hAnsiTheme="minorEastAsia" w:eastAsiaTheme="minorEastAsia" w:cstheme="minorEastAsia"/>
                <w:bCs/>
                <w:spacing w:val="4"/>
                <w:szCs w:val="21"/>
              </w:rPr>
            </w:pPr>
            <w:r>
              <w:rPr>
                <w:rFonts w:hint="eastAsia" w:asciiTheme="minorEastAsia" w:hAnsiTheme="minorEastAsia" w:eastAsiaTheme="minorEastAsia" w:cstheme="minorEastAsia"/>
                <w:bCs/>
                <w:spacing w:val="4"/>
                <w:szCs w:val="21"/>
              </w:rPr>
              <w:t>计量</w:t>
            </w:r>
          </w:p>
          <w:p w14:paraId="107C7DE7">
            <w:pPr>
              <w:adjustRightInd w:val="0"/>
              <w:snapToGrid w:val="0"/>
              <w:spacing w:line="500" w:lineRule="exact"/>
              <w:jc w:val="center"/>
              <w:rPr>
                <w:rFonts w:asciiTheme="minorEastAsia" w:hAnsiTheme="minorEastAsia" w:eastAsiaTheme="minorEastAsia" w:cstheme="minorEastAsia"/>
                <w:bCs/>
                <w:spacing w:val="4"/>
                <w:szCs w:val="21"/>
              </w:rPr>
            </w:pPr>
            <w:r>
              <w:rPr>
                <w:rFonts w:hint="eastAsia" w:asciiTheme="minorEastAsia" w:hAnsiTheme="minorEastAsia" w:eastAsiaTheme="minorEastAsia" w:cstheme="minorEastAsia"/>
                <w:bCs/>
                <w:spacing w:val="4"/>
                <w:szCs w:val="21"/>
              </w:rPr>
              <w:t>单位</w:t>
            </w:r>
          </w:p>
        </w:tc>
        <w:tc>
          <w:tcPr>
            <w:tcW w:w="1446" w:type="dxa"/>
            <w:vAlign w:val="center"/>
          </w:tcPr>
          <w:p w14:paraId="2D96654B">
            <w:pPr>
              <w:adjustRightInd w:val="0"/>
              <w:snapToGrid w:val="0"/>
              <w:spacing w:line="500" w:lineRule="exact"/>
              <w:jc w:val="center"/>
              <w:rPr>
                <w:rFonts w:asciiTheme="minorEastAsia" w:hAnsiTheme="minorEastAsia" w:eastAsiaTheme="minorEastAsia" w:cstheme="minorEastAsia"/>
                <w:bCs/>
                <w:spacing w:val="4"/>
                <w:szCs w:val="21"/>
              </w:rPr>
            </w:pPr>
            <w:r>
              <w:rPr>
                <w:rFonts w:hint="eastAsia" w:asciiTheme="minorEastAsia" w:hAnsiTheme="minorEastAsia" w:eastAsiaTheme="minorEastAsia" w:cstheme="minorEastAsia"/>
                <w:bCs/>
                <w:spacing w:val="4"/>
                <w:szCs w:val="21"/>
              </w:rPr>
              <w:t>数量（暂定）</w:t>
            </w:r>
          </w:p>
        </w:tc>
        <w:tc>
          <w:tcPr>
            <w:tcW w:w="964" w:type="dxa"/>
            <w:vAlign w:val="center"/>
          </w:tcPr>
          <w:p w14:paraId="294BC926">
            <w:pPr>
              <w:adjustRightInd w:val="0"/>
              <w:snapToGrid w:val="0"/>
              <w:spacing w:line="500" w:lineRule="exact"/>
              <w:jc w:val="center"/>
              <w:rPr>
                <w:rFonts w:asciiTheme="minorEastAsia" w:hAnsiTheme="minorEastAsia" w:eastAsiaTheme="minorEastAsia" w:cstheme="minorEastAsia"/>
                <w:bCs/>
                <w:spacing w:val="4"/>
                <w:szCs w:val="21"/>
              </w:rPr>
            </w:pPr>
            <w:r>
              <w:rPr>
                <w:rFonts w:hint="eastAsia" w:asciiTheme="minorEastAsia" w:hAnsiTheme="minorEastAsia" w:eastAsiaTheme="minorEastAsia" w:cstheme="minorEastAsia"/>
                <w:bCs/>
                <w:spacing w:val="4"/>
                <w:szCs w:val="21"/>
              </w:rPr>
              <w:t>单价（元）</w:t>
            </w:r>
          </w:p>
        </w:tc>
        <w:tc>
          <w:tcPr>
            <w:tcW w:w="1345" w:type="dxa"/>
            <w:vAlign w:val="center"/>
          </w:tcPr>
          <w:p w14:paraId="792077D3">
            <w:pPr>
              <w:adjustRightInd w:val="0"/>
              <w:snapToGrid w:val="0"/>
              <w:spacing w:line="500" w:lineRule="exact"/>
              <w:jc w:val="center"/>
              <w:rPr>
                <w:rFonts w:asciiTheme="minorEastAsia" w:hAnsiTheme="minorEastAsia" w:eastAsiaTheme="minorEastAsia" w:cstheme="minorEastAsia"/>
                <w:bCs/>
                <w:spacing w:val="4"/>
                <w:szCs w:val="21"/>
              </w:rPr>
            </w:pPr>
            <w:r>
              <w:rPr>
                <w:rFonts w:hint="eastAsia" w:asciiTheme="minorEastAsia" w:hAnsiTheme="minorEastAsia" w:eastAsiaTheme="minorEastAsia" w:cstheme="minorEastAsia"/>
                <w:bCs/>
                <w:spacing w:val="4"/>
                <w:szCs w:val="21"/>
              </w:rPr>
              <w:t>暂定金额（元）</w:t>
            </w:r>
          </w:p>
        </w:tc>
        <w:tc>
          <w:tcPr>
            <w:tcW w:w="720" w:type="dxa"/>
            <w:vAlign w:val="center"/>
          </w:tcPr>
          <w:p w14:paraId="3C4E56A1">
            <w:pPr>
              <w:adjustRightInd w:val="0"/>
              <w:snapToGrid w:val="0"/>
              <w:spacing w:line="500" w:lineRule="exact"/>
              <w:jc w:val="center"/>
              <w:rPr>
                <w:rFonts w:asciiTheme="minorEastAsia" w:hAnsiTheme="minorEastAsia" w:eastAsiaTheme="minorEastAsia" w:cstheme="minorEastAsia"/>
                <w:bCs/>
                <w:spacing w:val="4"/>
                <w:szCs w:val="21"/>
              </w:rPr>
            </w:pPr>
            <w:r>
              <w:rPr>
                <w:rFonts w:hint="eastAsia" w:asciiTheme="minorEastAsia" w:hAnsiTheme="minorEastAsia" w:eastAsiaTheme="minorEastAsia" w:cstheme="minorEastAsia"/>
                <w:bCs/>
                <w:spacing w:val="4"/>
                <w:szCs w:val="21"/>
              </w:rPr>
              <w:t>参数标准</w:t>
            </w:r>
          </w:p>
        </w:tc>
      </w:tr>
      <w:tr w14:paraId="7FDEF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14:paraId="5BAE4DBA">
            <w:pPr>
              <w:adjustRightInd w:val="0"/>
              <w:snapToGrid w:val="0"/>
              <w:spacing w:line="500" w:lineRule="exact"/>
              <w:jc w:val="center"/>
              <w:rPr>
                <w:rFonts w:asciiTheme="minorEastAsia" w:hAnsiTheme="minorEastAsia" w:eastAsiaTheme="minorEastAsia" w:cstheme="minorEastAsia"/>
                <w:bCs/>
                <w:spacing w:val="4"/>
                <w:szCs w:val="21"/>
              </w:rPr>
            </w:pPr>
          </w:p>
        </w:tc>
        <w:tc>
          <w:tcPr>
            <w:tcW w:w="1138" w:type="dxa"/>
            <w:vAlign w:val="center"/>
          </w:tcPr>
          <w:p w14:paraId="6E7C6149">
            <w:pPr>
              <w:adjustRightInd w:val="0"/>
              <w:snapToGrid w:val="0"/>
              <w:spacing w:line="500" w:lineRule="exact"/>
              <w:jc w:val="center"/>
              <w:rPr>
                <w:rFonts w:asciiTheme="minorEastAsia" w:hAnsiTheme="minorEastAsia" w:eastAsiaTheme="minorEastAsia" w:cstheme="minorEastAsia"/>
                <w:bCs/>
                <w:spacing w:val="4"/>
                <w:szCs w:val="21"/>
              </w:rPr>
            </w:pPr>
          </w:p>
        </w:tc>
        <w:tc>
          <w:tcPr>
            <w:tcW w:w="709" w:type="dxa"/>
            <w:vAlign w:val="center"/>
          </w:tcPr>
          <w:p w14:paraId="379D9BE2">
            <w:pPr>
              <w:adjustRightInd w:val="0"/>
              <w:snapToGrid w:val="0"/>
              <w:spacing w:line="500" w:lineRule="exact"/>
              <w:jc w:val="center"/>
              <w:rPr>
                <w:rFonts w:asciiTheme="minorEastAsia" w:hAnsiTheme="minorEastAsia" w:eastAsiaTheme="minorEastAsia" w:cstheme="minorEastAsia"/>
                <w:bCs/>
                <w:spacing w:val="4"/>
                <w:szCs w:val="21"/>
              </w:rPr>
            </w:pPr>
          </w:p>
        </w:tc>
        <w:tc>
          <w:tcPr>
            <w:tcW w:w="850" w:type="dxa"/>
            <w:vAlign w:val="center"/>
          </w:tcPr>
          <w:p w14:paraId="7954AE65">
            <w:pPr>
              <w:adjustRightInd w:val="0"/>
              <w:snapToGrid w:val="0"/>
              <w:spacing w:line="500" w:lineRule="exact"/>
              <w:jc w:val="center"/>
              <w:rPr>
                <w:rFonts w:asciiTheme="minorEastAsia" w:hAnsiTheme="minorEastAsia" w:eastAsiaTheme="minorEastAsia" w:cstheme="minorEastAsia"/>
                <w:bCs/>
                <w:spacing w:val="4"/>
                <w:szCs w:val="21"/>
              </w:rPr>
            </w:pPr>
          </w:p>
        </w:tc>
        <w:tc>
          <w:tcPr>
            <w:tcW w:w="709" w:type="dxa"/>
          </w:tcPr>
          <w:p w14:paraId="52A43730">
            <w:pPr>
              <w:adjustRightInd w:val="0"/>
              <w:snapToGrid w:val="0"/>
              <w:spacing w:line="500" w:lineRule="exact"/>
              <w:jc w:val="center"/>
              <w:rPr>
                <w:rFonts w:asciiTheme="minorEastAsia" w:hAnsiTheme="minorEastAsia" w:eastAsiaTheme="minorEastAsia" w:cstheme="minorEastAsia"/>
                <w:bCs/>
                <w:spacing w:val="4"/>
                <w:szCs w:val="21"/>
              </w:rPr>
            </w:pPr>
          </w:p>
        </w:tc>
        <w:tc>
          <w:tcPr>
            <w:tcW w:w="850" w:type="dxa"/>
            <w:vAlign w:val="center"/>
          </w:tcPr>
          <w:p w14:paraId="43202EA9">
            <w:pPr>
              <w:adjustRightInd w:val="0"/>
              <w:snapToGrid w:val="0"/>
              <w:spacing w:line="500" w:lineRule="exact"/>
              <w:jc w:val="center"/>
              <w:rPr>
                <w:rFonts w:asciiTheme="minorEastAsia" w:hAnsiTheme="minorEastAsia" w:eastAsiaTheme="minorEastAsia" w:cstheme="minorEastAsia"/>
                <w:bCs/>
                <w:spacing w:val="4"/>
                <w:szCs w:val="21"/>
              </w:rPr>
            </w:pPr>
          </w:p>
        </w:tc>
        <w:tc>
          <w:tcPr>
            <w:tcW w:w="709" w:type="dxa"/>
            <w:vAlign w:val="center"/>
          </w:tcPr>
          <w:p w14:paraId="10D3A763">
            <w:pPr>
              <w:adjustRightInd w:val="0"/>
              <w:snapToGrid w:val="0"/>
              <w:spacing w:line="500" w:lineRule="exact"/>
              <w:jc w:val="center"/>
              <w:rPr>
                <w:rFonts w:asciiTheme="minorEastAsia" w:hAnsiTheme="minorEastAsia" w:eastAsiaTheme="minorEastAsia" w:cstheme="minorEastAsia"/>
                <w:bCs/>
                <w:spacing w:val="4"/>
                <w:szCs w:val="21"/>
              </w:rPr>
            </w:pPr>
          </w:p>
        </w:tc>
        <w:tc>
          <w:tcPr>
            <w:tcW w:w="1446" w:type="dxa"/>
            <w:vAlign w:val="center"/>
          </w:tcPr>
          <w:p w14:paraId="444768F3">
            <w:pPr>
              <w:adjustRightInd w:val="0"/>
              <w:snapToGrid w:val="0"/>
              <w:spacing w:line="500" w:lineRule="exact"/>
              <w:jc w:val="center"/>
              <w:rPr>
                <w:rFonts w:asciiTheme="minorEastAsia" w:hAnsiTheme="minorEastAsia" w:eastAsiaTheme="minorEastAsia" w:cstheme="minorEastAsia"/>
                <w:bCs/>
                <w:spacing w:val="4"/>
                <w:szCs w:val="21"/>
              </w:rPr>
            </w:pPr>
          </w:p>
        </w:tc>
        <w:tc>
          <w:tcPr>
            <w:tcW w:w="964" w:type="dxa"/>
            <w:vAlign w:val="center"/>
          </w:tcPr>
          <w:p w14:paraId="33AE47F7">
            <w:pPr>
              <w:adjustRightInd w:val="0"/>
              <w:snapToGrid w:val="0"/>
              <w:spacing w:line="500" w:lineRule="exact"/>
              <w:jc w:val="center"/>
              <w:rPr>
                <w:rFonts w:asciiTheme="minorEastAsia" w:hAnsiTheme="minorEastAsia" w:eastAsiaTheme="minorEastAsia" w:cstheme="minorEastAsia"/>
                <w:bCs/>
                <w:spacing w:val="4"/>
                <w:szCs w:val="21"/>
              </w:rPr>
            </w:pPr>
          </w:p>
        </w:tc>
        <w:tc>
          <w:tcPr>
            <w:tcW w:w="1345" w:type="dxa"/>
            <w:vAlign w:val="center"/>
          </w:tcPr>
          <w:p w14:paraId="441BF2C8">
            <w:pPr>
              <w:adjustRightInd w:val="0"/>
              <w:snapToGrid w:val="0"/>
              <w:spacing w:line="500" w:lineRule="exact"/>
              <w:jc w:val="center"/>
              <w:rPr>
                <w:rFonts w:asciiTheme="minorEastAsia" w:hAnsiTheme="minorEastAsia" w:eastAsiaTheme="minorEastAsia" w:cstheme="minorEastAsia"/>
                <w:bCs/>
                <w:spacing w:val="4"/>
                <w:szCs w:val="21"/>
              </w:rPr>
            </w:pPr>
          </w:p>
        </w:tc>
        <w:tc>
          <w:tcPr>
            <w:tcW w:w="720" w:type="dxa"/>
            <w:vAlign w:val="center"/>
          </w:tcPr>
          <w:p w14:paraId="5FD2C36F">
            <w:pPr>
              <w:adjustRightInd w:val="0"/>
              <w:snapToGrid w:val="0"/>
              <w:spacing w:line="500" w:lineRule="exact"/>
              <w:jc w:val="center"/>
              <w:rPr>
                <w:rFonts w:asciiTheme="minorEastAsia" w:hAnsiTheme="minorEastAsia" w:eastAsiaTheme="minorEastAsia" w:cstheme="minorEastAsia"/>
                <w:bCs/>
                <w:spacing w:val="4"/>
                <w:szCs w:val="21"/>
              </w:rPr>
            </w:pPr>
          </w:p>
        </w:tc>
      </w:tr>
      <w:tr w14:paraId="58ABA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14:paraId="2B5333EC">
            <w:pPr>
              <w:adjustRightInd w:val="0"/>
              <w:snapToGrid w:val="0"/>
              <w:spacing w:line="500" w:lineRule="exact"/>
              <w:jc w:val="center"/>
              <w:rPr>
                <w:rFonts w:asciiTheme="minorEastAsia" w:hAnsiTheme="minorEastAsia" w:eastAsiaTheme="minorEastAsia" w:cstheme="minorEastAsia"/>
                <w:bCs/>
                <w:spacing w:val="4"/>
                <w:szCs w:val="21"/>
              </w:rPr>
            </w:pPr>
          </w:p>
        </w:tc>
        <w:tc>
          <w:tcPr>
            <w:tcW w:w="1138" w:type="dxa"/>
            <w:vAlign w:val="center"/>
          </w:tcPr>
          <w:p w14:paraId="57B03A14">
            <w:pPr>
              <w:adjustRightInd w:val="0"/>
              <w:snapToGrid w:val="0"/>
              <w:spacing w:line="500" w:lineRule="exact"/>
              <w:jc w:val="center"/>
              <w:rPr>
                <w:rFonts w:asciiTheme="minorEastAsia" w:hAnsiTheme="minorEastAsia" w:eastAsiaTheme="minorEastAsia" w:cstheme="minorEastAsia"/>
                <w:bCs/>
                <w:spacing w:val="4"/>
                <w:szCs w:val="21"/>
              </w:rPr>
            </w:pPr>
          </w:p>
        </w:tc>
        <w:tc>
          <w:tcPr>
            <w:tcW w:w="709" w:type="dxa"/>
            <w:vAlign w:val="center"/>
          </w:tcPr>
          <w:p w14:paraId="00A395FC">
            <w:pPr>
              <w:adjustRightInd w:val="0"/>
              <w:snapToGrid w:val="0"/>
              <w:spacing w:line="500" w:lineRule="exact"/>
              <w:jc w:val="center"/>
              <w:rPr>
                <w:rFonts w:asciiTheme="minorEastAsia" w:hAnsiTheme="minorEastAsia" w:eastAsiaTheme="minorEastAsia" w:cstheme="minorEastAsia"/>
                <w:bCs/>
                <w:spacing w:val="4"/>
                <w:szCs w:val="21"/>
              </w:rPr>
            </w:pPr>
          </w:p>
        </w:tc>
        <w:tc>
          <w:tcPr>
            <w:tcW w:w="850" w:type="dxa"/>
            <w:vAlign w:val="center"/>
          </w:tcPr>
          <w:p w14:paraId="1C6F2683">
            <w:pPr>
              <w:adjustRightInd w:val="0"/>
              <w:snapToGrid w:val="0"/>
              <w:spacing w:line="500" w:lineRule="exact"/>
              <w:jc w:val="center"/>
              <w:rPr>
                <w:rFonts w:asciiTheme="minorEastAsia" w:hAnsiTheme="minorEastAsia" w:eastAsiaTheme="minorEastAsia" w:cstheme="minorEastAsia"/>
                <w:bCs/>
                <w:spacing w:val="4"/>
                <w:szCs w:val="21"/>
              </w:rPr>
            </w:pPr>
          </w:p>
        </w:tc>
        <w:tc>
          <w:tcPr>
            <w:tcW w:w="709" w:type="dxa"/>
          </w:tcPr>
          <w:p w14:paraId="2AF4CEB1">
            <w:pPr>
              <w:adjustRightInd w:val="0"/>
              <w:snapToGrid w:val="0"/>
              <w:spacing w:line="500" w:lineRule="exact"/>
              <w:jc w:val="center"/>
              <w:rPr>
                <w:rFonts w:asciiTheme="minorEastAsia" w:hAnsiTheme="minorEastAsia" w:eastAsiaTheme="minorEastAsia" w:cstheme="minorEastAsia"/>
                <w:bCs/>
                <w:spacing w:val="4"/>
                <w:szCs w:val="21"/>
              </w:rPr>
            </w:pPr>
          </w:p>
        </w:tc>
        <w:tc>
          <w:tcPr>
            <w:tcW w:w="850" w:type="dxa"/>
            <w:vAlign w:val="center"/>
          </w:tcPr>
          <w:p w14:paraId="79D82703">
            <w:pPr>
              <w:adjustRightInd w:val="0"/>
              <w:snapToGrid w:val="0"/>
              <w:spacing w:line="500" w:lineRule="exact"/>
              <w:jc w:val="center"/>
              <w:rPr>
                <w:rFonts w:asciiTheme="minorEastAsia" w:hAnsiTheme="minorEastAsia" w:eastAsiaTheme="minorEastAsia" w:cstheme="minorEastAsia"/>
                <w:bCs/>
                <w:spacing w:val="4"/>
                <w:szCs w:val="21"/>
              </w:rPr>
            </w:pPr>
          </w:p>
        </w:tc>
        <w:tc>
          <w:tcPr>
            <w:tcW w:w="709" w:type="dxa"/>
            <w:vAlign w:val="center"/>
          </w:tcPr>
          <w:p w14:paraId="02C48CE8">
            <w:pPr>
              <w:adjustRightInd w:val="0"/>
              <w:snapToGrid w:val="0"/>
              <w:spacing w:line="500" w:lineRule="exact"/>
              <w:jc w:val="center"/>
              <w:rPr>
                <w:rFonts w:asciiTheme="minorEastAsia" w:hAnsiTheme="minorEastAsia" w:eastAsiaTheme="minorEastAsia" w:cstheme="minorEastAsia"/>
                <w:bCs/>
                <w:spacing w:val="4"/>
                <w:szCs w:val="21"/>
              </w:rPr>
            </w:pPr>
          </w:p>
        </w:tc>
        <w:tc>
          <w:tcPr>
            <w:tcW w:w="1446" w:type="dxa"/>
            <w:vAlign w:val="center"/>
          </w:tcPr>
          <w:p w14:paraId="0DD945E4">
            <w:pPr>
              <w:adjustRightInd w:val="0"/>
              <w:snapToGrid w:val="0"/>
              <w:spacing w:line="500" w:lineRule="exact"/>
              <w:jc w:val="center"/>
              <w:rPr>
                <w:rFonts w:asciiTheme="minorEastAsia" w:hAnsiTheme="minorEastAsia" w:eastAsiaTheme="minorEastAsia" w:cstheme="minorEastAsia"/>
                <w:bCs/>
                <w:spacing w:val="4"/>
                <w:szCs w:val="21"/>
              </w:rPr>
            </w:pPr>
          </w:p>
        </w:tc>
        <w:tc>
          <w:tcPr>
            <w:tcW w:w="964" w:type="dxa"/>
            <w:vAlign w:val="center"/>
          </w:tcPr>
          <w:p w14:paraId="4BAC06E3">
            <w:pPr>
              <w:adjustRightInd w:val="0"/>
              <w:snapToGrid w:val="0"/>
              <w:spacing w:line="500" w:lineRule="exact"/>
              <w:jc w:val="center"/>
              <w:rPr>
                <w:rFonts w:asciiTheme="minorEastAsia" w:hAnsiTheme="minorEastAsia" w:eastAsiaTheme="minorEastAsia" w:cstheme="minorEastAsia"/>
                <w:bCs/>
                <w:spacing w:val="4"/>
                <w:szCs w:val="21"/>
              </w:rPr>
            </w:pPr>
          </w:p>
        </w:tc>
        <w:tc>
          <w:tcPr>
            <w:tcW w:w="1345" w:type="dxa"/>
            <w:vAlign w:val="center"/>
          </w:tcPr>
          <w:p w14:paraId="22EFDECC">
            <w:pPr>
              <w:adjustRightInd w:val="0"/>
              <w:snapToGrid w:val="0"/>
              <w:spacing w:line="500" w:lineRule="exact"/>
              <w:jc w:val="center"/>
              <w:rPr>
                <w:rFonts w:asciiTheme="minorEastAsia" w:hAnsiTheme="minorEastAsia" w:eastAsiaTheme="minorEastAsia" w:cstheme="minorEastAsia"/>
                <w:bCs/>
                <w:spacing w:val="4"/>
                <w:szCs w:val="21"/>
              </w:rPr>
            </w:pPr>
          </w:p>
        </w:tc>
        <w:tc>
          <w:tcPr>
            <w:tcW w:w="720" w:type="dxa"/>
            <w:vAlign w:val="center"/>
          </w:tcPr>
          <w:p w14:paraId="0EF7D170">
            <w:pPr>
              <w:adjustRightInd w:val="0"/>
              <w:snapToGrid w:val="0"/>
              <w:spacing w:line="500" w:lineRule="exact"/>
              <w:jc w:val="center"/>
              <w:rPr>
                <w:rFonts w:asciiTheme="minorEastAsia" w:hAnsiTheme="minorEastAsia" w:eastAsiaTheme="minorEastAsia" w:cstheme="minorEastAsia"/>
                <w:bCs/>
                <w:spacing w:val="4"/>
                <w:szCs w:val="21"/>
              </w:rPr>
            </w:pPr>
          </w:p>
        </w:tc>
      </w:tr>
      <w:tr w14:paraId="6D3CD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14:paraId="212A498D">
            <w:pPr>
              <w:adjustRightInd w:val="0"/>
              <w:snapToGrid w:val="0"/>
              <w:spacing w:line="500" w:lineRule="exact"/>
              <w:jc w:val="center"/>
              <w:rPr>
                <w:rFonts w:asciiTheme="minorEastAsia" w:hAnsiTheme="minorEastAsia" w:eastAsiaTheme="minorEastAsia" w:cstheme="minorEastAsia"/>
                <w:bCs/>
                <w:spacing w:val="4"/>
                <w:szCs w:val="21"/>
              </w:rPr>
            </w:pPr>
          </w:p>
        </w:tc>
        <w:tc>
          <w:tcPr>
            <w:tcW w:w="1138" w:type="dxa"/>
            <w:vAlign w:val="center"/>
          </w:tcPr>
          <w:p w14:paraId="4EDD483B">
            <w:pPr>
              <w:adjustRightInd w:val="0"/>
              <w:snapToGrid w:val="0"/>
              <w:spacing w:line="500" w:lineRule="exact"/>
              <w:jc w:val="center"/>
              <w:rPr>
                <w:rFonts w:asciiTheme="minorEastAsia" w:hAnsiTheme="minorEastAsia" w:eastAsiaTheme="minorEastAsia" w:cstheme="minorEastAsia"/>
                <w:bCs/>
                <w:spacing w:val="4"/>
                <w:szCs w:val="21"/>
              </w:rPr>
            </w:pPr>
          </w:p>
        </w:tc>
        <w:tc>
          <w:tcPr>
            <w:tcW w:w="709" w:type="dxa"/>
            <w:vAlign w:val="center"/>
          </w:tcPr>
          <w:p w14:paraId="2CEFCB18">
            <w:pPr>
              <w:adjustRightInd w:val="0"/>
              <w:snapToGrid w:val="0"/>
              <w:spacing w:line="500" w:lineRule="exact"/>
              <w:jc w:val="center"/>
              <w:rPr>
                <w:rFonts w:asciiTheme="minorEastAsia" w:hAnsiTheme="minorEastAsia" w:eastAsiaTheme="minorEastAsia" w:cstheme="minorEastAsia"/>
                <w:bCs/>
                <w:spacing w:val="4"/>
                <w:szCs w:val="21"/>
              </w:rPr>
            </w:pPr>
          </w:p>
        </w:tc>
        <w:tc>
          <w:tcPr>
            <w:tcW w:w="850" w:type="dxa"/>
            <w:vAlign w:val="center"/>
          </w:tcPr>
          <w:p w14:paraId="4914032E">
            <w:pPr>
              <w:adjustRightInd w:val="0"/>
              <w:snapToGrid w:val="0"/>
              <w:spacing w:line="500" w:lineRule="exact"/>
              <w:jc w:val="center"/>
              <w:rPr>
                <w:rFonts w:asciiTheme="minorEastAsia" w:hAnsiTheme="minorEastAsia" w:eastAsiaTheme="minorEastAsia" w:cstheme="minorEastAsia"/>
                <w:bCs/>
                <w:spacing w:val="4"/>
                <w:szCs w:val="21"/>
              </w:rPr>
            </w:pPr>
          </w:p>
        </w:tc>
        <w:tc>
          <w:tcPr>
            <w:tcW w:w="709" w:type="dxa"/>
          </w:tcPr>
          <w:p w14:paraId="293F1458">
            <w:pPr>
              <w:adjustRightInd w:val="0"/>
              <w:snapToGrid w:val="0"/>
              <w:spacing w:line="500" w:lineRule="exact"/>
              <w:jc w:val="center"/>
              <w:rPr>
                <w:rFonts w:asciiTheme="minorEastAsia" w:hAnsiTheme="minorEastAsia" w:eastAsiaTheme="minorEastAsia" w:cstheme="minorEastAsia"/>
                <w:bCs/>
                <w:spacing w:val="4"/>
                <w:szCs w:val="21"/>
              </w:rPr>
            </w:pPr>
          </w:p>
        </w:tc>
        <w:tc>
          <w:tcPr>
            <w:tcW w:w="850" w:type="dxa"/>
            <w:vAlign w:val="center"/>
          </w:tcPr>
          <w:p w14:paraId="5FCE4DD0">
            <w:pPr>
              <w:adjustRightInd w:val="0"/>
              <w:snapToGrid w:val="0"/>
              <w:spacing w:line="500" w:lineRule="exact"/>
              <w:jc w:val="center"/>
              <w:rPr>
                <w:rFonts w:asciiTheme="minorEastAsia" w:hAnsiTheme="minorEastAsia" w:eastAsiaTheme="minorEastAsia" w:cstheme="minorEastAsia"/>
                <w:bCs/>
                <w:spacing w:val="4"/>
                <w:szCs w:val="21"/>
              </w:rPr>
            </w:pPr>
          </w:p>
        </w:tc>
        <w:tc>
          <w:tcPr>
            <w:tcW w:w="709" w:type="dxa"/>
            <w:vAlign w:val="center"/>
          </w:tcPr>
          <w:p w14:paraId="3755537A">
            <w:pPr>
              <w:adjustRightInd w:val="0"/>
              <w:snapToGrid w:val="0"/>
              <w:spacing w:line="500" w:lineRule="exact"/>
              <w:jc w:val="center"/>
              <w:rPr>
                <w:rFonts w:asciiTheme="minorEastAsia" w:hAnsiTheme="minorEastAsia" w:eastAsiaTheme="minorEastAsia" w:cstheme="minorEastAsia"/>
                <w:bCs/>
                <w:spacing w:val="4"/>
                <w:szCs w:val="21"/>
              </w:rPr>
            </w:pPr>
          </w:p>
        </w:tc>
        <w:tc>
          <w:tcPr>
            <w:tcW w:w="1446" w:type="dxa"/>
            <w:vAlign w:val="center"/>
          </w:tcPr>
          <w:p w14:paraId="45EE6827">
            <w:pPr>
              <w:adjustRightInd w:val="0"/>
              <w:snapToGrid w:val="0"/>
              <w:spacing w:line="500" w:lineRule="exact"/>
              <w:jc w:val="center"/>
              <w:rPr>
                <w:rFonts w:asciiTheme="minorEastAsia" w:hAnsiTheme="minorEastAsia" w:eastAsiaTheme="minorEastAsia" w:cstheme="minorEastAsia"/>
                <w:bCs/>
                <w:spacing w:val="4"/>
                <w:szCs w:val="21"/>
              </w:rPr>
            </w:pPr>
          </w:p>
        </w:tc>
        <w:tc>
          <w:tcPr>
            <w:tcW w:w="964" w:type="dxa"/>
            <w:vAlign w:val="center"/>
          </w:tcPr>
          <w:p w14:paraId="35CF3BB3">
            <w:pPr>
              <w:adjustRightInd w:val="0"/>
              <w:snapToGrid w:val="0"/>
              <w:spacing w:line="500" w:lineRule="exact"/>
              <w:jc w:val="center"/>
              <w:rPr>
                <w:rFonts w:asciiTheme="minorEastAsia" w:hAnsiTheme="minorEastAsia" w:eastAsiaTheme="minorEastAsia" w:cstheme="minorEastAsia"/>
                <w:bCs/>
                <w:spacing w:val="4"/>
                <w:szCs w:val="21"/>
              </w:rPr>
            </w:pPr>
          </w:p>
        </w:tc>
        <w:tc>
          <w:tcPr>
            <w:tcW w:w="1345" w:type="dxa"/>
            <w:vAlign w:val="center"/>
          </w:tcPr>
          <w:p w14:paraId="746DF0A4">
            <w:pPr>
              <w:adjustRightInd w:val="0"/>
              <w:snapToGrid w:val="0"/>
              <w:spacing w:line="500" w:lineRule="exact"/>
              <w:jc w:val="center"/>
              <w:rPr>
                <w:rFonts w:asciiTheme="minorEastAsia" w:hAnsiTheme="minorEastAsia" w:eastAsiaTheme="minorEastAsia" w:cstheme="minorEastAsia"/>
                <w:bCs/>
                <w:spacing w:val="4"/>
                <w:szCs w:val="21"/>
              </w:rPr>
            </w:pPr>
          </w:p>
        </w:tc>
        <w:tc>
          <w:tcPr>
            <w:tcW w:w="720" w:type="dxa"/>
            <w:vAlign w:val="center"/>
          </w:tcPr>
          <w:p w14:paraId="222C4958">
            <w:pPr>
              <w:adjustRightInd w:val="0"/>
              <w:snapToGrid w:val="0"/>
              <w:spacing w:line="500" w:lineRule="exact"/>
              <w:jc w:val="center"/>
              <w:rPr>
                <w:rFonts w:asciiTheme="minorEastAsia" w:hAnsiTheme="minorEastAsia" w:eastAsiaTheme="minorEastAsia" w:cstheme="minorEastAsia"/>
                <w:bCs/>
                <w:spacing w:val="4"/>
                <w:szCs w:val="21"/>
              </w:rPr>
            </w:pPr>
          </w:p>
        </w:tc>
      </w:tr>
      <w:tr w14:paraId="72C34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9828" w:type="dxa"/>
            <w:gridSpan w:val="11"/>
            <w:vAlign w:val="center"/>
          </w:tcPr>
          <w:p w14:paraId="3A440186">
            <w:pPr>
              <w:adjustRightInd w:val="0"/>
              <w:snapToGrid w:val="0"/>
              <w:spacing w:line="500" w:lineRule="exact"/>
              <w:rPr>
                <w:rFonts w:asciiTheme="minorEastAsia" w:hAnsiTheme="minorEastAsia" w:eastAsiaTheme="minorEastAsia" w:cstheme="minorEastAsia"/>
                <w:bCs/>
                <w:spacing w:val="4"/>
                <w:szCs w:val="21"/>
              </w:rPr>
            </w:pPr>
            <w:r>
              <w:rPr>
                <w:rFonts w:hint="eastAsia" w:asciiTheme="minorEastAsia" w:hAnsiTheme="minorEastAsia" w:eastAsiaTheme="minorEastAsia" w:cstheme="minorEastAsia"/>
                <w:bCs/>
                <w:spacing w:val="4"/>
                <w:szCs w:val="21"/>
              </w:rPr>
              <w:t xml:space="preserve">暂定合计人民币金额（大写）：                 （小写）： </w:t>
            </w:r>
          </w:p>
        </w:tc>
      </w:tr>
    </w:tbl>
    <w:p w14:paraId="21885AD9">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1.2甲方有权根据自身需求调整产品数量，但需在乙方发货前及时通知乙方，并根据清单价格与乙方据实结算</w:t>
      </w:r>
      <w:r>
        <w:rPr>
          <w:rFonts w:hint="eastAsia" w:asciiTheme="minorEastAsia" w:hAnsiTheme="minorEastAsia" w:cstheme="minorEastAsia"/>
          <w:color w:val="000000"/>
          <w:szCs w:val="21"/>
          <w:lang w:eastAsia="zh-CN"/>
        </w:rPr>
        <w:t>，乙方不得以数量变更为由要求变更商品单价。</w:t>
      </w:r>
    </w:p>
    <w:p w14:paraId="60DA6A90">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1.3双方确认，本合同的签订，并不意味着本采购项目所需的产品全部由乙方供应，甲方有权根据实际情况另行向其他供应方采购 。</w:t>
      </w:r>
    </w:p>
    <w:p w14:paraId="074DE966">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第二条 合同价款</w:t>
      </w:r>
    </w:p>
    <w:p w14:paraId="6C39EADC">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2.1 合同总额暂定为：人民币(大写) 【   】元(小写￥【  】元), </w:t>
      </w:r>
      <w:bookmarkStart w:id="22" w:name="_Hlk49083348"/>
      <w:r>
        <w:rPr>
          <w:rFonts w:hint="eastAsia" w:asciiTheme="minorEastAsia" w:hAnsiTheme="minorEastAsia" w:eastAsiaTheme="minorEastAsia" w:cstheme="minorEastAsia"/>
          <w:color w:val="000000"/>
          <w:szCs w:val="21"/>
        </w:rPr>
        <w:t>最终按本合同约定的单价和甲方确认的乙方实际供货、安装数量据实结算。本合同单价一次性包死，固定不变，不因包括市场价格涨落、履行期调整等任何因素而调整。合同单价包括</w:t>
      </w:r>
      <w:bookmarkEnd w:id="22"/>
      <w:r>
        <w:rPr>
          <w:rFonts w:hint="eastAsia" w:asciiTheme="minorEastAsia" w:hAnsiTheme="minorEastAsia" w:eastAsiaTheme="minorEastAsia" w:cstheme="minorEastAsia"/>
          <w:color w:val="000000"/>
          <w:szCs w:val="21"/>
        </w:rPr>
        <w:t>但不限于材料费、人工费、运费、包装费、安装调试费、利润、税费等乙方为履行本合同项下全部义务所需的所有费用。除此之外，甲方无需就本合同项下服务向乙方或第三方支付任何其他费用。</w:t>
      </w:r>
    </w:p>
    <w:p w14:paraId="01629EF9">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2.2合同价款的支付：采用如下第【 】 种方式：</w:t>
      </w:r>
    </w:p>
    <w:p w14:paraId="6105D5D2">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（1）一次性支付</w:t>
      </w:r>
    </w:p>
    <w:p w14:paraId="4872AAD5">
      <w:pPr>
        <w:adjustRightInd w:val="0"/>
        <w:snapToGrid w:val="0"/>
        <w:spacing w:line="500" w:lineRule="exact"/>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货物送至甲方指定地点由相关负责人验收合格签字确认后，3个月内通过银行转款付清。</w:t>
      </w:r>
    </w:p>
    <w:p w14:paraId="2CF4E632">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（2）分期支付</w:t>
      </w:r>
    </w:p>
    <w:p w14:paraId="3F24888A">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A.本合同签署生效后【】个工作日内，甲方向乙方支付合同总价款的【】 ％作为预付款，即人民币【】元，大写【】元整；</w:t>
      </w:r>
    </w:p>
    <w:p w14:paraId="4854CE58">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B.乙方完成合同全部义务且经甲方验收合格后【】个工作日内，甲方向乙方支付合同总价款的【】％，即人民币【】元，大写【】元整；</w:t>
      </w:r>
    </w:p>
    <w:p w14:paraId="7932BE99">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C.剩余合同总价款的【】％即人民币【】元，大写【】元整作为质量保证金，质量保证期届满后【】个工作日内且甲方向乙方无息支付该款项。      </w:t>
      </w:r>
    </w:p>
    <w:p w14:paraId="3AA42D38">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2.3乙方应为经主管税务机关认可的增值税一般纳税人。（如乙方为小规模纳税人，应提供税务机关代开的增值税专用发票） 甲方付款前，乙方应向甲方提供合法有效的增值税专用发票；如乙方迟延或拒绝开具的增值税专用发票的，甲方有权迟延支付应付款项，且不承担任何违约责任，乙方的各项合同义务仍按合同约定履行。</w:t>
      </w:r>
    </w:p>
    <w:p w14:paraId="7F01F1C9">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2.4乙方指定收款账户信息如下：</w:t>
      </w:r>
    </w:p>
    <w:p w14:paraId="047612A7">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开户行：</w:t>
      </w:r>
    </w:p>
    <w:p w14:paraId="7A94A9AF">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账户名称：</w:t>
      </w:r>
    </w:p>
    <w:p w14:paraId="3EDD6704">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账号：</w:t>
      </w:r>
    </w:p>
    <w:p w14:paraId="00F7DA88">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14:paraId="6D3F0909">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2.5在达到合同约定甲方付款进度时，乙方应提前10日向甲方发出提示付款的书面通知。若甲方对乙方提出的付款通知有异议的，甲方将在收到该付款通知后七个工作日内向乙方发出异议通知且暂时停止支付。经甲方同意确认后，甲方再行支付该笔费用。若乙方未及时发出书面通知导致甲方未支付的，甲方不承担任何违约责任。</w:t>
      </w:r>
    </w:p>
    <w:p w14:paraId="3CF116ED">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2.6 履约保证金</w:t>
      </w:r>
    </w:p>
    <w:p w14:paraId="492A56FE">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2.6.1履约保证金数额：中标价的 【】％，即合同暂定总价款的【】%为【】元（大写：【】元整）。</w:t>
      </w:r>
    </w:p>
    <w:p w14:paraId="09371C49">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2.6.2担保形式：□现金保证 □现金支票 □银行汇票</w:t>
      </w:r>
    </w:p>
    <w:p w14:paraId="00DA66C3">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□银行保函☑银行转账 □工程担保  □保证保险</w:t>
      </w:r>
    </w:p>
    <w:p w14:paraId="6D3C8665">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2.6.3收受人为:□招标人、委托人</w:t>
      </w:r>
    </w:p>
    <w:p w14:paraId="2C08E7F1">
      <w:pPr>
        <w:adjustRightInd w:val="0"/>
        <w:snapToGrid w:val="0"/>
        <w:spacing w:line="500" w:lineRule="exact"/>
        <w:ind w:firstLine="420" w:firstLineChars="200"/>
        <w:rPr>
          <w:rFonts w:asciiTheme="minorEastAsia" w:hAnsiTheme="minorEastAsia" w:eastAsiaTheme="minorEastAsia" w:cstheme="minorEastAsia"/>
          <w:color w:val="000000"/>
          <w:szCs w:val="21"/>
        </w:rPr>
      </w:pPr>
    </w:p>
    <w:p w14:paraId="7045C1D2">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2.6.4退还：全部货物完成交付，并验收合格，且质保期满后</w:t>
      </w:r>
      <w:r>
        <w:rPr>
          <w:rFonts w:asciiTheme="minorEastAsia" w:hAnsiTheme="minorEastAsia" w:eastAsiaTheme="minorEastAsia" w:cstheme="minorEastAsia"/>
          <w:color w:val="000000"/>
          <w:szCs w:val="21"/>
        </w:rPr>
        <w:t>30日内一次性退还（无息）</w:t>
      </w:r>
      <w:r>
        <w:rPr>
          <w:rFonts w:hint="eastAsia" w:asciiTheme="minorEastAsia" w:hAnsiTheme="minorEastAsia" w:eastAsiaTheme="minorEastAsia" w:cstheme="minorEastAsia"/>
          <w:color w:val="000000"/>
          <w:szCs w:val="21"/>
        </w:rPr>
        <w:t>。对于乙方应当向甲方支付的违约金、赔偿金、以及其他费用，甲方均有权从履约保证金中直接扣除。</w:t>
      </w:r>
    </w:p>
    <w:p w14:paraId="0DAD6656">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第三条 质量要求和技术标准</w:t>
      </w:r>
    </w:p>
    <w:p w14:paraId="39263C0A">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3.1本合同标的物的质量要求和技术标准：【              】，以及甲、乙双方共同封存的样品（如有）。除非另行规定，所有的产品和工艺均应达到国家标准，或者根据情况等同于或高于产品清单中指定的标准执行。上述各项质量要求和技术标准之间产生冲突的，以要求和标准较高者为准。</w:t>
      </w:r>
    </w:p>
    <w:p w14:paraId="2CD332EE">
      <w:pPr>
        <w:adjustRightInd w:val="0"/>
        <w:snapToGrid w:val="0"/>
        <w:spacing w:line="500" w:lineRule="exact"/>
        <w:ind w:firstLine="420" w:firstLineChars="200"/>
        <w:rPr>
          <w:rFonts w:asciiTheme="minorEastAsia" w:hAnsiTheme="minorEastAsia" w:eastAsiaTheme="minorEastAsia" w:cstheme="minorEastAsia"/>
          <w:color w:val="000000"/>
          <w:szCs w:val="21"/>
        </w:rPr>
      </w:pPr>
      <w:bookmarkStart w:id="23" w:name="_Hlk49083391"/>
      <w:r>
        <w:rPr>
          <w:rFonts w:hint="eastAsia" w:asciiTheme="minorEastAsia" w:hAnsiTheme="minorEastAsia" w:eastAsiaTheme="minorEastAsia" w:cstheme="minorEastAsia"/>
          <w:color w:val="000000"/>
          <w:szCs w:val="21"/>
        </w:rPr>
        <w:t>3.2乙方须对产品的质量负责，产品交付甲方后，凡因产品质量不符合约定或有其它内在质量瑕疵，而给甲方或任何第三方造成人身损害和财产损失的，均由乙方承担责任。</w:t>
      </w:r>
    </w:p>
    <w:bookmarkEnd w:id="23"/>
    <w:p w14:paraId="697D7912">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3.3包装：按生产商的标准包装，且应符合国家有关标准要求，并保证货物运抵现场时不受任何损坏。</w:t>
      </w:r>
    </w:p>
    <w:p w14:paraId="2D75D6DC">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第四条 货物的包装和交货</w:t>
      </w:r>
    </w:p>
    <w:p w14:paraId="16FB4E00">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4.1乙方负责装货、运输，将货物安全运抵交货目的地并卸载。</w:t>
      </w:r>
    </w:p>
    <w:p w14:paraId="3880430D">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4.2交货期：</w:t>
      </w:r>
      <w:r>
        <w:rPr>
          <w:rFonts w:hint="eastAsia" w:asciiTheme="minorEastAsia" w:hAnsiTheme="minorEastAsia" w:cstheme="minorEastAsia"/>
          <w:color w:val="000000"/>
          <w:szCs w:val="21"/>
          <w:lang w:val="en-US" w:eastAsia="zh-CN"/>
        </w:rPr>
        <w:t>接甲方通知</w:t>
      </w:r>
      <w:r>
        <w:rPr>
          <w:rFonts w:hint="eastAsia" w:asciiTheme="minorEastAsia" w:hAnsiTheme="minorEastAsia" w:eastAsiaTheme="minorEastAsia" w:cstheme="minorEastAsia"/>
          <w:color w:val="000000"/>
          <w:szCs w:val="21"/>
        </w:rPr>
        <w:t>【 】日历日内。甲方有权延迟交货期，但需要提前24小时通知乙方。乙方在每批货物抵达货物交货目的地24小时前通知甲方接货。</w:t>
      </w:r>
    </w:p>
    <w:p w14:paraId="435CAD92">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4.3交货目的地：甲方指定地点。</w:t>
      </w:r>
    </w:p>
    <w:p w14:paraId="03B311AF">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4.4乙方在交货时一并将全部技术资料，包括但不限于样本、图纸、操作手册、使用指南、维修指南、服务手册、示意图、产品使用说明书、主要辅料说明及材料品牌证明文件、制造、安装、检验标准和技术规范等。</w:t>
      </w:r>
    </w:p>
    <w:p w14:paraId="60E00DD1">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4.5 乙方负责自付费用办理全部货物从工厂发运至交货目的地全过程的保险及保护事宜，运途期间所有责任由乙方自行负责。乙方应按照货物价值全额投保，货到甲方现场并经甲方验收合格后，所有风险自然转移给甲方但所有权的转移并不排除供方的产品质量责任。乙方负责货物的运输工作，货物在交付完成前发生毁损、灭失的，其后果由乙方承担。</w:t>
      </w:r>
    </w:p>
    <w:p w14:paraId="0E6BD58F">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4.6、货物的包装应符合国家的规定，并确保安全、卫生后，才交甲方使用。产品包装须保护产品完整、不受损伤，包装物不回收。</w:t>
      </w:r>
    </w:p>
    <w:p w14:paraId="55F5342A">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4.7、货物的包装之标识应符合中华人民共和国法律、法规等对有关标的说明、产地、原材料、用途、警语、保质期及保质条件等之规定，否则甲方有权拒收。</w:t>
      </w:r>
    </w:p>
    <w:p w14:paraId="5C8A2181">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第五条 验收</w:t>
      </w:r>
    </w:p>
    <w:p w14:paraId="4528B9D5">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5.1货物送达到甲方指定地点后，甲方按照产品清单对货物的数量和外观进行验货；如发现产品与合同约定不符，或货物有破损、缺件以及其他不符合质量约定的情形等，乙方应及时按甲方要求处理。</w:t>
      </w:r>
    </w:p>
    <w:p w14:paraId="71C35C90">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5.2货物到达现场后，乙方应按甲方安排的时间派人到现场进行开箱检验。如乙方不能按时到达现场，又无函电通知时，甲方有权开箱检验，并对缺件、质量损坏情况做出记录。</w:t>
      </w:r>
    </w:p>
    <w:p w14:paraId="356E6B2C">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第六条 货物的保证</w:t>
      </w:r>
    </w:p>
    <w:p w14:paraId="08BD8024">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乙方对其按合同向甲方提供的全部货物及服务保证如下：</w:t>
      </w:r>
    </w:p>
    <w:p w14:paraId="3C77F59E">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6.1货物是采用优质材料及先进工艺所制造的原厂出品的新品。</w:t>
      </w:r>
    </w:p>
    <w:p w14:paraId="5695554C">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6.2货物在原产地、质量、规格及性能等方面符合本合同有关规定的要求。</w:t>
      </w:r>
    </w:p>
    <w:p w14:paraId="18203A00">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6.4甲方在中华人民共和国境内使用本合同项目下的货物及服务不侵犯任何第三方的专利权、商标使用权、工业设计权及其他权益。</w:t>
      </w:r>
    </w:p>
    <w:p w14:paraId="4A3C6A4A">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第七条 退货和换货</w:t>
      </w:r>
    </w:p>
    <w:p w14:paraId="50DA43E9">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7.1、在甲方验收过程中，如乙方的产品不符合本合同约定的质量标准，或者存在破损、瑕疵、假冒伪劣、以次充好、已临近失效期（或保鲜期）及超过质保期以及其他影响正常使用的情形的，甲方有权要求乙方进行更换或者退货，甲方要求更换的，视为相关产品没有交付，乙方应当按照本合同第八条第1款约定承担逾期交货的违约责任；如甲方要求退货的，则乙方无权主张对应产品的货款，且乙方应当按照对应产品货款的10%向甲方支付违约金。相关退货、换货的所需费用由乙方承担。</w:t>
      </w:r>
    </w:p>
    <w:p w14:paraId="5200AAE0">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7.2、在产品质保期内，如乙方的产品不符合本合同约定的质量标准，或者存在假冒伪劣、以次充好的情形，或者非因甲方原因导致产品出现瑕疵、损坏或其他影响正常使用的情形的，乙方应当按照甲方要求予以退货或者更换。如甲方要求更换的，则乙方应当在收到甲方要求后2日内将更换后的产品交付至本合同约定的地点，如乙方逾期交货的，则应当按照本合同第八条第1款约定承担逾期交货的违约责任，更换后产品的质保期重新起算；如甲方要求乙方退货的，乙方应当在接到甲方退货要求后1日将相关产品取回，且对应的费用乙方应当于收到甲方退货要求后3日内退还</w:t>
      </w:r>
      <w:r>
        <w:rPr>
          <w:rFonts w:hint="eastAsia" w:asciiTheme="minorEastAsia" w:hAnsiTheme="minorEastAsia" w:eastAsiaTheme="minorEastAsia" w:cstheme="minorEastAsia"/>
          <w:color w:val="000000"/>
          <w:szCs w:val="21"/>
        </w:rPr>
        <w:t>给甲方，乙方逾期未取回产品的，相关产品毁损、灭失的风险应当由乙方承担，乙方逾期退款的，每逾期</w:t>
      </w:r>
      <w:r>
        <w:rPr>
          <w:rFonts w:asciiTheme="minorEastAsia" w:hAnsiTheme="minorEastAsia" w:eastAsiaTheme="minorEastAsia" w:cstheme="minorEastAsia"/>
          <w:color w:val="000000"/>
          <w:szCs w:val="21"/>
        </w:rPr>
        <w:t>1日，应当按照乙方逾期退款金额的万分之四向甲方支付违约金。</w:t>
      </w:r>
    </w:p>
    <w:p w14:paraId="6810E056">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7.3在货物</w:t>
      </w:r>
      <w:r>
        <w:rPr>
          <w:rFonts w:hint="eastAsia" w:asciiTheme="minorEastAsia" w:hAnsiTheme="minorEastAsia" w:eastAsiaTheme="minorEastAsia" w:cstheme="minorEastAsia"/>
          <w:color w:val="000000"/>
          <w:szCs w:val="21"/>
        </w:rPr>
        <w:t>的质保期，在质保期内，乙方免费负责维修或更换损坏部分（非人为故障）。产品运行周期内终身有偿负责维护。如货物需要维修的，乙方承诺在接甲方通知后48小时内至甲方现场处理质量问题或者为甲方提供维护保养服务。如在上述时间内乙方未及时出具有效方案，甲方有权自行聘请第三方进行维修，因此产生的所有费用由乙方承担。</w:t>
      </w:r>
    </w:p>
    <w:p w14:paraId="137F042C">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7.4 本合同项下货物的质保期为：从货物交付并经验收合格之日起     年。</w:t>
      </w:r>
    </w:p>
    <w:p w14:paraId="2021BB88">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第八条 违约责任</w:t>
      </w:r>
    </w:p>
    <w:p w14:paraId="252F7014">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8.1乙方未按本合同约定日期按时供货，每延期一天，向甲方支付该批货物合同价款的</w:t>
      </w:r>
      <w:r>
        <w:rPr>
          <w:rFonts w:hint="eastAsia" w:asciiTheme="minorEastAsia" w:hAnsiTheme="minorEastAsia" w:cstheme="minorEastAsia"/>
          <w:color w:val="000000"/>
          <w:szCs w:val="21"/>
          <w:lang w:val="en-US" w:eastAsia="zh-CN"/>
        </w:rPr>
        <w:t>5%</w:t>
      </w:r>
      <w:r>
        <w:rPr>
          <w:rFonts w:hint="eastAsia" w:asciiTheme="minorEastAsia" w:hAnsiTheme="minorEastAsia" w:eastAsiaTheme="minorEastAsia" w:cstheme="minorEastAsia"/>
          <w:color w:val="000000"/>
          <w:szCs w:val="21"/>
        </w:rPr>
        <w:t>的违约金，延期超</w:t>
      </w:r>
      <w:r>
        <w:rPr>
          <w:rFonts w:hint="eastAsia" w:asciiTheme="minorEastAsia" w:hAnsiTheme="minorEastAsia" w:cstheme="minorEastAsia"/>
          <w:color w:val="000000"/>
          <w:szCs w:val="21"/>
          <w:lang w:val="en-US" w:eastAsia="zh-CN"/>
        </w:rPr>
        <w:t>5</w:t>
      </w:r>
      <w:r>
        <w:rPr>
          <w:rFonts w:hint="eastAsia" w:asciiTheme="minorEastAsia" w:hAnsiTheme="minorEastAsia" w:eastAsiaTheme="minorEastAsia" w:cstheme="minorEastAsia"/>
          <w:color w:val="000000"/>
          <w:szCs w:val="21"/>
        </w:rPr>
        <w:t>天的，甲方有权解除本合同。</w:t>
      </w:r>
    </w:p>
    <w:p w14:paraId="5B733745">
      <w:pPr>
        <w:adjustRightInd w:val="0"/>
        <w:snapToGrid w:val="0"/>
        <w:spacing w:line="500" w:lineRule="exact"/>
        <w:ind w:firstLine="420" w:firstLineChars="200"/>
        <w:rPr>
          <w:rFonts w:asciiTheme="minorEastAsia" w:hAnsiTheme="minorEastAsia" w:eastAsiaTheme="minorEastAsia" w:cstheme="minorEastAsia"/>
          <w:color w:val="000000"/>
          <w:szCs w:val="21"/>
        </w:rPr>
      </w:pPr>
    </w:p>
    <w:p w14:paraId="15CF2125">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8.2若甲方在使用产品的过程中，由于产品质量原因给甲方或第三方造成人身或财产损失时，乙方应承担全部赔偿责任，并向甲方支付存在质量问题的货物对应合同价款的</w:t>
      </w:r>
      <w:r>
        <w:rPr>
          <w:rFonts w:asciiTheme="minorEastAsia" w:hAnsiTheme="minorEastAsia" w:eastAsiaTheme="minorEastAsia" w:cstheme="minorEastAsia"/>
          <w:color w:val="000000"/>
          <w:szCs w:val="21"/>
        </w:rPr>
        <w:t>20%作为违约金</w:t>
      </w:r>
      <w:r>
        <w:rPr>
          <w:rFonts w:hint="eastAsia" w:asciiTheme="minorEastAsia" w:hAnsiTheme="minorEastAsia" w:eastAsiaTheme="minorEastAsia" w:cstheme="minorEastAsia"/>
          <w:color w:val="000000"/>
          <w:szCs w:val="21"/>
        </w:rPr>
        <w:t>。</w:t>
      </w:r>
    </w:p>
    <w:p w14:paraId="1B899E03">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8.3乙方违反本合同其他约定，经甲方催告后10日内仍未整改的，甲方有权解除合同。</w:t>
      </w:r>
    </w:p>
    <w:p w14:paraId="2611677C">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8.</w:t>
      </w:r>
      <w:bookmarkStart w:id="24" w:name="_Hlk49085556"/>
      <w:r>
        <w:rPr>
          <w:rFonts w:hint="eastAsia" w:asciiTheme="minorEastAsia" w:hAnsiTheme="minorEastAsia" w:eastAsiaTheme="minorEastAsia" w:cstheme="minorEastAsia"/>
          <w:color w:val="000000"/>
          <w:szCs w:val="21"/>
        </w:rPr>
        <w:t>4在乙方完全履行本合同项下义务的情况下，甲方逾期付款且乙方发出书面催款通知后7日仍未付款的，每逾期一日，应按全国银行间同业拆借中心公布的贷款市场报价利率支付应付未付款的违约金，除此之外不承担其他责任</w:t>
      </w:r>
      <w:bookmarkEnd w:id="24"/>
      <w:r>
        <w:rPr>
          <w:rFonts w:hint="eastAsia" w:asciiTheme="minorEastAsia" w:hAnsiTheme="minorEastAsia" w:eastAsiaTheme="minorEastAsia" w:cstheme="minorEastAsia"/>
          <w:color w:val="000000"/>
          <w:szCs w:val="21"/>
        </w:rPr>
        <w:t>。</w:t>
      </w:r>
    </w:p>
    <w:p w14:paraId="55BA7B51">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8.5 因乙方原因导致本合同解除的，乙方应当退还甲方已经支付的货款，且乙方应当按照合同总价款的20%向甲方支付违约金，违约金不足以弥补甲方损失的，乙方应当赔偿甲方因此遭受的损失。</w:t>
      </w:r>
    </w:p>
    <w:p w14:paraId="2065C8E5">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8.</w:t>
      </w:r>
      <w:bookmarkStart w:id="25" w:name="_Hlk49085594"/>
      <w:r>
        <w:rPr>
          <w:rFonts w:hint="eastAsia" w:asciiTheme="minorEastAsia" w:hAnsiTheme="minorEastAsia" w:eastAsiaTheme="minorEastAsia" w:cstheme="minorEastAsia"/>
          <w:color w:val="000000"/>
          <w:szCs w:val="21"/>
        </w:rPr>
        <w:t>6乙方违反本合同约定的，乙方除应赔偿给甲方造成的直接损失外，还应赔偿乙方为维护自身合法权益而支出的包括但不限于诉讼费、律师费、差旅费、文印费、诉讼保全费、保险费、公告费、公证费、鉴定费、审计费、评估费等一切支出。</w:t>
      </w:r>
      <w:bookmarkEnd w:id="25"/>
    </w:p>
    <w:p w14:paraId="1AF71351">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第九条 知识产权及保密条款</w:t>
      </w:r>
    </w:p>
    <w:p w14:paraId="710E3A75">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9.1乙方须保障甲方在中国使用其货物、服务及其任何部分不受到第三方关于侵犯专利权、商标权或工业设计权的指控。第三方如果提出侵权指控，乙方须与第三方交涉并承担可能发生的一切法律责任和费用并另行按照本合同总价款20%向甲方支付违约金。</w:t>
      </w:r>
    </w:p>
    <w:p w14:paraId="592EB01F">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9.2甲方向乙方提供的资料（包括但不限于文字资料、图片、音像作品）的知识产权均属甲方所有，除用于本合同之目的，乙方不得以任何方式使用。本合同项下的创作成果的知识产权归属甲方所有，乙方不得在未经甲方书面同意的情况下将创作成果用于与完成本合同规定的委托事项之外的任何用途。</w:t>
      </w:r>
    </w:p>
    <w:p w14:paraId="0C7A3E5F">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9.3 乙方应对甲方提供的或在本合同履行过程中接触到的一切有关甲方的信息、资料予以保密，特别是甲方的市场推广、策划方案的部分或全部及本协议内容严格保守秘密，未经甲方书面许可，不得向任何第三方透露；否则，应向甲方支付合同总额的20%作为违约金，除此给甲方造成实际损失的，应按实际损失额向甲方赔偿相应损失。</w:t>
      </w:r>
    </w:p>
    <w:p w14:paraId="086D24A2">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9.4 乙方应采取必要措施保证其员工无论是在职中还是离职后均承担同样的保密义务。</w:t>
      </w:r>
    </w:p>
    <w:p w14:paraId="16164F9C">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9.5 本协议变更、解除和终止后保密条款对双方仍有约束力。</w:t>
      </w:r>
    </w:p>
    <w:p w14:paraId="2A73A8B0">
      <w:pPr>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第十条 不可抗力</w:t>
      </w:r>
    </w:p>
    <w:p w14:paraId="60D3B745">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本</w:t>
      </w:r>
      <w:bookmarkStart w:id="26" w:name="_Hlk49085614"/>
      <w:r>
        <w:rPr>
          <w:rFonts w:hint="eastAsia" w:asciiTheme="minorEastAsia" w:hAnsiTheme="minorEastAsia" w:eastAsiaTheme="minorEastAsia" w:cstheme="minorEastAsia"/>
          <w:color w:val="000000"/>
          <w:szCs w:val="21"/>
        </w:rPr>
        <w:t>合同有效期间内因自然灾害及因国家法律政策变更等不可抗力因素，造成本合同及其补充合同内容部分或全部不能履行，双方互不承担违约责任。但受不可抗力影响一方应在四十八小时内，将相关事件、可能引发后果等情况以书面形式通知另一方，并且在事件发生后的十五天内，向另一方提交有关权威部门的证明，及本合同（包括补充合同）约定义务与责任不能履行或需要延期的报告</w:t>
      </w:r>
      <w:bookmarkEnd w:id="26"/>
      <w:r>
        <w:rPr>
          <w:rFonts w:hint="eastAsia" w:asciiTheme="minorEastAsia" w:hAnsiTheme="minorEastAsia" w:eastAsiaTheme="minorEastAsia" w:cstheme="minorEastAsia"/>
          <w:color w:val="000000"/>
          <w:szCs w:val="21"/>
        </w:rPr>
        <w:t>。</w:t>
      </w:r>
    </w:p>
    <w:p w14:paraId="771BD981">
      <w:pPr>
        <w:adjustRightInd w:val="0"/>
        <w:snapToGrid w:val="0"/>
        <w:spacing w:line="500" w:lineRule="exact"/>
        <w:ind w:firstLine="422" w:firstLineChars="200"/>
        <w:rPr>
          <w:rFonts w:asciiTheme="minorEastAsia" w:hAnsiTheme="minorEastAsia" w:eastAsiaTheme="minorEastAsia" w:cstheme="minorEastAsia"/>
          <w:color w:val="000000"/>
          <w:szCs w:val="21"/>
        </w:rPr>
      </w:pPr>
      <w:bookmarkStart w:id="27" w:name="_Hlk49085629"/>
      <w:r>
        <w:rPr>
          <w:rFonts w:hint="eastAsia" w:asciiTheme="minorEastAsia" w:hAnsiTheme="minorEastAsia" w:eastAsiaTheme="minorEastAsia" w:cstheme="minorEastAsia"/>
          <w:b/>
          <w:bCs/>
          <w:color w:val="000000"/>
          <w:szCs w:val="21"/>
        </w:rPr>
        <w:t>第十一条   送达地址</w:t>
      </w:r>
    </w:p>
    <w:p w14:paraId="598D6B43">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11.1本协议双方联系地址、联系人、联系方式如下：</w:t>
      </w:r>
    </w:p>
    <w:p w14:paraId="50594323">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甲方：</w:t>
      </w:r>
    </w:p>
    <w:p w14:paraId="7B7BFBCF">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乙方：</w:t>
      </w:r>
    </w:p>
    <w:p w14:paraId="10DB05CC">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除法律法规或监管规定另有强制性规定外，本协议履行过程中，甲、乙双方确认在本协议中填写的电话号码、邮箱、联系人、通讯地址等信息真实准确，为协议双方在履行本协议及主张、实现本协议所约定事宜过程中的通知和送达地址。在采用电子方式进行通知的情况下发送当日即视为送达。电话通知的情况下电话接通即视为送达，书面形式按如下规定确定送达日期：</w:t>
      </w:r>
    </w:p>
    <w:p w14:paraId="14C44053">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（1）以专人递送的，收件人签收之日视为送达（收件人拒收的，于拒收日视为送达）。</w:t>
      </w:r>
    </w:p>
    <w:p w14:paraId="0BD5842D">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（2）以快递、邮寄方式寄出的，以邮寄信息中显示的收件人（或他人）签收之日视为送达。</w:t>
      </w:r>
    </w:p>
    <w:p w14:paraId="57A12939">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11.2双方上述送达地址适用范围包括双方履行合同过程中各类通知、协议等文件以及就合同发生纠纷时相关文件和法律文书的送达，同时包括在争议进入民事诉讼程序后的一审、二审、审判监督和执行程序。</w:t>
      </w:r>
    </w:p>
    <w:p w14:paraId="3883588E">
      <w:pPr>
        <w:adjustRightInd w:val="0"/>
        <w:snapToGrid w:val="0"/>
        <w:spacing w:line="50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11.3如任何一方上述送达和通知地址发生变更的，应在发生变更之日起【三】日内通知相对方，如未及时按照本协议约定完成变更通知送达的，由此造成的损失由变更方自行承担。</w:t>
      </w:r>
    </w:p>
    <w:p w14:paraId="69D27826">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宋体" w:hAnsi="宋体" w:eastAsia="宋体" w:cs="宋体"/>
          <w:color w:val="000000"/>
          <w:szCs w:val="21"/>
        </w:rPr>
        <w:t>11.4因当事人提供的送达地址不准确、地址错误、送达地址变更后未及时依程序告知对方、指定联系人拒绝签收或者其他原因，导致通知、文件、材料或者法律文书未能被当事人实际接收的，邮寄送达的，以文书退回之日视为送达之日；直接送达的，送达人当场在送达回证上记明情况之日视为送达之日；应当履行送达地址变更通知义务的，以变更后的送达地址为有效送达地址。</w:t>
      </w:r>
    </w:p>
    <w:bookmarkEnd w:id="27"/>
    <w:p w14:paraId="01B64B9E">
      <w:pPr>
        <w:widowControl/>
        <w:adjustRightInd w:val="0"/>
        <w:snapToGrid w:val="0"/>
        <w:spacing w:line="500" w:lineRule="exact"/>
        <w:ind w:firstLine="482"/>
        <w:rPr>
          <w:rFonts w:asciiTheme="minorEastAsia" w:hAnsiTheme="minorEastAsia" w:eastAsiaTheme="minorEastAsia" w:cstheme="minorEastAsia"/>
          <w:color w:val="333333"/>
          <w:kern w:val="0"/>
          <w:szCs w:val="21"/>
        </w:rPr>
      </w:pPr>
      <w:r>
        <w:rPr>
          <w:rFonts w:hint="eastAsia" w:asciiTheme="minorEastAsia" w:hAnsiTheme="minorEastAsia" w:eastAsiaTheme="minorEastAsia" w:cstheme="minorEastAsia"/>
          <w:b/>
          <w:bCs/>
          <w:color w:val="000000"/>
          <w:szCs w:val="21"/>
        </w:rPr>
        <w:t>第十二条   争议的解决</w:t>
      </w:r>
    </w:p>
    <w:p w14:paraId="18F82012">
      <w:pPr>
        <w:widowControl/>
        <w:adjustRightInd w:val="0"/>
        <w:snapToGrid w:val="0"/>
        <w:spacing w:line="500" w:lineRule="exact"/>
        <w:ind w:firstLine="480"/>
        <w:rPr>
          <w:rFonts w:asciiTheme="minorEastAsia" w:hAnsiTheme="minorEastAsia" w:eastAsiaTheme="minorEastAsia" w:cstheme="minorEastAsia"/>
          <w:color w:val="000000"/>
          <w:szCs w:val="21"/>
        </w:rPr>
      </w:pPr>
      <w:bookmarkStart w:id="28" w:name="_Hlk49085669"/>
      <w:r>
        <w:rPr>
          <w:rFonts w:hint="eastAsia" w:asciiTheme="minorEastAsia" w:hAnsiTheme="minorEastAsia" w:eastAsiaTheme="minorEastAsia" w:cstheme="minorEastAsia"/>
          <w:color w:val="000000"/>
          <w:szCs w:val="21"/>
        </w:rPr>
        <w:t>12.1各方在本合同项下产生争议，应当首先友好协商解决。协商不成，任何一方均有权向甲方所在地人民法院起诉解决。</w:t>
      </w:r>
    </w:p>
    <w:p w14:paraId="4B3624D8">
      <w:pPr>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12.2本合同中任何条款的无效不应影响本合同其他条款的效力，在解决争议的过程中，各方应按本合同所有其他有效条款的约定继续履行本合同。</w:t>
      </w:r>
    </w:p>
    <w:bookmarkEnd w:id="28"/>
    <w:p w14:paraId="160D055F">
      <w:pPr>
        <w:shd w:val="clear" w:color="auto" w:fill="FFFFFF"/>
        <w:adjustRightInd w:val="0"/>
        <w:snapToGrid w:val="0"/>
        <w:spacing w:line="500" w:lineRule="exact"/>
        <w:ind w:firstLine="422" w:firstLineChars="200"/>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 xml:space="preserve">第十三条 其他事项  </w:t>
      </w:r>
      <w:r>
        <w:rPr>
          <w:rFonts w:hint="eastAsia" w:asciiTheme="minorEastAsia" w:hAnsiTheme="minorEastAsia" w:eastAsiaTheme="minorEastAsia" w:cstheme="minorEastAsia"/>
          <w:color w:val="000000"/>
          <w:szCs w:val="21"/>
        </w:rPr>
        <w:t xml:space="preserve">                                                                                                                                                                                                                                                                                                                                                                                                                                                                                                                                                                                                                                                                                                                                                                                                                                                                                                                                                                                                                                                                                                                                                                                                                                                                                                                                                                                                                                                                                                                                                                                                                                                                                                                                                                                                                                                                                                                                                                                                                                                                                                                                                                                                                                                                                                                                                                                                                                                                                                                                                                                                                                                                                                                                                                                                                                                                                                                                                                                                                                                                                                                                                                                                                                                                                                                                                                                                                                                                                                                                                                                                                                                                                                                                                                                                                                                                                                                                                                                                                                                                                                                                                                                                                </w:t>
      </w:r>
      <w:r>
        <w:rPr>
          <w:rFonts w:hint="eastAsia" w:asciiTheme="minorEastAsia" w:hAnsiTheme="minorEastAsia" w:eastAsiaTheme="minorEastAsia" w:cstheme="minorEastAsia"/>
          <w:color w:val="000000"/>
          <w:szCs w:val="21"/>
        </w:rPr>
        <w:t xml:space="preserve">                                                                                                                                                                                                                                                                                                                                                                                                                                                                                                                                                                                                                                                                                                                                                                                                                                                                                                                                                                                                                                                                                                                                                                                                                                                                                                                                                                                                                                                                                                                                                                                                                                                                                                                                                                                                                                                                                                                                                                                                                                                                                                                                                                                                                                                                                                                                                                                                                                                                                                                                                                                                                                                                                                  </w:t>
      </w:r>
    </w:p>
    <w:p w14:paraId="77E42775">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bookmarkStart w:id="29" w:name="_Hlk49085691"/>
      <w:r>
        <w:rPr>
          <w:rFonts w:hint="eastAsia" w:asciiTheme="minorEastAsia" w:hAnsiTheme="minorEastAsia" w:eastAsiaTheme="minorEastAsia" w:cstheme="minorEastAsia"/>
          <w:color w:val="000000"/>
          <w:szCs w:val="21"/>
        </w:rPr>
        <w:t>13.1本合同签订前10日内，乙方应向甲方提供下列证明文件或材料：</w:t>
      </w:r>
    </w:p>
    <w:p w14:paraId="501BC9D2">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13.1.1营业执照复印件、法定代表人身份证明文件，如为加盟项目，还须提供特许加盟的授权委托证明；</w:t>
      </w:r>
    </w:p>
    <w:p w14:paraId="3AF86623">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13.1.2签字人如为代理人，本合同签字人的授权委托书；</w:t>
      </w:r>
    </w:p>
    <w:p w14:paraId="73518B9C">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13.1.3甲方要求提供的其它资料；</w:t>
      </w:r>
    </w:p>
    <w:p w14:paraId="5192B351">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13.2双方一致同意不向传播媒介或公众或第三方透露本合同的内容；</w:t>
      </w:r>
    </w:p>
    <w:p w14:paraId="4C48D233">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13.3本合同经甲、乙双方法定代表人或授权代表签字、盖章后生效。</w:t>
      </w:r>
    </w:p>
    <w:p w14:paraId="6AE6BA51">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13.4本合同正本一式【】份，甲方执【】份,乙方执【】份，均具有同等法律效力。</w:t>
      </w:r>
    </w:p>
    <w:p w14:paraId="44551896">
      <w:pPr>
        <w:widowControl/>
        <w:adjustRightInd w:val="0"/>
        <w:snapToGrid w:val="0"/>
        <w:spacing w:line="500" w:lineRule="exact"/>
        <w:ind w:firstLine="420" w:firstLineChars="200"/>
        <w:rPr>
          <w:rFonts w:asciiTheme="minorEastAsia" w:hAnsiTheme="minorEastAsia" w:eastAsiaTheme="minorEastAsia" w:cstheme="minorEastAsia"/>
          <w:color w:val="000000"/>
          <w:szCs w:val="21"/>
        </w:rPr>
      </w:pPr>
      <w:r>
        <w:rPr>
          <w:rFonts w:asciiTheme="minorEastAsia" w:hAnsiTheme="minorEastAsia" w:eastAsiaTheme="minorEastAsia" w:cstheme="minorEastAsia"/>
          <w:color w:val="000000"/>
          <w:szCs w:val="21"/>
        </w:rPr>
        <w:t>13.5 以下文件共同构成合同不可分割的一部分，如相关合同文件内容产生冲突的，按照以下顺序确定优先解释和适用的文件：1.本合同协议书及合同附件、合同变更或者补充协议；2.中标通知书；3.</w:t>
      </w:r>
      <w:r>
        <w:rPr>
          <w:rFonts w:hint="eastAsia" w:asciiTheme="minorEastAsia" w:hAnsiTheme="minorEastAsia" w:eastAsiaTheme="minorEastAsia" w:cstheme="minorEastAsia"/>
          <w:color w:val="000000"/>
          <w:szCs w:val="21"/>
        </w:rPr>
        <w:t>询价文件</w:t>
      </w:r>
      <w:r>
        <w:rPr>
          <w:rFonts w:asciiTheme="minorEastAsia" w:hAnsiTheme="minorEastAsia" w:eastAsiaTheme="minorEastAsia" w:cstheme="minorEastAsia"/>
          <w:color w:val="000000"/>
          <w:szCs w:val="21"/>
        </w:rPr>
        <w:t>（磋商文件）及答疑； 4.投标文件（响应文件）及其附件；5.其他合同文件。</w:t>
      </w:r>
    </w:p>
    <w:bookmarkEnd w:id="29"/>
    <w:p w14:paraId="338140D6">
      <w:pPr>
        <w:adjustRightInd w:val="0"/>
        <w:snapToGrid w:val="0"/>
        <w:spacing w:line="500" w:lineRule="exact"/>
        <w:ind w:firstLine="420" w:firstLineChars="200"/>
        <w:rPr>
          <w:rFonts w:asciiTheme="minorEastAsia" w:hAnsiTheme="minorEastAsia" w:eastAsiaTheme="minorEastAsia" w:cstheme="minorEastAsia"/>
          <w:color w:val="000000"/>
          <w:szCs w:val="21"/>
        </w:rPr>
      </w:pPr>
    </w:p>
    <w:p w14:paraId="3AE01E3B">
      <w:pPr>
        <w:adjustRightInd w:val="0"/>
        <w:snapToGrid w:val="0"/>
        <w:spacing w:line="500" w:lineRule="exact"/>
        <w:rPr>
          <w:rFonts w:asciiTheme="minorEastAsia" w:hAnsiTheme="minorEastAsia" w:eastAsiaTheme="minorEastAsia" w:cstheme="minorEastAsia"/>
          <w:b/>
          <w:bCs/>
          <w:color w:val="000000"/>
          <w:szCs w:val="21"/>
        </w:rPr>
      </w:pPr>
      <w:bookmarkStart w:id="30" w:name="_Hlk49085733"/>
      <w:r>
        <w:rPr>
          <w:rFonts w:hint="eastAsia" w:asciiTheme="minorEastAsia" w:hAnsiTheme="minorEastAsia" w:eastAsiaTheme="minorEastAsia" w:cstheme="minorEastAsia"/>
          <w:b/>
          <w:bCs/>
          <w:color w:val="000000"/>
          <w:szCs w:val="21"/>
        </w:rPr>
        <w:t xml:space="preserve">甲方（盖章）：                        </w:t>
      </w:r>
    </w:p>
    <w:p w14:paraId="273BA6D9">
      <w:pPr>
        <w:adjustRightInd w:val="0"/>
        <w:snapToGrid w:val="0"/>
        <w:spacing w:line="500" w:lineRule="exact"/>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法定代表人/授权代理人（签字）：</w:t>
      </w:r>
    </w:p>
    <w:p w14:paraId="6EBCF73B">
      <w:pPr>
        <w:adjustRightInd w:val="0"/>
        <w:snapToGrid w:val="0"/>
        <w:spacing w:line="500" w:lineRule="exact"/>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签约日期：    年  月  日</w:t>
      </w:r>
    </w:p>
    <w:p w14:paraId="2FE28AF9">
      <w:pPr>
        <w:adjustRightInd w:val="0"/>
        <w:snapToGrid w:val="0"/>
        <w:spacing w:line="500" w:lineRule="exact"/>
        <w:rPr>
          <w:rFonts w:asciiTheme="minorEastAsia" w:hAnsiTheme="minorEastAsia" w:eastAsiaTheme="minorEastAsia" w:cstheme="minorEastAsia"/>
          <w:color w:val="000000"/>
          <w:szCs w:val="21"/>
        </w:rPr>
      </w:pPr>
    </w:p>
    <w:p w14:paraId="2CFCC663">
      <w:pPr>
        <w:adjustRightInd w:val="0"/>
        <w:snapToGrid w:val="0"/>
        <w:spacing w:line="500" w:lineRule="exact"/>
        <w:rPr>
          <w:rFonts w:asciiTheme="minorEastAsia" w:hAnsiTheme="minorEastAsia" w:eastAsiaTheme="minorEastAsia" w:cstheme="minorEastAsia"/>
          <w:b/>
          <w:bCs/>
          <w:color w:val="000000"/>
          <w:szCs w:val="21"/>
        </w:rPr>
      </w:pPr>
      <w:r>
        <w:rPr>
          <w:rFonts w:hint="eastAsia" w:asciiTheme="minorEastAsia" w:hAnsiTheme="minorEastAsia" w:eastAsiaTheme="minorEastAsia" w:cstheme="minorEastAsia"/>
          <w:b/>
          <w:bCs/>
          <w:color w:val="000000"/>
          <w:szCs w:val="21"/>
        </w:rPr>
        <w:t>乙方（盖章）：</w:t>
      </w:r>
    </w:p>
    <w:p w14:paraId="32DCD557">
      <w:pPr>
        <w:adjustRightInd w:val="0"/>
        <w:snapToGrid w:val="0"/>
        <w:spacing w:line="500" w:lineRule="exact"/>
        <w:rPr>
          <w:rFonts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法定代表人/授权代理人（签字）：</w:t>
      </w:r>
    </w:p>
    <w:p w14:paraId="7586EC00">
      <w:pPr>
        <w:adjustRightInd w:val="0"/>
        <w:snapToGrid w:val="0"/>
        <w:spacing w:line="500" w:lineRule="exac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签约日期：    年  月  日</w:t>
      </w:r>
      <w:bookmarkEnd w:id="30"/>
    </w:p>
    <w:p w14:paraId="00117065">
      <w:pPr>
        <w:adjustRightInd w:val="0"/>
        <w:snapToGrid w:val="0"/>
        <w:spacing w:line="500" w:lineRule="exact"/>
        <w:rPr>
          <w:rFonts w:hint="eastAsia" w:asciiTheme="minorEastAsia" w:hAnsiTheme="minorEastAsia" w:eastAsiaTheme="minorEastAsia" w:cstheme="minorEastAsia"/>
          <w:color w:val="000000"/>
          <w:szCs w:val="21"/>
        </w:rPr>
      </w:pPr>
    </w:p>
    <w:p w14:paraId="1288ED04">
      <w:pPr>
        <w:adjustRightInd w:val="0"/>
        <w:snapToGrid w:val="0"/>
        <w:spacing w:line="500" w:lineRule="exact"/>
        <w:rPr>
          <w:rFonts w:hint="eastAsia" w:asciiTheme="minorEastAsia" w:hAnsiTheme="minorEastAsia" w:eastAsiaTheme="minorEastAsia" w:cstheme="minorEastAsia"/>
          <w:color w:val="000000"/>
          <w:szCs w:val="21"/>
        </w:rPr>
      </w:pPr>
    </w:p>
    <w:p w14:paraId="5A0D342E">
      <w:pPr>
        <w:adjustRightInd w:val="0"/>
        <w:snapToGrid w:val="0"/>
        <w:spacing w:line="500" w:lineRule="exact"/>
        <w:rPr>
          <w:rFonts w:hint="eastAsia" w:asciiTheme="minorEastAsia" w:hAnsiTheme="minorEastAsia" w:eastAsiaTheme="minorEastAsia" w:cstheme="minorEastAsia"/>
          <w:color w:val="000000"/>
          <w:szCs w:val="21"/>
        </w:rPr>
      </w:pPr>
    </w:p>
    <w:p w14:paraId="79902391">
      <w:pPr>
        <w:spacing w:before="120" w:beforeLines="50" w:after="72" w:afterLines="30" w:line="360" w:lineRule="auto"/>
        <w:rPr>
          <w:rFonts w:hint="eastAsia" w:ascii="宋体" w:hAnsi="宋体" w:cs="宋体"/>
          <w:sz w:val="24"/>
        </w:rPr>
      </w:pPr>
      <w:r>
        <w:rPr>
          <w:rFonts w:hint="eastAsia" w:ascii="宋体" w:hAnsi="宋体" w:cs="宋体"/>
          <w:b/>
          <w:kern w:val="0"/>
          <w:sz w:val="24"/>
        </w:rPr>
        <w:t>备注：本合同的约定如与本项目</w:t>
      </w:r>
      <w:r>
        <w:rPr>
          <w:rFonts w:hint="eastAsia" w:ascii="宋体" w:hAnsi="宋体" w:cs="宋体"/>
          <w:b/>
          <w:kern w:val="0"/>
          <w:sz w:val="24"/>
          <w:lang w:val="en-US" w:eastAsia="zh-CN"/>
        </w:rPr>
        <w:t>询价</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14:paraId="08DE68C7">
      <w:pPr>
        <w:adjustRightInd w:val="0"/>
        <w:snapToGrid w:val="0"/>
        <w:spacing w:line="500" w:lineRule="exact"/>
        <w:rPr>
          <w:rFonts w:hint="eastAsia" w:asciiTheme="minorEastAsia" w:hAnsiTheme="minorEastAsia" w:eastAsiaTheme="minorEastAsia" w:cstheme="minorEastAsia"/>
          <w:color w:val="000000"/>
          <w:szCs w:val="21"/>
        </w:rPr>
      </w:pPr>
    </w:p>
    <w:p w14:paraId="19C6546B">
      <w:pPr>
        <w:adjustRightInd w:val="0"/>
        <w:snapToGrid w:val="0"/>
        <w:spacing w:line="500" w:lineRule="exact"/>
        <w:rPr>
          <w:rFonts w:hint="eastAsia" w:asciiTheme="minorEastAsia" w:hAnsiTheme="minorEastAsia" w:eastAsiaTheme="minorEastAsia" w:cstheme="minorEastAsia"/>
          <w:color w:val="000000"/>
          <w:szCs w:val="21"/>
        </w:rPr>
      </w:pPr>
    </w:p>
    <w:p w14:paraId="0006F67E">
      <w:pPr>
        <w:adjustRightInd w:val="0"/>
        <w:snapToGrid w:val="0"/>
        <w:spacing w:line="500" w:lineRule="exact"/>
        <w:rPr>
          <w:rFonts w:hint="eastAsia" w:asciiTheme="minorEastAsia" w:hAnsiTheme="minorEastAsia" w:eastAsiaTheme="minorEastAsia" w:cstheme="minorEastAsia"/>
          <w:color w:val="000000"/>
          <w:szCs w:val="21"/>
        </w:rPr>
      </w:pPr>
    </w:p>
    <w:p w14:paraId="4252D85D">
      <w:pPr>
        <w:adjustRightInd w:val="0"/>
        <w:snapToGrid w:val="0"/>
        <w:spacing w:line="500" w:lineRule="exact"/>
        <w:rPr>
          <w:rFonts w:hint="eastAsia" w:asciiTheme="minorEastAsia" w:hAnsiTheme="minorEastAsia" w:eastAsiaTheme="minorEastAsia" w:cstheme="minorEastAsia"/>
          <w:color w:val="000000"/>
          <w:szCs w:val="21"/>
        </w:rPr>
      </w:pPr>
    </w:p>
    <w:p w14:paraId="72229741">
      <w:pPr>
        <w:adjustRightInd w:val="0"/>
        <w:snapToGrid w:val="0"/>
        <w:spacing w:line="500" w:lineRule="exact"/>
        <w:rPr>
          <w:rFonts w:hint="eastAsia" w:asciiTheme="minorEastAsia" w:hAnsiTheme="minorEastAsia" w:eastAsiaTheme="minorEastAsia" w:cstheme="minorEastAsia"/>
          <w:color w:val="000000"/>
          <w:szCs w:val="21"/>
        </w:rPr>
      </w:pPr>
    </w:p>
    <w:p w14:paraId="612C38D9">
      <w:pPr>
        <w:adjustRightInd w:val="0"/>
        <w:snapToGrid w:val="0"/>
        <w:spacing w:line="500" w:lineRule="exact"/>
        <w:rPr>
          <w:rFonts w:hint="eastAsia" w:asciiTheme="minorEastAsia" w:hAnsiTheme="minorEastAsia" w:eastAsiaTheme="minorEastAsia" w:cstheme="minorEastAsia"/>
          <w:color w:val="000000"/>
          <w:szCs w:val="21"/>
        </w:rPr>
      </w:pPr>
    </w:p>
    <w:p w14:paraId="5927DC45">
      <w:pPr>
        <w:adjustRightInd w:val="0"/>
        <w:snapToGrid w:val="0"/>
        <w:spacing w:line="500" w:lineRule="exact"/>
        <w:rPr>
          <w:rFonts w:hint="eastAsia" w:asciiTheme="minorEastAsia" w:hAnsiTheme="minorEastAsia" w:eastAsiaTheme="minorEastAsia" w:cstheme="minorEastAsia"/>
          <w:color w:val="000000"/>
          <w:szCs w:val="21"/>
        </w:rPr>
      </w:pPr>
    </w:p>
    <w:p w14:paraId="14FBB4DC">
      <w:pPr>
        <w:adjustRightInd w:val="0"/>
        <w:snapToGrid w:val="0"/>
        <w:spacing w:line="500" w:lineRule="exact"/>
        <w:rPr>
          <w:rFonts w:hint="eastAsia" w:asciiTheme="minorEastAsia" w:hAnsiTheme="minorEastAsia" w:eastAsiaTheme="minorEastAsia" w:cstheme="minorEastAsia"/>
          <w:color w:val="000000"/>
          <w:szCs w:val="21"/>
        </w:rPr>
      </w:pPr>
    </w:p>
    <w:p w14:paraId="095664C9">
      <w:pPr>
        <w:adjustRightInd w:val="0"/>
        <w:snapToGrid w:val="0"/>
        <w:spacing w:line="500" w:lineRule="exact"/>
        <w:rPr>
          <w:rFonts w:hint="eastAsia" w:asciiTheme="minorEastAsia" w:hAnsiTheme="minorEastAsia" w:eastAsiaTheme="minorEastAsia" w:cstheme="minorEastAsia"/>
          <w:color w:val="000000"/>
          <w:szCs w:val="21"/>
        </w:rPr>
      </w:pPr>
    </w:p>
    <w:p w14:paraId="7CF25E26">
      <w:pPr>
        <w:adjustRightInd w:val="0"/>
        <w:snapToGrid w:val="0"/>
        <w:spacing w:line="500" w:lineRule="exact"/>
        <w:rPr>
          <w:rFonts w:hint="eastAsia" w:asciiTheme="minorEastAsia" w:hAnsiTheme="minorEastAsia" w:eastAsiaTheme="minorEastAsia" w:cstheme="minorEastAsia"/>
          <w:color w:val="000000"/>
          <w:szCs w:val="21"/>
        </w:rPr>
      </w:pPr>
    </w:p>
    <w:p w14:paraId="3FCE64CC">
      <w:pPr>
        <w:adjustRightInd w:val="0"/>
        <w:snapToGrid w:val="0"/>
        <w:spacing w:line="500" w:lineRule="exact"/>
        <w:rPr>
          <w:rFonts w:hint="eastAsia" w:asciiTheme="minorEastAsia" w:hAnsiTheme="minorEastAsia" w:eastAsiaTheme="minorEastAsia" w:cstheme="minorEastAsia"/>
          <w:color w:val="000000"/>
          <w:szCs w:val="21"/>
        </w:rPr>
      </w:pPr>
    </w:p>
    <w:p w14:paraId="2DEF601D">
      <w:pPr>
        <w:adjustRightInd w:val="0"/>
        <w:snapToGrid w:val="0"/>
        <w:spacing w:line="500" w:lineRule="exact"/>
        <w:rPr>
          <w:rFonts w:hint="eastAsia" w:asciiTheme="minorEastAsia" w:hAnsiTheme="minorEastAsia" w:eastAsiaTheme="minorEastAsia" w:cstheme="minorEastAsia"/>
          <w:color w:val="000000"/>
          <w:szCs w:val="21"/>
        </w:rPr>
      </w:pPr>
    </w:p>
    <w:p w14:paraId="0FA9E1F1">
      <w:pPr>
        <w:adjustRightInd w:val="0"/>
        <w:snapToGrid w:val="0"/>
        <w:spacing w:line="500" w:lineRule="exact"/>
        <w:rPr>
          <w:rFonts w:hint="eastAsia" w:asciiTheme="minorEastAsia" w:hAnsiTheme="minorEastAsia" w:eastAsiaTheme="minorEastAsia" w:cstheme="minorEastAsia"/>
          <w:color w:val="000000"/>
          <w:szCs w:val="21"/>
        </w:rPr>
      </w:pPr>
    </w:p>
    <w:p w14:paraId="73362747">
      <w:pPr>
        <w:widowControl/>
        <w:spacing w:line="360" w:lineRule="auto"/>
        <w:jc w:val="both"/>
        <w:rPr>
          <w:rFonts w:hint="eastAsia" w:ascii="Times New Roman" w:hAnsi="Times New Roman" w:eastAsia="宋体" w:cs="Times New Roman"/>
          <w:b/>
          <w:bCs/>
          <w:color w:val="auto"/>
          <w:kern w:val="0"/>
          <w:sz w:val="32"/>
          <w:szCs w:val="32"/>
          <w:highlight w:val="none"/>
        </w:rPr>
      </w:pPr>
    </w:p>
    <w:p w14:paraId="146F4604">
      <w:pPr>
        <w:widowControl/>
        <w:spacing w:line="360" w:lineRule="auto"/>
        <w:jc w:val="both"/>
        <w:rPr>
          <w:rFonts w:hint="eastAsia" w:ascii="Times New Roman" w:hAnsi="Times New Roman" w:eastAsia="宋体" w:cs="Times New Roman"/>
          <w:b/>
          <w:bCs/>
          <w:color w:val="auto"/>
          <w:kern w:val="0"/>
          <w:sz w:val="32"/>
          <w:szCs w:val="32"/>
          <w:highlight w:val="none"/>
        </w:rPr>
      </w:pPr>
    </w:p>
    <w:p w14:paraId="69F06DDD">
      <w:pPr>
        <w:widowControl/>
        <w:spacing w:line="360" w:lineRule="auto"/>
        <w:jc w:val="both"/>
        <w:rPr>
          <w:rFonts w:hint="eastAsia" w:ascii="Times New Roman" w:hAnsi="Times New Roman" w:eastAsia="宋体" w:cs="Times New Roman"/>
          <w:b/>
          <w:bCs/>
          <w:color w:val="auto"/>
          <w:kern w:val="0"/>
          <w:sz w:val="32"/>
          <w:szCs w:val="32"/>
          <w:highlight w:val="none"/>
        </w:rPr>
      </w:pPr>
    </w:p>
    <w:p w14:paraId="4B1E5E12">
      <w:pPr>
        <w:widowControl/>
        <w:spacing w:line="360" w:lineRule="auto"/>
        <w:jc w:val="center"/>
        <w:rPr>
          <w:rFonts w:ascii="Times New Roman" w:hAnsi="Times New Roman" w:eastAsia="宋体" w:cs="Times New Roman"/>
          <w:b/>
          <w:bCs/>
          <w:color w:val="auto"/>
          <w:kern w:val="0"/>
          <w:sz w:val="32"/>
          <w:szCs w:val="32"/>
          <w:highlight w:val="none"/>
        </w:rPr>
      </w:pPr>
      <w:r>
        <w:rPr>
          <w:rFonts w:hint="eastAsia" w:ascii="Times New Roman" w:hAnsi="Times New Roman" w:eastAsia="宋体" w:cs="Times New Roman"/>
          <w:b/>
          <w:bCs/>
          <w:color w:val="auto"/>
          <w:kern w:val="0"/>
          <w:sz w:val="32"/>
          <w:szCs w:val="32"/>
          <w:highlight w:val="none"/>
        </w:rPr>
        <w:t>廉 政 协 议</w:t>
      </w:r>
    </w:p>
    <w:p w14:paraId="3A2C84B5">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甲方：</w:t>
      </w:r>
      <w:r>
        <w:rPr>
          <w:rFonts w:hint="eastAsia" w:ascii="宋体" w:hAnsi="宋体" w:eastAsia="宋体" w:cs="宋体"/>
          <w:color w:val="auto"/>
          <w:sz w:val="21"/>
          <w:szCs w:val="24"/>
          <w:highlight w:val="none"/>
          <w:u w:val="single"/>
        </w:rPr>
        <w:t xml:space="preserve"> 合肥文旅轨道物业服务有限公司  </w:t>
      </w:r>
    </w:p>
    <w:p w14:paraId="60E8C8B9">
      <w:pPr>
        <w:spacing w:line="500" w:lineRule="exact"/>
        <w:ind w:firstLine="420" w:firstLineChars="200"/>
        <w:rPr>
          <w:rFonts w:hint="eastAsia" w:ascii="宋体" w:hAnsi="宋体" w:eastAsia="宋体" w:cs="宋体"/>
          <w:color w:val="auto"/>
          <w:sz w:val="21"/>
          <w:szCs w:val="24"/>
          <w:highlight w:val="none"/>
          <w:u w:val="single"/>
          <w:lang w:val="en-US" w:eastAsia="zh-CN"/>
        </w:rPr>
      </w:pPr>
      <w:r>
        <w:rPr>
          <w:rFonts w:hint="eastAsia" w:ascii="宋体" w:hAnsi="宋体" w:eastAsia="宋体" w:cs="宋体"/>
          <w:color w:val="auto"/>
          <w:sz w:val="21"/>
          <w:szCs w:val="24"/>
          <w:highlight w:val="none"/>
        </w:rPr>
        <w:t>乙方</w:t>
      </w:r>
      <w:r>
        <w:rPr>
          <w:rFonts w:hint="eastAsia" w:ascii="宋体" w:hAnsi="宋体" w:eastAsia="宋体" w:cs="宋体"/>
          <w:color w:val="auto"/>
          <w:sz w:val="21"/>
          <w:szCs w:val="24"/>
          <w:highlight w:val="none"/>
          <w:lang w:eastAsia="zh-CN"/>
        </w:rPr>
        <w:t>：</w:t>
      </w:r>
      <w:r>
        <w:rPr>
          <w:rFonts w:hint="eastAsia" w:ascii="宋体" w:hAnsi="宋体" w:eastAsia="宋体" w:cs="宋体"/>
          <w:color w:val="auto"/>
          <w:sz w:val="21"/>
          <w:szCs w:val="24"/>
          <w:highlight w:val="none"/>
          <w:u w:val="single"/>
          <w:lang w:val="en-US" w:eastAsia="zh-CN"/>
        </w:rPr>
        <w:t xml:space="preserve">                                </w:t>
      </w:r>
    </w:p>
    <w:p w14:paraId="0E8A7BED">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为进一步完善监督制约机制，防止发生各种</w:t>
      </w:r>
      <w:r>
        <w:rPr>
          <w:rFonts w:hint="eastAsia" w:ascii="宋体" w:hAnsi="宋体" w:eastAsia="宋体" w:cs="宋体"/>
          <w:color w:val="auto"/>
          <w:sz w:val="21"/>
          <w:szCs w:val="24"/>
          <w:highlight w:val="none"/>
          <w:lang w:eastAsia="zh-CN"/>
        </w:rPr>
        <w:t>谋取</w:t>
      </w:r>
      <w:r>
        <w:rPr>
          <w:rFonts w:hint="eastAsia" w:ascii="宋体" w:hAnsi="宋体" w:eastAsia="宋体" w:cs="宋体"/>
          <w:color w:val="auto"/>
          <w:sz w:val="21"/>
          <w:szCs w:val="24"/>
          <w:highlight w:val="none"/>
        </w:rPr>
        <w:t>不正当利益的违法违纪行为，促进双方诚信经营、廉洁从业，防范商业贿赂，保护国家、集体和当事人的合法权益，根据国家有关法律法规和省、市廉政建设的规定，甲乙双方自愿签订本廉政协议，共同遵照执行。</w:t>
      </w:r>
    </w:p>
    <w:p w14:paraId="72FA6541">
      <w:pPr>
        <w:spacing w:line="440" w:lineRule="exact"/>
        <w:ind w:firstLine="422" w:firstLineChars="200"/>
        <w:rPr>
          <w:rFonts w:hint="eastAsia" w:ascii="宋体" w:hAnsi="宋体" w:eastAsia="宋体" w:cs="宋体"/>
          <w:color w:val="auto"/>
          <w:sz w:val="21"/>
          <w:szCs w:val="24"/>
          <w:highlight w:val="none"/>
        </w:rPr>
      </w:pPr>
      <w:r>
        <w:rPr>
          <w:rFonts w:hint="eastAsia" w:ascii="宋体" w:hAnsi="宋体" w:eastAsia="宋体" w:cs="宋体"/>
          <w:b/>
          <w:color w:val="auto"/>
          <w:sz w:val="21"/>
          <w:szCs w:val="24"/>
          <w:highlight w:val="none"/>
        </w:rPr>
        <w:t>第一条</w:t>
      </w:r>
      <w:r>
        <w:rPr>
          <w:rFonts w:hint="eastAsia" w:ascii="宋体" w:hAnsi="宋体" w:eastAsia="宋体" w:cs="宋体"/>
          <w:color w:val="auto"/>
          <w:sz w:val="21"/>
          <w:szCs w:val="24"/>
          <w:highlight w:val="none"/>
        </w:rPr>
        <w:t xml:space="preserve">  甲乙双方的权利和义务</w:t>
      </w:r>
    </w:p>
    <w:p w14:paraId="38C0BA01">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76743CDB">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（二）严格执行合同的要求，自觉履行合同约定的相关义务。</w:t>
      </w:r>
    </w:p>
    <w:p w14:paraId="463741F5">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（三）在业务活动中坚持公开、公正、诚信、透明的原则，不得损害国家、集体利益。</w:t>
      </w:r>
    </w:p>
    <w:p w14:paraId="1F8D5614">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（四）建立健全廉政制度，开展廉政教育，公布举报电话，监督并认真查处违法违纪行为。</w:t>
      </w:r>
    </w:p>
    <w:p w14:paraId="2593958A">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（五）发现对方在业务活动中有违反廉政规定的行为，应及时提醒对方纠正。情节严重的，应向其上级有关部门举报、建议给予处理，并有权要求告知处理结果。</w:t>
      </w:r>
    </w:p>
    <w:p w14:paraId="365F09D3">
      <w:pPr>
        <w:spacing w:line="440" w:lineRule="exact"/>
        <w:ind w:firstLine="422" w:firstLineChars="200"/>
        <w:rPr>
          <w:rFonts w:hint="eastAsia" w:ascii="宋体" w:hAnsi="宋体" w:eastAsia="宋体" w:cs="宋体"/>
          <w:color w:val="auto"/>
          <w:sz w:val="21"/>
          <w:szCs w:val="24"/>
          <w:highlight w:val="none"/>
        </w:rPr>
      </w:pPr>
      <w:r>
        <w:rPr>
          <w:rFonts w:hint="eastAsia" w:ascii="宋体" w:hAnsi="宋体" w:eastAsia="宋体" w:cs="宋体"/>
          <w:b/>
          <w:color w:val="auto"/>
          <w:sz w:val="21"/>
          <w:szCs w:val="24"/>
          <w:highlight w:val="none"/>
        </w:rPr>
        <w:t>第二条</w:t>
      </w:r>
      <w:r>
        <w:rPr>
          <w:rFonts w:hint="eastAsia" w:ascii="宋体" w:hAnsi="宋体" w:eastAsia="宋体" w:cs="宋体"/>
          <w:color w:val="auto"/>
          <w:sz w:val="21"/>
          <w:szCs w:val="24"/>
          <w:highlight w:val="none"/>
        </w:rPr>
        <w:t xml:space="preserve">  甲方的义务</w:t>
      </w:r>
    </w:p>
    <w:p w14:paraId="2476B1E8">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(一)甲方及其工作人员不得索要或接受乙方的礼金、有价证券和贵重物品，不得在乙方报销任何应由甲方单位或个人支付的费用等。</w:t>
      </w:r>
    </w:p>
    <w:p w14:paraId="4FE9CDA2">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08A7AD45">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（三）甲方及其工作人员不得要求或者接受乙方为其住房装修、婚丧嫁娶活动、配偶子女工作安排以及出国出境、旅游等提供方便等。</w:t>
      </w:r>
    </w:p>
    <w:p w14:paraId="798E3FA2">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（四）甲方工作人员不得在乙方有关联的企业兼职，不得向乙方介绍家属或者亲友从事与甲方业务有关的经济活动。</w:t>
      </w:r>
    </w:p>
    <w:p w14:paraId="40865A15">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（五）甲方工作人员不得以明显低于市场的价格向乙方购买房屋、汽车等物品；不得以明显高于市场的价格向乙方出售房屋、汽车等物品；不得以其他交易形式非法收受请托人财物。</w:t>
      </w:r>
    </w:p>
    <w:p w14:paraId="682374C4">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（六）甲方工作人员不得利用职务之便收受乙方以回扣、手续费、加班费、咨询费、劳务费、协调费等各种名义给予或赠送的钱物。</w:t>
      </w:r>
    </w:p>
    <w:p w14:paraId="49E1F68F">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（七）甲方工作人员不得接受乙方给予或赠送的干股或红利。</w:t>
      </w:r>
    </w:p>
    <w:p w14:paraId="7E850D9B">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（八）甲方任何人不得以个人的名义向乙方推荐设备、部件等供货商以及其他合作单位。</w:t>
      </w:r>
    </w:p>
    <w:p w14:paraId="619B25A0">
      <w:pPr>
        <w:spacing w:line="440" w:lineRule="exact"/>
        <w:ind w:firstLine="422" w:firstLineChars="200"/>
        <w:rPr>
          <w:rFonts w:hint="eastAsia" w:ascii="宋体" w:hAnsi="宋体" w:eastAsia="宋体" w:cs="宋体"/>
          <w:color w:val="auto"/>
          <w:sz w:val="21"/>
          <w:szCs w:val="24"/>
          <w:highlight w:val="none"/>
        </w:rPr>
      </w:pPr>
      <w:r>
        <w:rPr>
          <w:rFonts w:hint="eastAsia" w:ascii="宋体" w:hAnsi="宋体" w:eastAsia="宋体" w:cs="宋体"/>
          <w:b/>
          <w:color w:val="auto"/>
          <w:sz w:val="21"/>
          <w:szCs w:val="24"/>
          <w:highlight w:val="none"/>
        </w:rPr>
        <w:t xml:space="preserve">第三条  </w:t>
      </w:r>
      <w:r>
        <w:rPr>
          <w:rFonts w:hint="eastAsia" w:ascii="宋体" w:hAnsi="宋体" w:eastAsia="宋体" w:cs="宋体"/>
          <w:color w:val="auto"/>
          <w:sz w:val="21"/>
          <w:szCs w:val="24"/>
          <w:highlight w:val="none"/>
        </w:rPr>
        <w:t>乙方的义务</w:t>
      </w:r>
    </w:p>
    <w:p w14:paraId="1828E2B5">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(一)乙方不得以任何理由向甲方及其工作人员行贿或馈赠礼金、有价证券、贵重礼品。</w:t>
      </w:r>
    </w:p>
    <w:p w14:paraId="4AC323D4">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（二)乙方不得以任何名义为甲方及其工作人员报销应由甲方单位或个人支付的任何费用。</w:t>
      </w:r>
    </w:p>
    <w:p w14:paraId="2539D0A4">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(三)乙方不得以任何理由安排甲方工作人员参加可能影响相关业务公开、公正、公平性的宴请及娱乐活动。</w:t>
      </w:r>
    </w:p>
    <w:p w14:paraId="35F5CBB9">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（四）乙方不得为甲方单位和个人购置或提供通讯工具和高档办公用品等物品，也不得为甲方提供与工作无关的房屋、汽车等。</w:t>
      </w:r>
    </w:p>
    <w:p w14:paraId="32C2EA8F">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（五）乙方不得与甲方工作人员就合同中的质量、数量、价格、工程量、验收等条款进行私下商谈或者达成默契。</w:t>
      </w:r>
    </w:p>
    <w:p w14:paraId="747CB1A5">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（六）乙方不得以回扣、手续费、加班费、咨询费、劳务费等各种名义向甲方工作人员给予或赠送钱物。</w:t>
      </w:r>
    </w:p>
    <w:p w14:paraId="711D5D16">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（七）乙方不得向甲方工作人员提供干股或红利。</w:t>
      </w:r>
    </w:p>
    <w:p w14:paraId="1BBC4A86">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（八）乙方须按</w:t>
      </w:r>
      <w:r>
        <w:rPr>
          <w:rFonts w:hint="eastAsia" w:ascii="宋体" w:hAnsi="宋体" w:eastAsia="宋体" w:cs="宋体"/>
          <w:color w:val="auto"/>
          <w:sz w:val="21"/>
          <w:szCs w:val="24"/>
          <w:highlight w:val="none"/>
          <w:lang w:val="en-US" w:eastAsia="zh-CN"/>
        </w:rPr>
        <w:t>文旅博览集团</w:t>
      </w:r>
      <w:r>
        <w:rPr>
          <w:rFonts w:hint="eastAsia" w:ascii="宋体" w:hAnsi="宋体" w:eastAsia="宋体" w:cs="宋体"/>
          <w:color w:val="auto"/>
          <w:sz w:val="21"/>
          <w:szCs w:val="24"/>
          <w:highlight w:val="none"/>
        </w:rPr>
        <w:t>纪委要求开展相关工作。</w:t>
      </w:r>
    </w:p>
    <w:p w14:paraId="71910529">
      <w:pPr>
        <w:spacing w:line="440" w:lineRule="exact"/>
        <w:ind w:firstLine="422" w:firstLineChars="200"/>
        <w:rPr>
          <w:rFonts w:hint="eastAsia" w:ascii="宋体" w:hAnsi="宋体" w:eastAsia="宋体" w:cs="宋体"/>
          <w:color w:val="auto"/>
          <w:sz w:val="21"/>
          <w:szCs w:val="24"/>
          <w:highlight w:val="none"/>
        </w:rPr>
      </w:pPr>
      <w:r>
        <w:rPr>
          <w:rFonts w:hint="eastAsia" w:ascii="宋体" w:hAnsi="宋体" w:eastAsia="宋体" w:cs="宋体"/>
          <w:b/>
          <w:color w:val="auto"/>
          <w:sz w:val="21"/>
          <w:szCs w:val="24"/>
          <w:highlight w:val="none"/>
        </w:rPr>
        <w:t>第四条</w:t>
      </w:r>
      <w:r>
        <w:rPr>
          <w:rFonts w:hint="eastAsia" w:ascii="宋体" w:hAnsi="宋体" w:eastAsia="宋体" w:cs="宋体"/>
          <w:color w:val="auto"/>
          <w:sz w:val="21"/>
          <w:szCs w:val="24"/>
          <w:highlight w:val="none"/>
        </w:rPr>
        <w:t xml:space="preserve">  违约责任</w:t>
      </w:r>
    </w:p>
    <w:p w14:paraId="272CFC68">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（一）甲方及其工作人员违反本协议第一、二条规定。甲方按管理权限，对相关责任人依据有关规定给予党纪、政纪处分或组织处理；涉嫌犯罪的，移交司法机关追究刑事责任。</w:t>
      </w:r>
    </w:p>
    <w:p w14:paraId="2A6CF4A3">
      <w:pPr>
        <w:spacing w:line="440" w:lineRule="exact"/>
        <w:ind w:firstLine="420" w:firstLineChars="200"/>
        <w:rPr>
          <w:rFonts w:hint="eastAsia" w:ascii="宋体" w:hAnsi="宋体" w:eastAsia="宋体" w:cs="宋体"/>
          <w:color w:val="auto"/>
          <w:sz w:val="21"/>
          <w:szCs w:val="24"/>
          <w:highlight w:val="none"/>
          <w:lang w:eastAsia="zh-CN"/>
        </w:rPr>
      </w:pPr>
      <w:r>
        <w:rPr>
          <w:rFonts w:hint="eastAsia" w:ascii="宋体" w:hAnsi="宋体" w:eastAsia="宋体" w:cs="宋体"/>
          <w:color w:val="auto"/>
          <w:sz w:val="21"/>
          <w:szCs w:val="24"/>
          <w:highlight w:val="none"/>
        </w:rPr>
        <w:t>投诉联系</w:t>
      </w:r>
      <w:r>
        <w:rPr>
          <w:rFonts w:hint="eastAsia" w:ascii="宋体" w:hAnsi="宋体" w:eastAsia="宋体" w:cs="宋体"/>
          <w:color w:val="auto"/>
          <w:sz w:val="21"/>
          <w:szCs w:val="24"/>
          <w:highlight w:val="none"/>
          <w:lang w:val="en-US" w:eastAsia="zh-CN"/>
        </w:rPr>
        <w:t xml:space="preserve">人：            </w:t>
      </w:r>
      <w:r>
        <w:rPr>
          <w:rFonts w:hint="eastAsia" w:ascii="宋体" w:hAnsi="宋体" w:eastAsia="宋体" w:cs="宋体"/>
          <w:color w:val="auto"/>
          <w:sz w:val="21"/>
          <w:szCs w:val="24"/>
          <w:highlight w:val="none"/>
        </w:rPr>
        <w:t>联系电话</w:t>
      </w:r>
      <w:r>
        <w:rPr>
          <w:rFonts w:hint="eastAsia" w:ascii="宋体" w:hAnsi="宋体" w:eastAsia="宋体" w:cs="宋体"/>
          <w:color w:val="auto"/>
          <w:sz w:val="21"/>
          <w:szCs w:val="24"/>
          <w:highlight w:val="none"/>
          <w:lang w:eastAsia="zh-CN"/>
        </w:rPr>
        <w:t>：</w:t>
      </w:r>
    </w:p>
    <w:p w14:paraId="5CE490EC">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（二）乙方及其工作人员违反本协议第一、三条规定。根据具体情节和造成的后果，甲方有权依据法律法规及合同约定对乙方采取以下一种或多种处理办法：</w:t>
      </w:r>
    </w:p>
    <w:p w14:paraId="5ABED7B4">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 xml:space="preserve">1．向建设行政部门、招投标管理部门及乙方上级主管部门通报，建议作出相应处理； </w:t>
      </w:r>
    </w:p>
    <w:p w14:paraId="1886E12D">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2．甲方有权扣除乙方履约保证金全部或部分（视情节严重性而定）；</w:t>
      </w:r>
    </w:p>
    <w:p w14:paraId="1BF1C42A">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lang w:val="en-US" w:eastAsia="zh-CN"/>
        </w:rPr>
        <w:t>3</w:t>
      </w:r>
      <w:r>
        <w:rPr>
          <w:rFonts w:hint="eastAsia" w:ascii="宋体" w:hAnsi="宋体" w:eastAsia="宋体" w:cs="宋体"/>
          <w:color w:val="auto"/>
          <w:sz w:val="21"/>
          <w:szCs w:val="24"/>
          <w:highlight w:val="none"/>
        </w:rPr>
        <w:t>．终止或解除双方已签订的包括（不限于）本合同在内的所有合同。</w:t>
      </w:r>
    </w:p>
    <w:p w14:paraId="078340ED">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甲方作出的处理意见，乙方应无条件接受并承担给甲方造成的损失，全额返还通过不正当手段从甲方获取的非法所得，并承担相应的法律责任。</w:t>
      </w:r>
    </w:p>
    <w:p w14:paraId="1DC49E94">
      <w:pPr>
        <w:spacing w:line="440" w:lineRule="exact"/>
        <w:ind w:firstLine="422" w:firstLineChars="200"/>
        <w:rPr>
          <w:rFonts w:hint="eastAsia" w:ascii="宋体" w:hAnsi="宋体" w:eastAsia="宋体" w:cs="宋体"/>
          <w:color w:val="auto"/>
          <w:sz w:val="21"/>
          <w:szCs w:val="24"/>
          <w:highlight w:val="none"/>
        </w:rPr>
      </w:pPr>
      <w:r>
        <w:rPr>
          <w:rFonts w:hint="eastAsia" w:ascii="宋体" w:hAnsi="宋体" w:eastAsia="宋体" w:cs="宋体"/>
          <w:b/>
          <w:color w:val="auto"/>
          <w:sz w:val="21"/>
          <w:szCs w:val="24"/>
          <w:highlight w:val="none"/>
        </w:rPr>
        <w:t>第五条</w:t>
      </w:r>
      <w:r>
        <w:rPr>
          <w:rFonts w:hint="eastAsia" w:ascii="宋体" w:hAnsi="宋体" w:eastAsia="宋体" w:cs="宋体"/>
          <w:color w:val="auto"/>
          <w:sz w:val="21"/>
          <w:szCs w:val="24"/>
          <w:highlight w:val="none"/>
        </w:rPr>
        <w:t xml:space="preserve">  双方约定</w:t>
      </w:r>
    </w:p>
    <w:p w14:paraId="12ED1560">
      <w:pPr>
        <w:spacing w:line="440" w:lineRule="exact"/>
        <w:ind w:firstLine="420" w:firstLineChars="2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本协议由双方或双方上级单位负责监督。可由甲方或甲方上级单位的纪检监察部门约请乙方或乙方上级单位的纪检监察部门对本协议履行情况进行检查，提出在本协议规定范围内的裁定意见。</w:t>
      </w:r>
    </w:p>
    <w:p w14:paraId="5F6B5797">
      <w:pPr>
        <w:spacing w:line="440" w:lineRule="exact"/>
        <w:ind w:firstLine="422" w:firstLineChars="200"/>
        <w:rPr>
          <w:rFonts w:hint="eastAsia" w:ascii="宋体" w:hAnsi="宋体" w:eastAsia="宋体" w:cs="宋体"/>
          <w:color w:val="auto"/>
          <w:sz w:val="21"/>
          <w:szCs w:val="24"/>
          <w:highlight w:val="none"/>
        </w:rPr>
      </w:pPr>
      <w:r>
        <w:rPr>
          <w:rFonts w:hint="eastAsia" w:ascii="宋体" w:hAnsi="宋体" w:eastAsia="宋体" w:cs="宋体"/>
          <w:b/>
          <w:color w:val="auto"/>
          <w:sz w:val="21"/>
          <w:szCs w:val="24"/>
          <w:highlight w:val="none"/>
        </w:rPr>
        <w:t xml:space="preserve">第六条  </w:t>
      </w:r>
      <w:r>
        <w:rPr>
          <w:rFonts w:hint="eastAsia" w:ascii="宋体" w:hAnsi="宋体" w:eastAsia="宋体" w:cs="宋体"/>
          <w:color w:val="auto"/>
          <w:sz w:val="21"/>
          <w:szCs w:val="24"/>
          <w:highlight w:val="none"/>
        </w:rPr>
        <w:t xml:space="preserve">本协议有效期为甲乙双方签署之日起至合同终止。  </w:t>
      </w:r>
    </w:p>
    <w:p w14:paraId="23E3D2E8">
      <w:pPr>
        <w:spacing w:line="440" w:lineRule="exact"/>
        <w:ind w:firstLine="422" w:firstLineChars="200"/>
        <w:rPr>
          <w:rFonts w:hint="eastAsia" w:ascii="宋体" w:hAnsi="宋体" w:eastAsia="宋体" w:cs="宋体"/>
          <w:color w:val="auto"/>
          <w:sz w:val="21"/>
          <w:szCs w:val="24"/>
          <w:highlight w:val="none"/>
        </w:rPr>
      </w:pPr>
      <w:r>
        <w:rPr>
          <w:rFonts w:hint="eastAsia" w:ascii="宋体" w:hAnsi="宋体" w:eastAsia="宋体" w:cs="宋体"/>
          <w:b/>
          <w:color w:val="auto"/>
          <w:sz w:val="21"/>
          <w:szCs w:val="24"/>
          <w:highlight w:val="none"/>
        </w:rPr>
        <w:t xml:space="preserve">第七条 </w:t>
      </w:r>
      <w:r>
        <w:rPr>
          <w:rFonts w:hint="eastAsia" w:ascii="宋体" w:hAnsi="宋体" w:eastAsia="宋体" w:cs="宋体"/>
          <w:color w:val="auto"/>
          <w:sz w:val="21"/>
          <w:szCs w:val="24"/>
          <w:highlight w:val="none"/>
        </w:rPr>
        <w:t xml:space="preserve"> 本协议作为合同的附件，与本合同具有同等法律效力。</w:t>
      </w:r>
    </w:p>
    <w:p w14:paraId="20BC5D7F">
      <w:pPr>
        <w:spacing w:line="440" w:lineRule="exact"/>
        <w:rPr>
          <w:rFonts w:hint="eastAsia" w:ascii="宋体" w:hAnsi="宋体" w:eastAsia="宋体" w:cs="宋体"/>
          <w:color w:val="auto"/>
          <w:sz w:val="21"/>
          <w:szCs w:val="24"/>
          <w:highlight w:val="none"/>
        </w:rPr>
      </w:pPr>
    </w:p>
    <w:p w14:paraId="69D4DFEA">
      <w:pPr>
        <w:spacing w:line="440" w:lineRule="exact"/>
        <w:rPr>
          <w:rFonts w:hint="eastAsia" w:ascii="宋体" w:hAnsi="宋体" w:eastAsia="宋体" w:cs="宋体"/>
          <w:color w:val="auto"/>
          <w:sz w:val="21"/>
          <w:szCs w:val="24"/>
          <w:highlight w:val="none"/>
        </w:rPr>
      </w:pPr>
    </w:p>
    <w:p w14:paraId="413B39B7">
      <w:pPr>
        <w:spacing w:line="440" w:lineRule="exact"/>
        <w:ind w:firstLine="840" w:firstLineChars="4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 xml:space="preserve">甲方（盖章）：                  </w:t>
      </w:r>
      <w:r>
        <w:rPr>
          <w:rFonts w:hint="eastAsia" w:ascii="宋体" w:hAnsi="宋体" w:eastAsia="宋体" w:cs="宋体"/>
          <w:color w:val="auto"/>
          <w:sz w:val="21"/>
          <w:szCs w:val="24"/>
          <w:highlight w:val="none"/>
          <w:lang w:val="en-US" w:eastAsia="zh-CN"/>
        </w:rPr>
        <w:t xml:space="preserve"> </w:t>
      </w:r>
      <w:r>
        <w:rPr>
          <w:rFonts w:hint="eastAsia" w:ascii="宋体" w:hAnsi="宋体" w:eastAsia="宋体" w:cs="宋体"/>
          <w:color w:val="auto"/>
          <w:sz w:val="21"/>
          <w:szCs w:val="24"/>
          <w:highlight w:val="none"/>
        </w:rPr>
        <w:t xml:space="preserve"> 乙方（盖章）：</w:t>
      </w:r>
    </w:p>
    <w:p w14:paraId="24948E47">
      <w:pPr>
        <w:spacing w:line="440" w:lineRule="exact"/>
        <w:ind w:firstLine="840" w:firstLineChars="4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法定代表人或</w:t>
      </w:r>
      <w:r>
        <w:rPr>
          <w:rFonts w:hint="eastAsia" w:ascii="宋体" w:hAnsi="宋体" w:eastAsia="宋体" w:cs="宋体"/>
          <w:color w:val="auto"/>
          <w:sz w:val="21"/>
          <w:szCs w:val="24"/>
          <w:highlight w:val="none"/>
        </w:rPr>
        <w:tab/>
      </w:r>
      <w:r>
        <w:rPr>
          <w:rFonts w:hint="eastAsia" w:ascii="宋体" w:hAnsi="宋体" w:eastAsia="宋体" w:cs="宋体"/>
          <w:color w:val="auto"/>
          <w:sz w:val="21"/>
          <w:szCs w:val="24"/>
          <w:highlight w:val="none"/>
        </w:rPr>
        <w:t xml:space="preserve">                  法定代表人或</w:t>
      </w:r>
    </w:p>
    <w:p w14:paraId="4BEC95D8">
      <w:pPr>
        <w:spacing w:line="440" w:lineRule="exact"/>
        <w:ind w:firstLine="840" w:firstLineChars="4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 xml:space="preserve">授权代表：(职务)               </w:t>
      </w:r>
      <w:r>
        <w:rPr>
          <w:rFonts w:hint="eastAsia" w:ascii="宋体" w:hAnsi="宋体" w:eastAsia="宋体" w:cs="宋体"/>
          <w:color w:val="auto"/>
          <w:sz w:val="21"/>
          <w:szCs w:val="24"/>
          <w:highlight w:val="none"/>
          <w:lang w:val="en-US" w:eastAsia="zh-CN"/>
        </w:rPr>
        <w:t xml:space="preserve">   </w:t>
      </w:r>
      <w:r>
        <w:rPr>
          <w:rFonts w:hint="eastAsia" w:ascii="宋体" w:hAnsi="宋体" w:eastAsia="宋体" w:cs="宋体"/>
          <w:color w:val="auto"/>
          <w:sz w:val="21"/>
          <w:szCs w:val="24"/>
          <w:highlight w:val="none"/>
        </w:rPr>
        <w:t>授权代表：（职务）</w:t>
      </w:r>
    </w:p>
    <w:p w14:paraId="36D18C76">
      <w:pPr>
        <w:spacing w:line="440" w:lineRule="exact"/>
        <w:ind w:firstLine="840" w:firstLineChars="4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 xml:space="preserve">姓名     </w:t>
      </w:r>
      <w:r>
        <w:rPr>
          <w:rFonts w:hint="eastAsia" w:ascii="宋体" w:hAnsi="宋体" w:eastAsia="宋体" w:cs="宋体"/>
          <w:color w:val="auto"/>
          <w:sz w:val="21"/>
          <w:szCs w:val="24"/>
          <w:highlight w:val="none"/>
        </w:rPr>
        <w:tab/>
      </w:r>
      <w:r>
        <w:rPr>
          <w:rFonts w:hint="eastAsia" w:ascii="宋体" w:hAnsi="宋体" w:eastAsia="宋体" w:cs="宋体"/>
          <w:color w:val="auto"/>
          <w:sz w:val="21"/>
          <w:szCs w:val="24"/>
          <w:highlight w:val="none"/>
        </w:rPr>
        <w:t xml:space="preserve">                      姓名</w:t>
      </w:r>
    </w:p>
    <w:p w14:paraId="67F56592">
      <w:pPr>
        <w:spacing w:line="440" w:lineRule="exact"/>
        <w:ind w:firstLine="840" w:firstLineChars="4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lang w:eastAsia="zh-CN"/>
        </w:rPr>
        <w:t>签名</w:t>
      </w:r>
      <w:r>
        <w:rPr>
          <w:rFonts w:hint="eastAsia" w:ascii="宋体" w:hAnsi="宋体" w:eastAsia="宋体" w:cs="宋体"/>
          <w:color w:val="auto"/>
          <w:sz w:val="21"/>
          <w:szCs w:val="24"/>
          <w:highlight w:val="none"/>
        </w:rPr>
        <w:t xml:space="preserve">：                            </w:t>
      </w:r>
      <w:r>
        <w:rPr>
          <w:rFonts w:hint="eastAsia" w:ascii="宋体" w:hAnsi="宋体" w:eastAsia="宋体" w:cs="宋体"/>
          <w:color w:val="auto"/>
          <w:sz w:val="21"/>
          <w:szCs w:val="24"/>
          <w:highlight w:val="none"/>
          <w:lang w:eastAsia="zh-CN"/>
        </w:rPr>
        <w:t>签名</w:t>
      </w:r>
      <w:r>
        <w:rPr>
          <w:rFonts w:hint="eastAsia" w:ascii="宋体" w:hAnsi="宋体" w:eastAsia="宋体" w:cs="宋体"/>
          <w:color w:val="auto"/>
          <w:sz w:val="21"/>
          <w:szCs w:val="24"/>
          <w:highlight w:val="none"/>
        </w:rPr>
        <w:t>：</w:t>
      </w:r>
    </w:p>
    <w:p w14:paraId="40B1A8CB">
      <w:pPr>
        <w:spacing w:line="440" w:lineRule="exact"/>
        <w:ind w:firstLine="420" w:firstLineChars="200"/>
        <w:rPr>
          <w:rFonts w:hint="eastAsia" w:ascii="宋体" w:hAnsi="宋体" w:eastAsia="宋体" w:cs="宋体"/>
          <w:color w:val="auto"/>
          <w:sz w:val="21"/>
          <w:szCs w:val="24"/>
          <w:highlight w:val="none"/>
        </w:rPr>
      </w:pPr>
    </w:p>
    <w:p w14:paraId="271C3FCF">
      <w:pPr>
        <w:spacing w:line="440" w:lineRule="exact"/>
        <w:ind w:firstLine="840" w:firstLineChars="4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廉政监督联系人                    廉政监督联系人</w:t>
      </w:r>
    </w:p>
    <w:p w14:paraId="24143485">
      <w:pPr>
        <w:spacing w:line="440" w:lineRule="exact"/>
        <w:ind w:firstLine="840" w:firstLineChars="4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姓名                              姓名</w:t>
      </w:r>
    </w:p>
    <w:p w14:paraId="61CEB58B">
      <w:pPr>
        <w:spacing w:line="440" w:lineRule="exact"/>
        <w:ind w:firstLine="840" w:firstLineChars="4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lang w:eastAsia="zh-CN"/>
        </w:rPr>
        <w:t>签名</w:t>
      </w:r>
      <w:r>
        <w:rPr>
          <w:rFonts w:hint="eastAsia" w:ascii="宋体" w:hAnsi="宋体" w:eastAsia="宋体" w:cs="宋体"/>
          <w:color w:val="auto"/>
          <w:sz w:val="21"/>
          <w:szCs w:val="24"/>
          <w:highlight w:val="none"/>
        </w:rPr>
        <w:t xml:space="preserve">：                            </w:t>
      </w:r>
      <w:r>
        <w:rPr>
          <w:rFonts w:hint="eastAsia" w:ascii="宋体" w:hAnsi="宋体" w:eastAsia="宋体" w:cs="宋体"/>
          <w:color w:val="auto"/>
          <w:sz w:val="21"/>
          <w:szCs w:val="24"/>
          <w:highlight w:val="none"/>
          <w:lang w:eastAsia="zh-CN"/>
        </w:rPr>
        <w:t>签名</w:t>
      </w:r>
      <w:r>
        <w:rPr>
          <w:rFonts w:hint="eastAsia" w:ascii="宋体" w:hAnsi="宋体" w:eastAsia="宋体" w:cs="宋体"/>
          <w:color w:val="auto"/>
          <w:sz w:val="21"/>
          <w:szCs w:val="24"/>
          <w:highlight w:val="none"/>
        </w:rPr>
        <w:t>：</w:t>
      </w:r>
    </w:p>
    <w:p w14:paraId="2A0815C4">
      <w:pPr>
        <w:spacing w:line="440" w:lineRule="exact"/>
        <w:ind w:firstLine="840" w:firstLineChars="4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电话：</w:t>
      </w:r>
      <w:r>
        <w:rPr>
          <w:rFonts w:hint="eastAsia" w:ascii="宋体" w:hAnsi="宋体" w:eastAsia="宋体" w:cs="宋体"/>
          <w:color w:val="auto"/>
          <w:sz w:val="21"/>
          <w:szCs w:val="24"/>
          <w:highlight w:val="none"/>
          <w:lang w:val="en-US" w:eastAsia="zh-CN"/>
        </w:rPr>
        <w:t xml:space="preserve">             </w:t>
      </w:r>
      <w:r>
        <w:rPr>
          <w:rFonts w:hint="eastAsia" w:ascii="宋体" w:hAnsi="宋体" w:eastAsia="宋体" w:cs="宋体"/>
          <w:color w:val="auto"/>
          <w:sz w:val="21"/>
          <w:szCs w:val="24"/>
          <w:highlight w:val="none"/>
        </w:rPr>
        <w:t xml:space="preserve">              电话：</w:t>
      </w:r>
    </w:p>
    <w:p w14:paraId="4775EBCB">
      <w:pPr>
        <w:spacing w:line="440" w:lineRule="exact"/>
        <w:ind w:firstLine="840" w:firstLineChars="4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 xml:space="preserve">地址：                            地址：         </w:t>
      </w:r>
    </w:p>
    <w:p w14:paraId="20E64B8E">
      <w:pPr>
        <w:spacing w:line="440" w:lineRule="exact"/>
        <w:ind w:firstLine="840" w:firstLineChars="400"/>
        <w:rPr>
          <w:rFonts w:hint="eastAsia" w:ascii="宋体" w:hAnsi="宋体" w:eastAsia="宋体" w:cs="宋体"/>
          <w:color w:val="auto"/>
          <w:sz w:val="21"/>
          <w:szCs w:val="24"/>
          <w:highlight w:val="none"/>
        </w:rPr>
      </w:pPr>
      <w:r>
        <w:rPr>
          <w:rFonts w:hint="eastAsia" w:ascii="宋体" w:hAnsi="宋体" w:eastAsia="宋体" w:cs="宋体"/>
          <w:color w:val="auto"/>
          <w:sz w:val="21"/>
          <w:szCs w:val="24"/>
          <w:highlight w:val="none"/>
        </w:rPr>
        <w:t>日期：                            日期：</w:t>
      </w:r>
    </w:p>
    <w:p w14:paraId="1C2354FF">
      <w:pPr>
        <w:spacing w:line="440" w:lineRule="exact"/>
        <w:ind w:firstLine="840" w:firstLineChars="400"/>
        <w:rPr>
          <w:rFonts w:hint="eastAsia" w:ascii="宋体" w:hAnsi="宋体" w:eastAsia="宋体" w:cs="宋体"/>
          <w:color w:val="auto"/>
          <w:sz w:val="21"/>
          <w:szCs w:val="24"/>
          <w:highlight w:val="none"/>
        </w:rPr>
      </w:pPr>
    </w:p>
    <w:p w14:paraId="1CEDBD86">
      <w:pPr>
        <w:spacing w:line="440" w:lineRule="exact"/>
        <w:ind w:firstLine="840" w:firstLineChars="400"/>
        <w:rPr>
          <w:rFonts w:hint="eastAsia" w:ascii="宋体" w:hAnsi="宋体" w:eastAsia="宋体" w:cs="宋体"/>
          <w:color w:val="auto"/>
          <w:sz w:val="21"/>
          <w:szCs w:val="24"/>
          <w:highlight w:val="none"/>
        </w:rPr>
      </w:pPr>
    </w:p>
    <w:p w14:paraId="1247A8DE">
      <w:pPr>
        <w:spacing w:line="440" w:lineRule="exact"/>
        <w:ind w:firstLine="840" w:firstLineChars="400"/>
        <w:rPr>
          <w:rFonts w:hint="eastAsia" w:ascii="宋体" w:hAnsi="宋体" w:eastAsia="宋体" w:cs="宋体"/>
          <w:color w:val="auto"/>
          <w:sz w:val="21"/>
          <w:szCs w:val="24"/>
          <w:highlight w:val="none"/>
        </w:rPr>
      </w:pPr>
    </w:p>
    <w:p w14:paraId="52FE0F8F">
      <w:pPr>
        <w:spacing w:line="440" w:lineRule="exact"/>
        <w:ind w:firstLine="840" w:firstLineChars="400"/>
        <w:rPr>
          <w:rFonts w:hint="eastAsia" w:ascii="宋体" w:hAnsi="宋体" w:eastAsia="宋体" w:cs="宋体"/>
          <w:color w:val="auto"/>
          <w:sz w:val="21"/>
          <w:szCs w:val="24"/>
          <w:highlight w:val="none"/>
        </w:rPr>
      </w:pPr>
    </w:p>
    <w:p w14:paraId="16DD6236">
      <w:pPr>
        <w:spacing w:line="440" w:lineRule="exact"/>
        <w:ind w:firstLine="840" w:firstLineChars="400"/>
        <w:rPr>
          <w:rFonts w:hint="eastAsia" w:ascii="宋体" w:hAnsi="宋体" w:eastAsia="宋体" w:cs="宋体"/>
          <w:color w:val="auto"/>
          <w:sz w:val="21"/>
          <w:szCs w:val="24"/>
          <w:highlight w:val="none"/>
        </w:rPr>
      </w:pPr>
    </w:p>
    <w:p w14:paraId="6B2EAA3F">
      <w:pPr>
        <w:spacing w:line="440" w:lineRule="exact"/>
        <w:ind w:firstLine="840" w:firstLineChars="400"/>
        <w:rPr>
          <w:rFonts w:hint="eastAsia" w:ascii="宋体" w:hAnsi="宋体" w:eastAsia="宋体" w:cs="宋体"/>
          <w:color w:val="auto"/>
          <w:sz w:val="21"/>
          <w:szCs w:val="24"/>
          <w:highlight w:val="none"/>
        </w:rPr>
      </w:pPr>
    </w:p>
    <w:p w14:paraId="7D64BA94">
      <w:pPr>
        <w:spacing w:line="440" w:lineRule="exact"/>
        <w:ind w:firstLine="840" w:firstLineChars="400"/>
        <w:rPr>
          <w:rFonts w:hint="eastAsia" w:ascii="宋体" w:hAnsi="宋体" w:eastAsia="宋体" w:cs="宋体"/>
          <w:color w:val="auto"/>
          <w:sz w:val="21"/>
          <w:szCs w:val="24"/>
          <w:highlight w:val="none"/>
        </w:rPr>
      </w:pPr>
    </w:p>
    <w:p w14:paraId="627E254A">
      <w:pPr>
        <w:spacing w:line="440" w:lineRule="exact"/>
        <w:ind w:firstLine="840" w:firstLineChars="400"/>
        <w:rPr>
          <w:rFonts w:hint="eastAsia" w:ascii="宋体" w:hAnsi="宋体" w:eastAsia="宋体" w:cs="宋体"/>
          <w:color w:val="auto"/>
          <w:sz w:val="21"/>
          <w:szCs w:val="24"/>
          <w:highlight w:val="none"/>
        </w:rPr>
      </w:pPr>
    </w:p>
    <w:p w14:paraId="79C110EC">
      <w:pPr>
        <w:spacing w:line="440" w:lineRule="exact"/>
        <w:ind w:firstLine="840" w:firstLineChars="400"/>
        <w:rPr>
          <w:rFonts w:hint="eastAsia" w:ascii="宋体" w:hAnsi="宋体" w:eastAsia="宋体" w:cs="宋体"/>
          <w:color w:val="auto"/>
          <w:sz w:val="21"/>
          <w:szCs w:val="24"/>
          <w:highlight w:val="none"/>
        </w:rPr>
      </w:pPr>
    </w:p>
    <w:p w14:paraId="4AFE3CA0">
      <w:pPr>
        <w:spacing w:line="360" w:lineRule="auto"/>
        <w:jc w:val="center"/>
        <w:outlineLvl w:val="1"/>
        <w:rPr>
          <w:rFonts w:ascii="Times New Roman" w:hAnsi="Times New Roman" w:cs="Times New Roman" w:eastAsiaTheme="minorEastAsia"/>
          <w:b/>
          <w:sz w:val="28"/>
        </w:rPr>
      </w:pPr>
      <w:bookmarkStart w:id="31" w:name="_Toc22226"/>
      <w:r>
        <w:rPr>
          <w:rFonts w:ascii="Times New Roman" w:hAnsi="Times New Roman" w:cs="Times New Roman" w:eastAsiaTheme="minorEastAsia"/>
          <w:b/>
          <w:sz w:val="28"/>
        </w:rPr>
        <w:t>第六章  投标文件格式</w:t>
      </w:r>
      <w:bookmarkEnd w:id="31"/>
    </w:p>
    <w:p w14:paraId="6DC28675">
      <w:pPr>
        <w:spacing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rPr>
        <w:t>某项目</w:t>
      </w:r>
    </w:p>
    <w:p w14:paraId="03C03F87">
      <w:pPr>
        <w:spacing w:line="900" w:lineRule="exact"/>
        <w:jc w:val="center"/>
        <w:rPr>
          <w:rFonts w:ascii="Times New Roman" w:hAnsi="Times New Roman" w:cs="Times New Roman" w:eastAsiaTheme="minorEastAsia"/>
          <w:b/>
          <w:sz w:val="72"/>
        </w:rPr>
      </w:pPr>
    </w:p>
    <w:p w14:paraId="1F808444">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14:paraId="03326CC9">
      <w:pPr>
        <w:spacing w:line="900" w:lineRule="exact"/>
        <w:jc w:val="center"/>
        <w:rPr>
          <w:rFonts w:ascii="Times New Roman" w:hAnsi="Times New Roman" w:cs="Times New Roman" w:eastAsiaTheme="minorEastAsia"/>
          <w:b/>
          <w:sz w:val="72"/>
        </w:rPr>
      </w:pPr>
    </w:p>
    <w:p w14:paraId="162C305C">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14:paraId="2CF8842C">
      <w:pPr>
        <w:spacing w:line="900" w:lineRule="exact"/>
        <w:jc w:val="center"/>
        <w:rPr>
          <w:rFonts w:ascii="Times New Roman" w:hAnsi="Times New Roman" w:cs="Times New Roman" w:eastAsiaTheme="minorEastAsia"/>
          <w:b/>
          <w:sz w:val="72"/>
        </w:rPr>
      </w:pPr>
    </w:p>
    <w:p w14:paraId="60E2A882">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14:paraId="645ADB87">
      <w:pPr>
        <w:spacing w:line="900" w:lineRule="exact"/>
        <w:jc w:val="center"/>
        <w:rPr>
          <w:rFonts w:ascii="Times New Roman" w:hAnsi="Times New Roman" w:cs="Times New Roman" w:eastAsiaTheme="minorEastAsia"/>
          <w:b/>
          <w:sz w:val="72"/>
        </w:rPr>
      </w:pPr>
    </w:p>
    <w:p w14:paraId="2241195A">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14:paraId="69ED52CF">
      <w:pPr>
        <w:spacing w:after="156" w:afterLines="50"/>
        <w:jc w:val="center"/>
        <w:rPr>
          <w:rFonts w:ascii="Times New Roman" w:hAnsi="Times New Roman" w:cs="Times New Roman" w:eastAsiaTheme="minorEastAsia"/>
          <w:b/>
          <w:sz w:val="72"/>
        </w:rPr>
      </w:pPr>
    </w:p>
    <w:p w14:paraId="260F6D55">
      <w:pPr>
        <w:spacing w:before="156" w:beforeLines="50" w:after="156" w:afterLines="50"/>
        <w:jc w:val="center"/>
        <w:rPr>
          <w:rFonts w:ascii="Times New Roman" w:hAnsi="Times New Roman" w:cs="Times New Roman" w:eastAsiaTheme="minorEastAsia"/>
          <w:b/>
          <w:sz w:val="32"/>
          <w:szCs w:val="32"/>
        </w:rPr>
      </w:pPr>
    </w:p>
    <w:p w14:paraId="2B8F4F79">
      <w:pPr>
        <w:spacing w:after="156" w:afterLines="50" w:line="500" w:lineRule="exact"/>
        <w:jc w:val="center"/>
        <w:rPr>
          <w:rFonts w:ascii="Times New Roman" w:hAnsi="Times New Roman" w:cs="Times New Roman" w:eastAsiaTheme="minorEastAsia"/>
          <w:b/>
          <w:sz w:val="28"/>
          <w:szCs w:val="28"/>
        </w:rPr>
      </w:pPr>
    </w:p>
    <w:p w14:paraId="1515B96D">
      <w:pPr>
        <w:spacing w:after="156" w:afterLines="50" w:line="500" w:lineRule="exact"/>
        <w:jc w:val="center"/>
        <w:rPr>
          <w:rFonts w:ascii="Times New Roman" w:hAnsi="Times New Roman" w:cs="Times New Roman" w:eastAsiaTheme="minorEastAsia"/>
          <w:b/>
          <w:sz w:val="72"/>
        </w:rPr>
      </w:pPr>
    </w:p>
    <w:p w14:paraId="3D5EFB09">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14:paraId="4F43D042">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14:paraId="7FF546D5">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14:paraId="64C9488A">
      <w:pPr>
        <w:numPr>
          <w:ilvl w:val="0"/>
          <w:numId w:val="2"/>
        </w:numPr>
        <w:spacing w:line="360" w:lineRule="auto"/>
        <w:jc w:val="center"/>
        <w:outlineLvl w:val="2"/>
        <w:rPr>
          <w:rFonts w:ascii="Times New Roman" w:hAnsi="Times New Roman" w:cs="Times New Roman" w:eastAsiaTheme="minorEastAsia"/>
          <w:b/>
          <w:sz w:val="24"/>
        </w:rPr>
      </w:pPr>
      <w:bookmarkStart w:id="32" w:name="_Hlk23205287"/>
      <w:r>
        <w:rPr>
          <w:rFonts w:ascii="Times New Roman" w:hAnsi="Times New Roman" w:cs="Times New Roman" w:eastAsiaTheme="minorEastAsia"/>
          <w:b/>
          <w:sz w:val="24"/>
        </w:rPr>
        <w:t>报价表</w:t>
      </w:r>
    </w:p>
    <w:p w14:paraId="685F79D1">
      <w:pPr>
        <w:snapToGrid w:val="0"/>
        <w:spacing w:line="360" w:lineRule="auto"/>
        <w:jc w:val="left"/>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项目名称：</w:t>
      </w:r>
      <w:r>
        <w:rPr>
          <w:rFonts w:ascii="Times New Roman" w:hAnsi="Times New Roman" w:cs="Times New Roman" w:eastAsiaTheme="minorEastAsia"/>
          <w:b/>
          <w:sz w:val="24"/>
          <w:szCs w:val="24"/>
          <w:u w:val="single"/>
        </w:rPr>
        <w:t xml:space="preserve"> 某项目    </w:t>
      </w:r>
    </w:p>
    <w:p w14:paraId="6F0FFCE6">
      <w:pPr>
        <w:snapToGrid w:val="0"/>
        <w:spacing w:after="156" w:afterLines="50" w:line="360" w:lineRule="auto"/>
        <w:jc w:val="left"/>
        <w:rPr>
          <w:rFonts w:ascii="Times New Roman" w:hAnsi="Times New Roman" w:cs="Times New Roman" w:eastAsiaTheme="minorEastAsia"/>
          <w:b/>
          <w:bCs/>
          <w:sz w:val="24"/>
          <w:szCs w:val="24"/>
          <w:u w:val="single"/>
        </w:rPr>
      </w:pPr>
      <w:r>
        <w:rPr>
          <w:rFonts w:ascii="Times New Roman" w:hAnsi="Times New Roman" w:cs="Times New Roman" w:eastAsiaTheme="minorEastAsia"/>
          <w:b/>
          <w:sz w:val="24"/>
          <w:szCs w:val="24"/>
        </w:rPr>
        <w:t>项目编号：</w:t>
      </w:r>
      <w:r>
        <w:rPr>
          <w:rFonts w:ascii="Times New Roman" w:hAnsi="Times New Roman" w:cs="Times New Roman" w:eastAsiaTheme="minorEastAsia"/>
          <w:b/>
          <w:sz w:val="24"/>
          <w:szCs w:val="24"/>
          <w:u w:val="single"/>
        </w:rPr>
        <w:t xml:space="preserve"> 某编号    </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14:paraId="71B29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2148999C">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投标人名称</w:t>
            </w:r>
          </w:p>
        </w:tc>
        <w:tc>
          <w:tcPr>
            <w:tcW w:w="3557" w:type="pct"/>
            <w:tcBorders>
              <w:left w:val="single" w:color="auto" w:sz="4" w:space="0"/>
            </w:tcBorders>
          </w:tcPr>
          <w:p w14:paraId="5B651F38">
            <w:pPr>
              <w:rPr>
                <w:rFonts w:ascii="Times New Roman" w:hAnsi="Times New Roman" w:cs="Times New Roman" w:eastAsiaTheme="minorEastAsia"/>
                <w:b/>
                <w:sz w:val="24"/>
                <w:szCs w:val="24"/>
              </w:rPr>
            </w:pPr>
          </w:p>
        </w:tc>
      </w:tr>
      <w:tr w14:paraId="4B60A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7739E0F5">
            <w:pPr>
              <w:jc w:val="center"/>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报价</w:t>
            </w:r>
            <w:r>
              <w:rPr>
                <w:rFonts w:ascii="Times New Roman" w:hAnsi="Times New Roman" w:cs="Times New Roman" w:eastAsiaTheme="minorEastAsia"/>
                <w:b/>
                <w:sz w:val="24"/>
                <w:szCs w:val="24"/>
              </w:rPr>
              <w:t>范围</w:t>
            </w:r>
          </w:p>
        </w:tc>
        <w:tc>
          <w:tcPr>
            <w:tcW w:w="3557" w:type="pct"/>
            <w:tcBorders>
              <w:left w:val="single" w:color="auto" w:sz="4" w:space="0"/>
            </w:tcBorders>
            <w:vAlign w:val="center"/>
          </w:tcPr>
          <w:p w14:paraId="363A1FA3">
            <w:pPr>
              <w:widowControl/>
              <w:rPr>
                <w:rFonts w:ascii="Times New Roman" w:hAnsi="Times New Roman" w:cs="Times New Roman" w:eastAsiaTheme="minorEastAsia"/>
                <w:b/>
                <w:sz w:val="24"/>
                <w:szCs w:val="24"/>
              </w:rPr>
            </w:pPr>
            <w:r>
              <w:rPr>
                <w:rFonts w:ascii="Times New Roman" w:hAnsi="Times New Roman" w:cs="Times New Roman" w:eastAsiaTheme="minorEastAsia"/>
                <w:sz w:val="24"/>
                <w:szCs w:val="28"/>
              </w:rPr>
              <w:t>全部 / 第</w:t>
            </w:r>
            <w:r>
              <w:rPr>
                <w:rFonts w:ascii="Times New Roman" w:hAnsi="Times New Roman" w:cs="Times New Roman" w:eastAsiaTheme="minorEastAsia"/>
                <w:sz w:val="24"/>
                <w:szCs w:val="28"/>
                <w:u w:val="single"/>
              </w:rPr>
              <w:t xml:space="preserve">   </w:t>
            </w:r>
            <w:r>
              <w:rPr>
                <w:rFonts w:ascii="Times New Roman" w:hAnsi="Times New Roman" w:cs="Times New Roman" w:eastAsiaTheme="minorEastAsia"/>
                <w:sz w:val="24"/>
                <w:szCs w:val="28"/>
              </w:rPr>
              <w:t>标段</w:t>
            </w:r>
          </w:p>
        </w:tc>
      </w:tr>
      <w:tr w14:paraId="2C0F4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14:paraId="1A31A9EA">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报价</w:t>
            </w:r>
          </w:p>
          <w:p w14:paraId="5AC1A3EC">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（详见备注说明）</w:t>
            </w:r>
          </w:p>
        </w:tc>
        <w:tc>
          <w:tcPr>
            <w:tcW w:w="3557" w:type="pct"/>
            <w:vAlign w:val="center"/>
          </w:tcPr>
          <w:p w14:paraId="2478D50E">
            <w:pPr>
              <w:snapToGrid w:val="0"/>
              <w:rPr>
                <w:rFonts w:ascii="Times New Roman" w:hAnsi="Times New Roman" w:cs="Times New Roman" w:eastAsiaTheme="minorEastAsia"/>
                <w:sz w:val="24"/>
                <w:szCs w:val="24"/>
              </w:rPr>
            </w:pPr>
          </w:p>
          <w:p w14:paraId="2622C6DC">
            <w:pPr>
              <w:snapToGrid w:val="0"/>
              <w:rPr>
                <w:rFonts w:ascii="Times New Roman" w:hAnsi="Times New Roman" w:cs="Times New Roman" w:eastAsiaTheme="minorEastAsia"/>
                <w:bCs/>
                <w:sz w:val="24"/>
                <w:szCs w:val="24"/>
                <w:u w:val="single"/>
              </w:rPr>
            </w:pPr>
            <w:r>
              <w:rPr>
                <w:rFonts w:ascii="Times New Roman" w:hAnsi="Times New Roman" w:cs="Times New Roman" w:eastAsiaTheme="minorEastAsia"/>
                <w:bCs/>
                <w:sz w:val="24"/>
                <w:szCs w:val="24"/>
              </w:rPr>
              <w:t>人民币大写：</w:t>
            </w:r>
            <w:r>
              <w:rPr>
                <w:rFonts w:ascii="Times New Roman" w:hAnsi="Times New Roman" w:cs="Times New Roman" w:eastAsiaTheme="minorEastAsia"/>
                <w:bCs/>
                <w:sz w:val="24"/>
                <w:szCs w:val="24"/>
                <w:u w:val="single"/>
              </w:rPr>
              <w:t xml:space="preserve">                        </w:t>
            </w:r>
          </w:p>
          <w:p w14:paraId="24A53110">
            <w:pPr>
              <w:snapToGrid w:val="0"/>
              <w:rPr>
                <w:rFonts w:ascii="Times New Roman" w:hAnsi="Times New Roman" w:cs="Times New Roman" w:eastAsiaTheme="minorEastAsia"/>
                <w:b/>
                <w:sz w:val="24"/>
                <w:szCs w:val="24"/>
              </w:rPr>
            </w:pPr>
          </w:p>
        </w:tc>
      </w:tr>
      <w:tr w14:paraId="243D4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14:paraId="5B697E15">
            <w:pPr>
              <w:snapToGrid w:val="0"/>
              <w:jc w:val="center"/>
              <w:rPr>
                <w:rFonts w:ascii="Times New Roman" w:hAnsi="Times New Roman" w:cs="Times New Roman" w:eastAsiaTheme="minorEastAsia"/>
                <w:b/>
                <w:strike/>
                <w:sz w:val="24"/>
                <w:szCs w:val="24"/>
                <w:highlight w:val="yellow"/>
              </w:rPr>
            </w:pPr>
            <w:r>
              <w:rPr>
                <w:rFonts w:ascii="Times New Roman" w:hAnsi="Times New Roman" w:cs="Times New Roman" w:eastAsiaTheme="minorEastAsia"/>
                <w:b/>
                <w:sz w:val="24"/>
                <w:szCs w:val="24"/>
              </w:rPr>
              <w:t>供货（安装）周期</w:t>
            </w:r>
          </w:p>
        </w:tc>
        <w:tc>
          <w:tcPr>
            <w:tcW w:w="3557" w:type="pct"/>
            <w:vAlign w:val="center"/>
          </w:tcPr>
          <w:p w14:paraId="017AF47B">
            <w:pPr>
              <w:snapToGrid w:val="0"/>
              <w:rPr>
                <w:rFonts w:ascii="Times New Roman" w:hAnsi="Times New Roman" w:cs="Times New Roman" w:eastAsiaTheme="minorEastAsia"/>
                <w:b/>
                <w:strike/>
                <w:sz w:val="24"/>
                <w:szCs w:val="24"/>
                <w:highlight w:val="yellow"/>
              </w:rPr>
            </w:pPr>
          </w:p>
        </w:tc>
      </w:tr>
      <w:tr w14:paraId="08D4A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14:paraId="03091FF7">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备注说明</w:t>
            </w:r>
          </w:p>
        </w:tc>
        <w:tc>
          <w:tcPr>
            <w:tcW w:w="3557" w:type="pct"/>
          </w:tcPr>
          <w:p w14:paraId="01FC40C2">
            <w:pPr>
              <w:rPr>
                <w:rFonts w:ascii="Times New Roman" w:hAnsi="Times New Roman" w:cs="Times New Roman" w:eastAsiaTheme="minorEastAsia"/>
                <w:b/>
                <w:sz w:val="24"/>
                <w:szCs w:val="24"/>
              </w:rPr>
            </w:pPr>
          </w:p>
        </w:tc>
      </w:tr>
    </w:tbl>
    <w:p w14:paraId="16368053">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 xml:space="preserve">    </w:t>
      </w:r>
      <w:r>
        <w:rPr>
          <w:rFonts w:ascii="Times New Roman" w:hAnsi="Times New Roman" w:eastAsia="宋体" w:cs="Times New Roman"/>
          <w:sz w:val="24"/>
          <w:szCs w:val="24"/>
          <w:u w:val="single"/>
        </w:rPr>
        <w:t xml:space="preserve">      </w:t>
      </w:r>
    </w:p>
    <w:p w14:paraId="036DCA28">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日      期：</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ascii="Times New Roman" w:hAnsi="Times New Roman" w:eastAsia="宋体" w:cs="Times New Roman"/>
          <w:sz w:val="24"/>
          <w:szCs w:val="24"/>
          <w:u w:val="single"/>
        </w:rPr>
        <w:t xml:space="preserve">      </w:t>
      </w:r>
    </w:p>
    <w:p w14:paraId="274BB901">
      <w:pPr>
        <w:adjustRightInd w:val="0"/>
        <w:snapToGrid w:val="0"/>
        <w:spacing w:line="360" w:lineRule="auto"/>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注：</w:t>
      </w:r>
    </w:p>
    <w:p w14:paraId="3051971E">
      <w:pPr>
        <w:adjustRightInd w:val="0"/>
        <w:snapToGrid w:val="0"/>
        <w:spacing w:line="360" w:lineRule="auto"/>
        <w:ind w:firstLine="482" w:firstLineChars="20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1.本表内容根据</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文件要求包括了</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文件要求提供的全部内容的所有费用。</w:t>
      </w:r>
    </w:p>
    <w:p w14:paraId="636B30CF">
      <w:pPr>
        <w:adjustRightInd w:val="0"/>
        <w:snapToGrid w:val="0"/>
        <w:spacing w:line="360" w:lineRule="auto"/>
        <w:ind w:firstLine="482" w:firstLineChars="200"/>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2.特殊事项在备注</w:t>
      </w:r>
      <w:r>
        <w:rPr>
          <w:rFonts w:ascii="Times New Roman" w:hAnsi="Times New Roman" w:cs="Times New Roman" w:eastAsiaTheme="minorEastAsia"/>
          <w:b/>
          <w:sz w:val="24"/>
          <w:szCs w:val="24"/>
        </w:rPr>
        <w:t>说明</w:t>
      </w:r>
      <w:r>
        <w:rPr>
          <w:rFonts w:ascii="Times New Roman" w:hAnsi="Times New Roman" w:cs="Times New Roman" w:eastAsiaTheme="minorEastAsia"/>
          <w:b/>
          <w:bCs/>
          <w:sz w:val="24"/>
          <w:szCs w:val="24"/>
        </w:rPr>
        <w:t>中注明。</w:t>
      </w:r>
    </w:p>
    <w:p w14:paraId="6CDBFDC1">
      <w:pPr>
        <w:adjustRightInd w:val="0"/>
        <w:snapToGrid w:val="0"/>
        <w:spacing w:line="360" w:lineRule="auto"/>
        <w:ind w:firstLine="482" w:firstLineChars="200"/>
        <w:rPr>
          <w:rFonts w:ascii="Times New Roman" w:hAnsi="Times New Roman" w:cs="Times New Roman" w:eastAsiaTheme="minorEastAsia"/>
          <w:b/>
          <w:bCs/>
          <w:sz w:val="24"/>
          <w:szCs w:val="24"/>
        </w:rPr>
      </w:pPr>
    </w:p>
    <w:p w14:paraId="5F94AF5B">
      <w:pPr>
        <w:adjustRightInd w:val="0"/>
        <w:snapToGrid w:val="0"/>
        <w:spacing w:line="360" w:lineRule="auto"/>
        <w:ind w:firstLine="482" w:firstLineChars="200"/>
        <w:rPr>
          <w:rFonts w:ascii="Times New Roman" w:hAnsi="Times New Roman" w:cs="Times New Roman" w:eastAsiaTheme="minorEastAsia"/>
          <w:b/>
          <w:bCs/>
          <w:sz w:val="24"/>
          <w:szCs w:val="24"/>
        </w:rPr>
      </w:pPr>
    </w:p>
    <w:p w14:paraId="127D7E66">
      <w:pPr>
        <w:adjustRightInd w:val="0"/>
        <w:snapToGrid w:val="0"/>
        <w:spacing w:line="360" w:lineRule="auto"/>
        <w:ind w:firstLine="482" w:firstLineChars="200"/>
        <w:rPr>
          <w:rFonts w:ascii="Times New Roman" w:hAnsi="Times New Roman" w:cs="Times New Roman" w:eastAsiaTheme="minorEastAsia"/>
          <w:b/>
          <w:bCs/>
          <w:sz w:val="24"/>
          <w:szCs w:val="24"/>
        </w:rPr>
      </w:pPr>
    </w:p>
    <w:p w14:paraId="37FA4A4F">
      <w:pPr>
        <w:adjustRightInd w:val="0"/>
        <w:snapToGrid w:val="0"/>
        <w:spacing w:line="360" w:lineRule="auto"/>
        <w:ind w:firstLine="482" w:firstLineChars="200"/>
        <w:rPr>
          <w:rFonts w:ascii="Times New Roman" w:hAnsi="Times New Roman" w:cs="Times New Roman" w:eastAsiaTheme="minorEastAsia"/>
          <w:b/>
          <w:bCs/>
          <w:sz w:val="24"/>
          <w:szCs w:val="24"/>
        </w:rPr>
      </w:pPr>
    </w:p>
    <w:p w14:paraId="63D4A505">
      <w:pPr>
        <w:adjustRightInd w:val="0"/>
        <w:snapToGrid w:val="0"/>
        <w:spacing w:line="360" w:lineRule="auto"/>
        <w:ind w:firstLine="482" w:firstLineChars="200"/>
        <w:rPr>
          <w:rFonts w:ascii="Times New Roman" w:hAnsi="Times New Roman" w:cs="Times New Roman" w:eastAsiaTheme="minorEastAsia"/>
          <w:b/>
          <w:bCs/>
          <w:sz w:val="24"/>
          <w:szCs w:val="24"/>
        </w:rPr>
      </w:pPr>
    </w:p>
    <w:p w14:paraId="7E62027A">
      <w:pPr>
        <w:adjustRightInd w:val="0"/>
        <w:snapToGrid w:val="0"/>
        <w:spacing w:line="360" w:lineRule="auto"/>
        <w:ind w:firstLine="482" w:firstLineChars="200"/>
        <w:rPr>
          <w:rFonts w:ascii="Times New Roman" w:hAnsi="Times New Roman" w:cs="Times New Roman" w:eastAsiaTheme="minorEastAsia"/>
          <w:b/>
          <w:bCs/>
          <w:sz w:val="24"/>
          <w:szCs w:val="24"/>
        </w:rPr>
      </w:pPr>
    </w:p>
    <w:p w14:paraId="21217EB4">
      <w:pPr>
        <w:adjustRightInd w:val="0"/>
        <w:snapToGrid w:val="0"/>
        <w:spacing w:line="360" w:lineRule="auto"/>
        <w:ind w:firstLine="482" w:firstLineChars="200"/>
        <w:rPr>
          <w:rFonts w:ascii="Times New Roman" w:hAnsi="Times New Roman" w:cs="Times New Roman" w:eastAsiaTheme="minorEastAsia"/>
          <w:b/>
          <w:bCs/>
          <w:sz w:val="24"/>
          <w:szCs w:val="24"/>
        </w:rPr>
      </w:pPr>
    </w:p>
    <w:p w14:paraId="7B8E0CC9">
      <w:pPr>
        <w:adjustRightInd w:val="0"/>
        <w:snapToGrid w:val="0"/>
        <w:spacing w:line="360" w:lineRule="auto"/>
        <w:ind w:firstLine="482" w:firstLineChars="200"/>
        <w:rPr>
          <w:rFonts w:ascii="Times New Roman" w:hAnsi="Times New Roman" w:eastAsia="宋体" w:cs="Times New Roman"/>
          <w:b/>
          <w:kern w:val="0"/>
          <w:sz w:val="24"/>
          <w:szCs w:val="28"/>
        </w:rPr>
      </w:pPr>
      <w:r>
        <w:rPr>
          <w:rFonts w:ascii="Times New Roman" w:hAnsi="Times New Roman" w:eastAsia="宋体" w:cs="Times New Roman"/>
          <w:b/>
          <w:kern w:val="0"/>
          <w:sz w:val="24"/>
          <w:szCs w:val="28"/>
        </w:rPr>
        <w:t>1-2 分项报价明细表</w:t>
      </w:r>
    </w:p>
    <w:tbl>
      <w:tblPr>
        <w:tblStyle w:val="21"/>
        <w:tblW w:w="45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329"/>
        <w:gridCol w:w="1316"/>
        <w:gridCol w:w="672"/>
        <w:gridCol w:w="672"/>
        <w:gridCol w:w="939"/>
        <w:gridCol w:w="939"/>
        <w:gridCol w:w="1259"/>
      </w:tblGrid>
      <w:tr w14:paraId="28FCB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vAlign w:val="center"/>
          </w:tcPr>
          <w:p w14:paraId="6F8CE9D6">
            <w:pPr>
              <w:jc w:val="center"/>
              <w:rPr>
                <w:rFonts w:ascii="Times New Roman" w:hAnsi="Times New Roman" w:cs="Times New Roman" w:eastAsiaTheme="minorEastAsia"/>
                <w:b/>
                <w:sz w:val="24"/>
              </w:rPr>
            </w:pPr>
            <w:r>
              <w:rPr>
                <w:rFonts w:ascii="Times New Roman" w:hAnsi="Times New Roman" w:cs="Times New Roman" w:eastAsiaTheme="minorEastAsia"/>
                <w:b/>
                <w:sz w:val="24"/>
              </w:rPr>
              <w:t>序号</w:t>
            </w:r>
          </w:p>
        </w:tc>
        <w:tc>
          <w:tcPr>
            <w:tcW w:w="851" w:type="pct"/>
            <w:vAlign w:val="center"/>
          </w:tcPr>
          <w:p w14:paraId="17A5A0E1">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货物名称</w:t>
            </w:r>
          </w:p>
        </w:tc>
        <w:tc>
          <w:tcPr>
            <w:tcW w:w="844" w:type="pct"/>
            <w:vAlign w:val="center"/>
          </w:tcPr>
          <w:p w14:paraId="06FC81D8">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品牌、型</w:t>
            </w:r>
          </w:p>
          <w:p w14:paraId="5241F46B">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号规格</w:t>
            </w:r>
          </w:p>
        </w:tc>
        <w:tc>
          <w:tcPr>
            <w:tcW w:w="431" w:type="pct"/>
            <w:vAlign w:val="center"/>
          </w:tcPr>
          <w:p w14:paraId="3AF7D9EA">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单位</w:t>
            </w:r>
          </w:p>
        </w:tc>
        <w:tc>
          <w:tcPr>
            <w:tcW w:w="431" w:type="pct"/>
            <w:vAlign w:val="center"/>
          </w:tcPr>
          <w:p w14:paraId="1A467882">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数量</w:t>
            </w:r>
          </w:p>
        </w:tc>
        <w:tc>
          <w:tcPr>
            <w:tcW w:w="602" w:type="pct"/>
            <w:vAlign w:val="center"/>
          </w:tcPr>
          <w:p w14:paraId="7A368D67">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单价</w:t>
            </w:r>
          </w:p>
          <w:p w14:paraId="74AA1011">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（元）</w:t>
            </w:r>
          </w:p>
        </w:tc>
        <w:tc>
          <w:tcPr>
            <w:tcW w:w="602" w:type="pct"/>
            <w:vAlign w:val="center"/>
          </w:tcPr>
          <w:p w14:paraId="52348EEC">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小计</w:t>
            </w:r>
          </w:p>
          <w:p w14:paraId="30B99730">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（元）</w:t>
            </w:r>
          </w:p>
        </w:tc>
        <w:tc>
          <w:tcPr>
            <w:tcW w:w="807" w:type="pct"/>
            <w:vAlign w:val="center"/>
          </w:tcPr>
          <w:p w14:paraId="4BE8F861">
            <w:pPr>
              <w:jc w:val="center"/>
              <w:rPr>
                <w:rFonts w:ascii="Times New Roman" w:hAnsi="Times New Roman" w:cs="Times New Roman" w:eastAsiaTheme="minorEastAsia"/>
                <w:b/>
                <w:kern w:val="0"/>
                <w:sz w:val="24"/>
              </w:rPr>
            </w:pPr>
            <w:r>
              <w:rPr>
                <w:rFonts w:ascii="Times New Roman" w:hAnsi="Times New Roman" w:cs="Times New Roman" w:eastAsiaTheme="minorEastAsia"/>
                <w:b/>
                <w:kern w:val="0"/>
                <w:sz w:val="24"/>
              </w:rPr>
              <w:t>备注</w:t>
            </w:r>
          </w:p>
        </w:tc>
      </w:tr>
      <w:tr w14:paraId="263E2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Borders>
              <w:bottom w:val="single" w:color="auto" w:sz="4" w:space="0"/>
            </w:tcBorders>
          </w:tcPr>
          <w:p w14:paraId="39FD1B94">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1</w:t>
            </w:r>
          </w:p>
        </w:tc>
        <w:tc>
          <w:tcPr>
            <w:tcW w:w="851" w:type="pct"/>
          </w:tcPr>
          <w:p w14:paraId="6316AF11">
            <w:pPr>
              <w:rPr>
                <w:rFonts w:ascii="Times New Roman" w:hAnsi="Times New Roman" w:cs="Times New Roman" w:eastAsiaTheme="minorEastAsia"/>
                <w:kern w:val="0"/>
                <w:sz w:val="24"/>
              </w:rPr>
            </w:pPr>
          </w:p>
        </w:tc>
        <w:tc>
          <w:tcPr>
            <w:tcW w:w="844" w:type="pct"/>
          </w:tcPr>
          <w:p w14:paraId="1DAFA02F">
            <w:pPr>
              <w:rPr>
                <w:rFonts w:ascii="Times New Roman" w:hAnsi="Times New Roman" w:cs="Times New Roman" w:eastAsiaTheme="minorEastAsia"/>
                <w:kern w:val="0"/>
                <w:sz w:val="24"/>
              </w:rPr>
            </w:pPr>
          </w:p>
        </w:tc>
        <w:tc>
          <w:tcPr>
            <w:tcW w:w="431" w:type="pct"/>
          </w:tcPr>
          <w:p w14:paraId="023FED67">
            <w:pPr>
              <w:rPr>
                <w:rFonts w:ascii="Times New Roman" w:hAnsi="Times New Roman" w:cs="Times New Roman" w:eastAsiaTheme="minorEastAsia"/>
                <w:kern w:val="0"/>
                <w:sz w:val="24"/>
              </w:rPr>
            </w:pPr>
          </w:p>
        </w:tc>
        <w:tc>
          <w:tcPr>
            <w:tcW w:w="431" w:type="pct"/>
          </w:tcPr>
          <w:p w14:paraId="78E7CB19">
            <w:pPr>
              <w:rPr>
                <w:rFonts w:ascii="Times New Roman" w:hAnsi="Times New Roman" w:cs="Times New Roman" w:eastAsiaTheme="minorEastAsia"/>
                <w:kern w:val="0"/>
                <w:sz w:val="24"/>
              </w:rPr>
            </w:pPr>
          </w:p>
        </w:tc>
        <w:tc>
          <w:tcPr>
            <w:tcW w:w="602" w:type="pct"/>
          </w:tcPr>
          <w:p w14:paraId="4F3A35F5">
            <w:pPr>
              <w:rPr>
                <w:rFonts w:ascii="Times New Roman" w:hAnsi="Times New Roman" w:cs="Times New Roman" w:eastAsiaTheme="minorEastAsia"/>
                <w:kern w:val="0"/>
                <w:sz w:val="24"/>
              </w:rPr>
            </w:pPr>
          </w:p>
        </w:tc>
        <w:tc>
          <w:tcPr>
            <w:tcW w:w="602" w:type="pct"/>
          </w:tcPr>
          <w:p w14:paraId="47A4AA54">
            <w:pPr>
              <w:rPr>
                <w:rFonts w:ascii="Times New Roman" w:hAnsi="Times New Roman" w:cs="Times New Roman" w:eastAsiaTheme="minorEastAsia"/>
                <w:kern w:val="0"/>
                <w:sz w:val="24"/>
              </w:rPr>
            </w:pPr>
          </w:p>
        </w:tc>
        <w:tc>
          <w:tcPr>
            <w:tcW w:w="807" w:type="pct"/>
          </w:tcPr>
          <w:p w14:paraId="17928F3B">
            <w:pPr>
              <w:rPr>
                <w:rFonts w:ascii="Times New Roman" w:hAnsi="Times New Roman" w:cs="Times New Roman" w:eastAsiaTheme="minorEastAsia"/>
                <w:kern w:val="0"/>
                <w:sz w:val="24"/>
              </w:rPr>
            </w:pPr>
          </w:p>
        </w:tc>
      </w:tr>
      <w:tr w14:paraId="6C1C6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tcPr>
          <w:p w14:paraId="7C8E8E6B">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2</w:t>
            </w:r>
          </w:p>
        </w:tc>
        <w:tc>
          <w:tcPr>
            <w:tcW w:w="851" w:type="pct"/>
          </w:tcPr>
          <w:p w14:paraId="50F7089A">
            <w:pPr>
              <w:rPr>
                <w:rFonts w:ascii="Times New Roman" w:hAnsi="Times New Roman" w:cs="Times New Roman" w:eastAsiaTheme="minorEastAsia"/>
                <w:kern w:val="0"/>
                <w:sz w:val="24"/>
              </w:rPr>
            </w:pPr>
          </w:p>
        </w:tc>
        <w:tc>
          <w:tcPr>
            <w:tcW w:w="844" w:type="pct"/>
          </w:tcPr>
          <w:p w14:paraId="57FF7115">
            <w:pPr>
              <w:rPr>
                <w:rFonts w:ascii="Times New Roman" w:hAnsi="Times New Roman" w:cs="Times New Roman" w:eastAsiaTheme="minorEastAsia"/>
                <w:kern w:val="0"/>
                <w:sz w:val="24"/>
              </w:rPr>
            </w:pPr>
          </w:p>
        </w:tc>
        <w:tc>
          <w:tcPr>
            <w:tcW w:w="431" w:type="pct"/>
          </w:tcPr>
          <w:p w14:paraId="5A4D9B67">
            <w:pPr>
              <w:rPr>
                <w:rFonts w:ascii="Times New Roman" w:hAnsi="Times New Roman" w:cs="Times New Roman" w:eastAsiaTheme="minorEastAsia"/>
                <w:kern w:val="0"/>
                <w:sz w:val="24"/>
              </w:rPr>
            </w:pPr>
          </w:p>
        </w:tc>
        <w:tc>
          <w:tcPr>
            <w:tcW w:w="431" w:type="pct"/>
          </w:tcPr>
          <w:p w14:paraId="743DEC59">
            <w:pPr>
              <w:rPr>
                <w:rFonts w:ascii="Times New Roman" w:hAnsi="Times New Roman" w:cs="Times New Roman" w:eastAsiaTheme="minorEastAsia"/>
                <w:kern w:val="0"/>
                <w:sz w:val="24"/>
              </w:rPr>
            </w:pPr>
          </w:p>
        </w:tc>
        <w:tc>
          <w:tcPr>
            <w:tcW w:w="602" w:type="pct"/>
          </w:tcPr>
          <w:p w14:paraId="6DAE89F3">
            <w:pPr>
              <w:rPr>
                <w:rFonts w:ascii="Times New Roman" w:hAnsi="Times New Roman" w:cs="Times New Roman" w:eastAsiaTheme="minorEastAsia"/>
                <w:kern w:val="0"/>
                <w:sz w:val="24"/>
              </w:rPr>
            </w:pPr>
          </w:p>
        </w:tc>
        <w:tc>
          <w:tcPr>
            <w:tcW w:w="602" w:type="pct"/>
          </w:tcPr>
          <w:p w14:paraId="27189B84">
            <w:pPr>
              <w:rPr>
                <w:rFonts w:ascii="Times New Roman" w:hAnsi="Times New Roman" w:cs="Times New Roman" w:eastAsiaTheme="minorEastAsia"/>
                <w:kern w:val="0"/>
                <w:sz w:val="24"/>
              </w:rPr>
            </w:pPr>
          </w:p>
        </w:tc>
        <w:tc>
          <w:tcPr>
            <w:tcW w:w="807" w:type="pct"/>
          </w:tcPr>
          <w:p w14:paraId="2677EBDF">
            <w:pPr>
              <w:rPr>
                <w:rFonts w:ascii="Times New Roman" w:hAnsi="Times New Roman" w:cs="Times New Roman" w:eastAsiaTheme="minorEastAsia"/>
                <w:kern w:val="0"/>
                <w:sz w:val="24"/>
              </w:rPr>
            </w:pPr>
          </w:p>
        </w:tc>
      </w:tr>
      <w:tr w14:paraId="35D0C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793766FB">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3</w:t>
            </w:r>
          </w:p>
        </w:tc>
        <w:tc>
          <w:tcPr>
            <w:tcW w:w="851" w:type="pct"/>
          </w:tcPr>
          <w:p w14:paraId="79ADC5B1">
            <w:pPr>
              <w:rPr>
                <w:rFonts w:ascii="Times New Roman" w:hAnsi="Times New Roman" w:cs="Times New Roman" w:eastAsiaTheme="minorEastAsia"/>
                <w:kern w:val="0"/>
                <w:sz w:val="24"/>
              </w:rPr>
            </w:pPr>
          </w:p>
        </w:tc>
        <w:tc>
          <w:tcPr>
            <w:tcW w:w="844" w:type="pct"/>
          </w:tcPr>
          <w:p w14:paraId="466565CD">
            <w:pPr>
              <w:rPr>
                <w:rFonts w:ascii="Times New Roman" w:hAnsi="Times New Roman" w:cs="Times New Roman" w:eastAsiaTheme="minorEastAsia"/>
                <w:kern w:val="0"/>
                <w:sz w:val="24"/>
              </w:rPr>
            </w:pPr>
          </w:p>
        </w:tc>
        <w:tc>
          <w:tcPr>
            <w:tcW w:w="431" w:type="pct"/>
          </w:tcPr>
          <w:p w14:paraId="7D2256B2">
            <w:pPr>
              <w:rPr>
                <w:rFonts w:ascii="Times New Roman" w:hAnsi="Times New Roman" w:cs="Times New Roman" w:eastAsiaTheme="minorEastAsia"/>
                <w:kern w:val="0"/>
                <w:sz w:val="24"/>
              </w:rPr>
            </w:pPr>
          </w:p>
        </w:tc>
        <w:tc>
          <w:tcPr>
            <w:tcW w:w="431" w:type="pct"/>
          </w:tcPr>
          <w:p w14:paraId="5FB6E336">
            <w:pPr>
              <w:rPr>
                <w:rFonts w:ascii="Times New Roman" w:hAnsi="Times New Roman" w:cs="Times New Roman" w:eastAsiaTheme="minorEastAsia"/>
                <w:kern w:val="0"/>
                <w:sz w:val="24"/>
              </w:rPr>
            </w:pPr>
          </w:p>
        </w:tc>
        <w:tc>
          <w:tcPr>
            <w:tcW w:w="602" w:type="pct"/>
          </w:tcPr>
          <w:p w14:paraId="79EB9515">
            <w:pPr>
              <w:rPr>
                <w:rFonts w:ascii="Times New Roman" w:hAnsi="Times New Roman" w:cs="Times New Roman" w:eastAsiaTheme="minorEastAsia"/>
                <w:kern w:val="0"/>
                <w:sz w:val="24"/>
              </w:rPr>
            </w:pPr>
          </w:p>
        </w:tc>
        <w:tc>
          <w:tcPr>
            <w:tcW w:w="602" w:type="pct"/>
          </w:tcPr>
          <w:p w14:paraId="06F3FBAF">
            <w:pPr>
              <w:rPr>
                <w:rFonts w:ascii="Times New Roman" w:hAnsi="Times New Roman" w:cs="Times New Roman" w:eastAsiaTheme="minorEastAsia"/>
                <w:kern w:val="0"/>
                <w:sz w:val="24"/>
              </w:rPr>
            </w:pPr>
          </w:p>
        </w:tc>
        <w:tc>
          <w:tcPr>
            <w:tcW w:w="807" w:type="pct"/>
          </w:tcPr>
          <w:p w14:paraId="41D75108">
            <w:pPr>
              <w:rPr>
                <w:rFonts w:ascii="Times New Roman" w:hAnsi="Times New Roman" w:cs="Times New Roman" w:eastAsiaTheme="minorEastAsia"/>
                <w:kern w:val="0"/>
                <w:sz w:val="24"/>
              </w:rPr>
            </w:pPr>
          </w:p>
        </w:tc>
      </w:tr>
      <w:tr w14:paraId="03B2F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tcPr>
          <w:p w14:paraId="5481B4CD">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4</w:t>
            </w:r>
          </w:p>
        </w:tc>
        <w:tc>
          <w:tcPr>
            <w:tcW w:w="851" w:type="pct"/>
          </w:tcPr>
          <w:p w14:paraId="02B86206">
            <w:pPr>
              <w:rPr>
                <w:rFonts w:ascii="Times New Roman" w:hAnsi="Times New Roman" w:cs="Times New Roman" w:eastAsiaTheme="minorEastAsia"/>
                <w:kern w:val="0"/>
                <w:sz w:val="24"/>
              </w:rPr>
            </w:pPr>
          </w:p>
        </w:tc>
        <w:tc>
          <w:tcPr>
            <w:tcW w:w="844" w:type="pct"/>
          </w:tcPr>
          <w:p w14:paraId="41E32FEA">
            <w:pPr>
              <w:rPr>
                <w:rFonts w:ascii="Times New Roman" w:hAnsi="Times New Roman" w:cs="Times New Roman" w:eastAsiaTheme="minorEastAsia"/>
                <w:kern w:val="0"/>
                <w:sz w:val="24"/>
              </w:rPr>
            </w:pPr>
          </w:p>
        </w:tc>
        <w:tc>
          <w:tcPr>
            <w:tcW w:w="431" w:type="pct"/>
          </w:tcPr>
          <w:p w14:paraId="621ADA59">
            <w:pPr>
              <w:rPr>
                <w:rFonts w:ascii="Times New Roman" w:hAnsi="Times New Roman" w:cs="Times New Roman" w:eastAsiaTheme="minorEastAsia"/>
                <w:kern w:val="0"/>
                <w:sz w:val="24"/>
              </w:rPr>
            </w:pPr>
          </w:p>
        </w:tc>
        <w:tc>
          <w:tcPr>
            <w:tcW w:w="431" w:type="pct"/>
          </w:tcPr>
          <w:p w14:paraId="2CF6261B">
            <w:pPr>
              <w:rPr>
                <w:rFonts w:ascii="Times New Roman" w:hAnsi="Times New Roman" w:cs="Times New Roman" w:eastAsiaTheme="minorEastAsia"/>
                <w:kern w:val="0"/>
                <w:sz w:val="24"/>
              </w:rPr>
            </w:pPr>
          </w:p>
        </w:tc>
        <w:tc>
          <w:tcPr>
            <w:tcW w:w="602" w:type="pct"/>
          </w:tcPr>
          <w:p w14:paraId="0F68EF2D">
            <w:pPr>
              <w:rPr>
                <w:rFonts w:ascii="Times New Roman" w:hAnsi="Times New Roman" w:cs="Times New Roman" w:eastAsiaTheme="minorEastAsia"/>
                <w:kern w:val="0"/>
                <w:sz w:val="24"/>
              </w:rPr>
            </w:pPr>
          </w:p>
        </w:tc>
        <w:tc>
          <w:tcPr>
            <w:tcW w:w="602" w:type="pct"/>
          </w:tcPr>
          <w:p w14:paraId="2FC92F52">
            <w:pPr>
              <w:rPr>
                <w:rFonts w:ascii="Times New Roman" w:hAnsi="Times New Roman" w:cs="Times New Roman" w:eastAsiaTheme="minorEastAsia"/>
                <w:kern w:val="0"/>
                <w:sz w:val="24"/>
              </w:rPr>
            </w:pPr>
          </w:p>
        </w:tc>
        <w:tc>
          <w:tcPr>
            <w:tcW w:w="807" w:type="pct"/>
          </w:tcPr>
          <w:p w14:paraId="34AE9E01">
            <w:pPr>
              <w:rPr>
                <w:rFonts w:ascii="Times New Roman" w:hAnsi="Times New Roman" w:cs="Times New Roman" w:eastAsiaTheme="minorEastAsia"/>
                <w:kern w:val="0"/>
                <w:sz w:val="24"/>
              </w:rPr>
            </w:pPr>
          </w:p>
        </w:tc>
      </w:tr>
      <w:tr w14:paraId="73DC7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45A9B815">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5</w:t>
            </w:r>
          </w:p>
        </w:tc>
        <w:tc>
          <w:tcPr>
            <w:tcW w:w="851" w:type="pct"/>
          </w:tcPr>
          <w:p w14:paraId="733563DB">
            <w:pPr>
              <w:rPr>
                <w:rFonts w:ascii="Times New Roman" w:hAnsi="Times New Roman" w:cs="Times New Roman" w:eastAsiaTheme="minorEastAsia"/>
                <w:kern w:val="0"/>
                <w:sz w:val="24"/>
              </w:rPr>
            </w:pPr>
          </w:p>
        </w:tc>
        <w:tc>
          <w:tcPr>
            <w:tcW w:w="844" w:type="pct"/>
          </w:tcPr>
          <w:p w14:paraId="2B77783C">
            <w:pPr>
              <w:rPr>
                <w:rFonts w:ascii="Times New Roman" w:hAnsi="Times New Roman" w:cs="Times New Roman" w:eastAsiaTheme="minorEastAsia"/>
                <w:kern w:val="0"/>
                <w:sz w:val="24"/>
              </w:rPr>
            </w:pPr>
          </w:p>
        </w:tc>
        <w:tc>
          <w:tcPr>
            <w:tcW w:w="431" w:type="pct"/>
          </w:tcPr>
          <w:p w14:paraId="249C2ED4">
            <w:pPr>
              <w:rPr>
                <w:rFonts w:ascii="Times New Roman" w:hAnsi="Times New Roman" w:cs="Times New Roman" w:eastAsiaTheme="minorEastAsia"/>
                <w:kern w:val="0"/>
                <w:sz w:val="24"/>
              </w:rPr>
            </w:pPr>
          </w:p>
        </w:tc>
        <w:tc>
          <w:tcPr>
            <w:tcW w:w="431" w:type="pct"/>
          </w:tcPr>
          <w:p w14:paraId="27795134">
            <w:pPr>
              <w:rPr>
                <w:rFonts w:ascii="Times New Roman" w:hAnsi="Times New Roman" w:cs="Times New Roman" w:eastAsiaTheme="minorEastAsia"/>
                <w:kern w:val="0"/>
                <w:sz w:val="24"/>
              </w:rPr>
            </w:pPr>
          </w:p>
        </w:tc>
        <w:tc>
          <w:tcPr>
            <w:tcW w:w="602" w:type="pct"/>
          </w:tcPr>
          <w:p w14:paraId="706F6D0D">
            <w:pPr>
              <w:rPr>
                <w:rFonts w:ascii="Times New Roman" w:hAnsi="Times New Roman" w:cs="Times New Roman" w:eastAsiaTheme="minorEastAsia"/>
                <w:kern w:val="0"/>
                <w:sz w:val="24"/>
              </w:rPr>
            </w:pPr>
          </w:p>
        </w:tc>
        <w:tc>
          <w:tcPr>
            <w:tcW w:w="602" w:type="pct"/>
          </w:tcPr>
          <w:p w14:paraId="43F5A812">
            <w:pPr>
              <w:rPr>
                <w:rFonts w:ascii="Times New Roman" w:hAnsi="Times New Roman" w:cs="Times New Roman" w:eastAsiaTheme="minorEastAsia"/>
                <w:kern w:val="0"/>
                <w:sz w:val="24"/>
              </w:rPr>
            </w:pPr>
          </w:p>
        </w:tc>
        <w:tc>
          <w:tcPr>
            <w:tcW w:w="807" w:type="pct"/>
          </w:tcPr>
          <w:p w14:paraId="2F6A8995">
            <w:pPr>
              <w:rPr>
                <w:rFonts w:ascii="Times New Roman" w:hAnsi="Times New Roman" w:cs="Times New Roman" w:eastAsiaTheme="minorEastAsia"/>
                <w:kern w:val="0"/>
                <w:sz w:val="24"/>
              </w:rPr>
            </w:pPr>
          </w:p>
        </w:tc>
      </w:tr>
      <w:tr w14:paraId="4DAE6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tcPr>
          <w:p w14:paraId="06CFCA6D">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6</w:t>
            </w:r>
          </w:p>
        </w:tc>
        <w:tc>
          <w:tcPr>
            <w:tcW w:w="851" w:type="pct"/>
          </w:tcPr>
          <w:p w14:paraId="2F8B8452">
            <w:pPr>
              <w:rPr>
                <w:rFonts w:ascii="Times New Roman" w:hAnsi="Times New Roman" w:cs="Times New Roman" w:eastAsiaTheme="minorEastAsia"/>
                <w:kern w:val="0"/>
                <w:sz w:val="24"/>
              </w:rPr>
            </w:pPr>
          </w:p>
        </w:tc>
        <w:tc>
          <w:tcPr>
            <w:tcW w:w="844" w:type="pct"/>
          </w:tcPr>
          <w:p w14:paraId="04CDC116">
            <w:pPr>
              <w:rPr>
                <w:rFonts w:ascii="Times New Roman" w:hAnsi="Times New Roman" w:cs="Times New Roman" w:eastAsiaTheme="minorEastAsia"/>
                <w:kern w:val="0"/>
                <w:sz w:val="24"/>
              </w:rPr>
            </w:pPr>
          </w:p>
        </w:tc>
        <w:tc>
          <w:tcPr>
            <w:tcW w:w="431" w:type="pct"/>
          </w:tcPr>
          <w:p w14:paraId="0F2EF1B7">
            <w:pPr>
              <w:rPr>
                <w:rFonts w:ascii="Times New Roman" w:hAnsi="Times New Roman" w:cs="Times New Roman" w:eastAsiaTheme="minorEastAsia"/>
                <w:kern w:val="0"/>
                <w:sz w:val="24"/>
              </w:rPr>
            </w:pPr>
          </w:p>
        </w:tc>
        <w:tc>
          <w:tcPr>
            <w:tcW w:w="431" w:type="pct"/>
          </w:tcPr>
          <w:p w14:paraId="4666AD97">
            <w:pPr>
              <w:rPr>
                <w:rFonts w:ascii="Times New Roman" w:hAnsi="Times New Roman" w:cs="Times New Roman" w:eastAsiaTheme="minorEastAsia"/>
                <w:kern w:val="0"/>
                <w:sz w:val="24"/>
              </w:rPr>
            </w:pPr>
          </w:p>
        </w:tc>
        <w:tc>
          <w:tcPr>
            <w:tcW w:w="602" w:type="pct"/>
          </w:tcPr>
          <w:p w14:paraId="75312E4C">
            <w:pPr>
              <w:rPr>
                <w:rFonts w:ascii="Times New Roman" w:hAnsi="Times New Roman" w:cs="Times New Roman" w:eastAsiaTheme="minorEastAsia"/>
                <w:kern w:val="0"/>
                <w:sz w:val="24"/>
              </w:rPr>
            </w:pPr>
          </w:p>
        </w:tc>
        <w:tc>
          <w:tcPr>
            <w:tcW w:w="602" w:type="pct"/>
          </w:tcPr>
          <w:p w14:paraId="707193C4">
            <w:pPr>
              <w:rPr>
                <w:rFonts w:ascii="Times New Roman" w:hAnsi="Times New Roman" w:cs="Times New Roman" w:eastAsiaTheme="minorEastAsia"/>
                <w:kern w:val="0"/>
                <w:sz w:val="24"/>
              </w:rPr>
            </w:pPr>
          </w:p>
        </w:tc>
        <w:tc>
          <w:tcPr>
            <w:tcW w:w="807" w:type="pct"/>
          </w:tcPr>
          <w:p w14:paraId="4C32AA76">
            <w:pPr>
              <w:rPr>
                <w:rFonts w:ascii="Times New Roman" w:hAnsi="Times New Roman" w:cs="Times New Roman" w:eastAsiaTheme="minorEastAsia"/>
                <w:kern w:val="0"/>
                <w:sz w:val="24"/>
              </w:rPr>
            </w:pPr>
          </w:p>
        </w:tc>
      </w:tr>
      <w:tr w14:paraId="7C012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79205833">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7</w:t>
            </w:r>
          </w:p>
        </w:tc>
        <w:tc>
          <w:tcPr>
            <w:tcW w:w="851" w:type="pct"/>
          </w:tcPr>
          <w:p w14:paraId="406F6AE4">
            <w:pPr>
              <w:rPr>
                <w:rFonts w:ascii="Times New Roman" w:hAnsi="Times New Roman" w:cs="Times New Roman" w:eastAsiaTheme="minorEastAsia"/>
                <w:kern w:val="0"/>
                <w:sz w:val="24"/>
              </w:rPr>
            </w:pPr>
          </w:p>
        </w:tc>
        <w:tc>
          <w:tcPr>
            <w:tcW w:w="844" w:type="pct"/>
          </w:tcPr>
          <w:p w14:paraId="1422A3AC">
            <w:pPr>
              <w:rPr>
                <w:rFonts w:ascii="Times New Roman" w:hAnsi="Times New Roman" w:cs="Times New Roman" w:eastAsiaTheme="minorEastAsia"/>
                <w:kern w:val="0"/>
                <w:sz w:val="24"/>
              </w:rPr>
            </w:pPr>
          </w:p>
        </w:tc>
        <w:tc>
          <w:tcPr>
            <w:tcW w:w="431" w:type="pct"/>
          </w:tcPr>
          <w:p w14:paraId="4749B738">
            <w:pPr>
              <w:rPr>
                <w:rFonts w:ascii="Times New Roman" w:hAnsi="Times New Roman" w:cs="Times New Roman" w:eastAsiaTheme="minorEastAsia"/>
                <w:kern w:val="0"/>
                <w:sz w:val="24"/>
              </w:rPr>
            </w:pPr>
          </w:p>
        </w:tc>
        <w:tc>
          <w:tcPr>
            <w:tcW w:w="431" w:type="pct"/>
          </w:tcPr>
          <w:p w14:paraId="641F2CE5">
            <w:pPr>
              <w:rPr>
                <w:rFonts w:ascii="Times New Roman" w:hAnsi="Times New Roman" w:cs="Times New Roman" w:eastAsiaTheme="minorEastAsia"/>
                <w:kern w:val="0"/>
                <w:sz w:val="24"/>
              </w:rPr>
            </w:pPr>
          </w:p>
        </w:tc>
        <w:tc>
          <w:tcPr>
            <w:tcW w:w="602" w:type="pct"/>
          </w:tcPr>
          <w:p w14:paraId="07A6F6C1">
            <w:pPr>
              <w:rPr>
                <w:rFonts w:ascii="Times New Roman" w:hAnsi="Times New Roman" w:cs="Times New Roman" w:eastAsiaTheme="minorEastAsia"/>
                <w:kern w:val="0"/>
                <w:sz w:val="24"/>
              </w:rPr>
            </w:pPr>
          </w:p>
        </w:tc>
        <w:tc>
          <w:tcPr>
            <w:tcW w:w="602" w:type="pct"/>
          </w:tcPr>
          <w:p w14:paraId="1388E12E">
            <w:pPr>
              <w:rPr>
                <w:rFonts w:ascii="Times New Roman" w:hAnsi="Times New Roman" w:cs="Times New Roman" w:eastAsiaTheme="minorEastAsia"/>
                <w:kern w:val="0"/>
                <w:sz w:val="24"/>
              </w:rPr>
            </w:pPr>
          </w:p>
        </w:tc>
        <w:tc>
          <w:tcPr>
            <w:tcW w:w="807" w:type="pct"/>
          </w:tcPr>
          <w:p w14:paraId="52EF2376">
            <w:pPr>
              <w:rPr>
                <w:rFonts w:ascii="Times New Roman" w:hAnsi="Times New Roman" w:cs="Times New Roman" w:eastAsiaTheme="minorEastAsia"/>
                <w:kern w:val="0"/>
                <w:sz w:val="24"/>
              </w:rPr>
            </w:pPr>
          </w:p>
        </w:tc>
      </w:tr>
      <w:tr w14:paraId="59434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tcPr>
          <w:p w14:paraId="59306443">
            <w:pPr>
              <w:jc w:val="center"/>
              <w:rPr>
                <w:rFonts w:ascii="Times New Roman" w:hAnsi="Times New Roman" w:cs="Times New Roman" w:eastAsiaTheme="minorEastAsia"/>
                <w:kern w:val="0"/>
                <w:sz w:val="24"/>
              </w:rPr>
            </w:pPr>
            <w:r>
              <w:rPr>
                <w:rFonts w:ascii="Times New Roman" w:hAnsi="Times New Roman" w:cs="Times New Roman" w:eastAsiaTheme="minorEastAsia"/>
                <w:kern w:val="0"/>
                <w:sz w:val="24"/>
              </w:rPr>
              <w:t>8</w:t>
            </w:r>
          </w:p>
        </w:tc>
        <w:tc>
          <w:tcPr>
            <w:tcW w:w="851" w:type="pct"/>
          </w:tcPr>
          <w:p w14:paraId="547470ED">
            <w:pPr>
              <w:rPr>
                <w:rFonts w:ascii="Times New Roman" w:hAnsi="Times New Roman" w:cs="Times New Roman" w:eastAsiaTheme="minorEastAsia"/>
                <w:kern w:val="0"/>
                <w:sz w:val="24"/>
              </w:rPr>
            </w:pPr>
          </w:p>
        </w:tc>
        <w:tc>
          <w:tcPr>
            <w:tcW w:w="844" w:type="pct"/>
          </w:tcPr>
          <w:p w14:paraId="22AA6A08">
            <w:pPr>
              <w:rPr>
                <w:rFonts w:ascii="Times New Roman" w:hAnsi="Times New Roman" w:cs="Times New Roman" w:eastAsiaTheme="minorEastAsia"/>
                <w:kern w:val="0"/>
                <w:sz w:val="24"/>
              </w:rPr>
            </w:pPr>
          </w:p>
        </w:tc>
        <w:tc>
          <w:tcPr>
            <w:tcW w:w="431" w:type="pct"/>
          </w:tcPr>
          <w:p w14:paraId="4C495DE0">
            <w:pPr>
              <w:rPr>
                <w:rFonts w:ascii="Times New Roman" w:hAnsi="Times New Roman" w:cs="Times New Roman" w:eastAsiaTheme="minorEastAsia"/>
                <w:kern w:val="0"/>
                <w:sz w:val="24"/>
              </w:rPr>
            </w:pPr>
          </w:p>
        </w:tc>
        <w:tc>
          <w:tcPr>
            <w:tcW w:w="431" w:type="pct"/>
          </w:tcPr>
          <w:p w14:paraId="09425A76">
            <w:pPr>
              <w:rPr>
                <w:rFonts w:ascii="Times New Roman" w:hAnsi="Times New Roman" w:cs="Times New Roman" w:eastAsiaTheme="minorEastAsia"/>
                <w:kern w:val="0"/>
                <w:sz w:val="24"/>
              </w:rPr>
            </w:pPr>
          </w:p>
        </w:tc>
        <w:tc>
          <w:tcPr>
            <w:tcW w:w="602" w:type="pct"/>
          </w:tcPr>
          <w:p w14:paraId="25A57EAE">
            <w:pPr>
              <w:rPr>
                <w:rFonts w:ascii="Times New Roman" w:hAnsi="Times New Roman" w:cs="Times New Roman" w:eastAsiaTheme="minorEastAsia"/>
                <w:kern w:val="0"/>
                <w:sz w:val="24"/>
              </w:rPr>
            </w:pPr>
          </w:p>
        </w:tc>
        <w:tc>
          <w:tcPr>
            <w:tcW w:w="602" w:type="pct"/>
          </w:tcPr>
          <w:p w14:paraId="2E0A58CF">
            <w:pPr>
              <w:rPr>
                <w:rFonts w:ascii="Times New Roman" w:hAnsi="Times New Roman" w:cs="Times New Roman" w:eastAsiaTheme="minorEastAsia"/>
                <w:kern w:val="0"/>
                <w:sz w:val="24"/>
              </w:rPr>
            </w:pPr>
          </w:p>
        </w:tc>
        <w:tc>
          <w:tcPr>
            <w:tcW w:w="807" w:type="pct"/>
          </w:tcPr>
          <w:p w14:paraId="08017A9E">
            <w:pPr>
              <w:rPr>
                <w:rFonts w:ascii="Times New Roman" w:hAnsi="Times New Roman" w:cs="Times New Roman" w:eastAsiaTheme="minorEastAsia"/>
                <w:kern w:val="0"/>
                <w:sz w:val="24"/>
              </w:rPr>
            </w:pPr>
          </w:p>
        </w:tc>
      </w:tr>
      <w:tr w14:paraId="17C8C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5E1073DA">
            <w:pPr>
              <w:jc w:val="center"/>
              <w:rPr>
                <w:rFonts w:ascii="Times New Roman" w:hAnsi="Times New Roman" w:cs="Times New Roman" w:eastAsiaTheme="minorEastAsia"/>
                <w:kern w:val="0"/>
                <w:sz w:val="24"/>
              </w:rPr>
            </w:pPr>
          </w:p>
        </w:tc>
        <w:tc>
          <w:tcPr>
            <w:tcW w:w="851" w:type="pct"/>
            <w:vAlign w:val="center"/>
          </w:tcPr>
          <w:p w14:paraId="0435CE54">
            <w:pPr>
              <w:rPr>
                <w:rFonts w:ascii="Times New Roman" w:hAnsi="Times New Roman" w:cs="Times New Roman" w:eastAsiaTheme="minorEastAsia"/>
                <w:sz w:val="24"/>
              </w:rPr>
            </w:pPr>
            <w:r>
              <w:rPr>
                <w:rFonts w:ascii="Times New Roman" w:hAnsi="Times New Roman" w:cs="Times New Roman" w:eastAsiaTheme="minorEastAsia"/>
                <w:sz w:val="24"/>
              </w:rPr>
              <w:t>其他费用</w:t>
            </w:r>
          </w:p>
        </w:tc>
        <w:tc>
          <w:tcPr>
            <w:tcW w:w="844" w:type="pct"/>
          </w:tcPr>
          <w:p w14:paraId="178BA69E">
            <w:pPr>
              <w:rPr>
                <w:rFonts w:ascii="Times New Roman" w:hAnsi="Times New Roman" w:cs="Times New Roman" w:eastAsiaTheme="minorEastAsia"/>
                <w:kern w:val="0"/>
                <w:sz w:val="24"/>
              </w:rPr>
            </w:pPr>
          </w:p>
        </w:tc>
        <w:tc>
          <w:tcPr>
            <w:tcW w:w="431" w:type="pct"/>
          </w:tcPr>
          <w:p w14:paraId="0C03E337">
            <w:pPr>
              <w:rPr>
                <w:rFonts w:ascii="Times New Roman" w:hAnsi="Times New Roman" w:cs="Times New Roman" w:eastAsiaTheme="minorEastAsia"/>
                <w:kern w:val="0"/>
                <w:sz w:val="24"/>
              </w:rPr>
            </w:pPr>
          </w:p>
        </w:tc>
        <w:tc>
          <w:tcPr>
            <w:tcW w:w="431" w:type="pct"/>
          </w:tcPr>
          <w:p w14:paraId="29153D45">
            <w:pPr>
              <w:rPr>
                <w:rFonts w:ascii="Times New Roman" w:hAnsi="Times New Roman" w:cs="Times New Roman" w:eastAsiaTheme="minorEastAsia"/>
                <w:kern w:val="0"/>
                <w:sz w:val="24"/>
              </w:rPr>
            </w:pPr>
          </w:p>
        </w:tc>
        <w:tc>
          <w:tcPr>
            <w:tcW w:w="602" w:type="pct"/>
          </w:tcPr>
          <w:p w14:paraId="353F3F9C">
            <w:pPr>
              <w:rPr>
                <w:rFonts w:ascii="Times New Roman" w:hAnsi="Times New Roman" w:cs="Times New Roman" w:eastAsiaTheme="minorEastAsia"/>
                <w:kern w:val="0"/>
                <w:sz w:val="24"/>
              </w:rPr>
            </w:pPr>
          </w:p>
        </w:tc>
        <w:tc>
          <w:tcPr>
            <w:tcW w:w="602" w:type="pct"/>
          </w:tcPr>
          <w:p w14:paraId="6BDBE00B">
            <w:pPr>
              <w:rPr>
                <w:rFonts w:ascii="Times New Roman" w:hAnsi="Times New Roman" w:cs="Times New Roman" w:eastAsiaTheme="minorEastAsia"/>
                <w:kern w:val="0"/>
                <w:sz w:val="24"/>
              </w:rPr>
            </w:pPr>
          </w:p>
        </w:tc>
        <w:tc>
          <w:tcPr>
            <w:tcW w:w="807" w:type="pct"/>
          </w:tcPr>
          <w:p w14:paraId="034AFDAE">
            <w:pPr>
              <w:rPr>
                <w:rFonts w:ascii="Times New Roman" w:hAnsi="Times New Roman" w:cs="Times New Roman" w:eastAsiaTheme="minorEastAsia"/>
                <w:kern w:val="0"/>
                <w:sz w:val="24"/>
              </w:rPr>
            </w:pPr>
          </w:p>
        </w:tc>
      </w:tr>
      <w:tr w14:paraId="2587C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5E530D1E">
            <w:pPr>
              <w:jc w:val="center"/>
              <w:rPr>
                <w:rFonts w:ascii="Times New Roman" w:hAnsi="Times New Roman" w:cs="Times New Roman" w:eastAsiaTheme="minorEastAsia"/>
                <w:kern w:val="0"/>
                <w:sz w:val="24"/>
              </w:rPr>
            </w:pPr>
          </w:p>
        </w:tc>
        <w:tc>
          <w:tcPr>
            <w:tcW w:w="851" w:type="pct"/>
          </w:tcPr>
          <w:p w14:paraId="5AD8BB1F">
            <w:pPr>
              <w:rPr>
                <w:rFonts w:ascii="Times New Roman" w:hAnsi="Times New Roman" w:cs="Times New Roman" w:eastAsiaTheme="minorEastAsia"/>
                <w:kern w:val="0"/>
                <w:sz w:val="24"/>
              </w:rPr>
            </w:pPr>
            <w:r>
              <w:rPr>
                <w:rFonts w:ascii="Times New Roman" w:hAnsi="Times New Roman" w:cs="Times New Roman" w:eastAsiaTheme="minorEastAsia"/>
                <w:kern w:val="0"/>
                <w:sz w:val="24"/>
              </w:rPr>
              <w:t>…</w:t>
            </w:r>
          </w:p>
        </w:tc>
        <w:tc>
          <w:tcPr>
            <w:tcW w:w="844" w:type="pct"/>
          </w:tcPr>
          <w:p w14:paraId="122AA068">
            <w:pPr>
              <w:rPr>
                <w:rFonts w:ascii="Times New Roman" w:hAnsi="Times New Roman" w:cs="Times New Roman" w:eastAsiaTheme="minorEastAsia"/>
                <w:kern w:val="0"/>
                <w:sz w:val="24"/>
              </w:rPr>
            </w:pPr>
          </w:p>
        </w:tc>
        <w:tc>
          <w:tcPr>
            <w:tcW w:w="431" w:type="pct"/>
          </w:tcPr>
          <w:p w14:paraId="3E58DA61">
            <w:pPr>
              <w:rPr>
                <w:rFonts w:ascii="Times New Roman" w:hAnsi="Times New Roman" w:cs="Times New Roman" w:eastAsiaTheme="minorEastAsia"/>
                <w:kern w:val="0"/>
                <w:sz w:val="24"/>
              </w:rPr>
            </w:pPr>
          </w:p>
        </w:tc>
        <w:tc>
          <w:tcPr>
            <w:tcW w:w="431" w:type="pct"/>
          </w:tcPr>
          <w:p w14:paraId="74FB2D6D">
            <w:pPr>
              <w:rPr>
                <w:rFonts w:ascii="Times New Roman" w:hAnsi="Times New Roman" w:cs="Times New Roman" w:eastAsiaTheme="minorEastAsia"/>
                <w:kern w:val="0"/>
                <w:sz w:val="24"/>
              </w:rPr>
            </w:pPr>
          </w:p>
        </w:tc>
        <w:tc>
          <w:tcPr>
            <w:tcW w:w="602" w:type="pct"/>
          </w:tcPr>
          <w:p w14:paraId="4770E14E">
            <w:pPr>
              <w:rPr>
                <w:rFonts w:ascii="Times New Roman" w:hAnsi="Times New Roman" w:cs="Times New Roman" w:eastAsiaTheme="minorEastAsia"/>
                <w:kern w:val="0"/>
                <w:sz w:val="24"/>
              </w:rPr>
            </w:pPr>
          </w:p>
        </w:tc>
        <w:tc>
          <w:tcPr>
            <w:tcW w:w="602" w:type="pct"/>
          </w:tcPr>
          <w:p w14:paraId="615B8A70">
            <w:pPr>
              <w:rPr>
                <w:rFonts w:ascii="Times New Roman" w:hAnsi="Times New Roman" w:cs="Times New Roman" w:eastAsiaTheme="minorEastAsia"/>
                <w:kern w:val="0"/>
                <w:sz w:val="24"/>
              </w:rPr>
            </w:pPr>
          </w:p>
        </w:tc>
        <w:tc>
          <w:tcPr>
            <w:tcW w:w="807" w:type="pct"/>
          </w:tcPr>
          <w:p w14:paraId="76757420">
            <w:pPr>
              <w:rPr>
                <w:rFonts w:ascii="Times New Roman" w:hAnsi="Times New Roman" w:cs="Times New Roman" w:eastAsiaTheme="minorEastAsia"/>
                <w:kern w:val="0"/>
                <w:sz w:val="24"/>
              </w:rPr>
            </w:pPr>
          </w:p>
        </w:tc>
      </w:tr>
      <w:tr w14:paraId="21A95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6D4E84E4">
            <w:pPr>
              <w:jc w:val="center"/>
              <w:rPr>
                <w:rFonts w:ascii="Times New Roman" w:hAnsi="Times New Roman" w:cs="Times New Roman" w:eastAsiaTheme="minorEastAsia"/>
                <w:kern w:val="0"/>
                <w:sz w:val="24"/>
              </w:rPr>
            </w:pPr>
          </w:p>
        </w:tc>
        <w:tc>
          <w:tcPr>
            <w:tcW w:w="851" w:type="pct"/>
          </w:tcPr>
          <w:p w14:paraId="65584364">
            <w:pP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844" w:type="pct"/>
          </w:tcPr>
          <w:p w14:paraId="4FEC4E0C">
            <w:pPr>
              <w:rPr>
                <w:rFonts w:ascii="Times New Roman" w:hAnsi="Times New Roman" w:cs="Times New Roman" w:eastAsiaTheme="minorEastAsia"/>
                <w:kern w:val="0"/>
                <w:sz w:val="24"/>
              </w:rPr>
            </w:pPr>
          </w:p>
        </w:tc>
        <w:tc>
          <w:tcPr>
            <w:tcW w:w="431" w:type="pct"/>
          </w:tcPr>
          <w:p w14:paraId="656B7A87">
            <w:pPr>
              <w:rPr>
                <w:rFonts w:ascii="Times New Roman" w:hAnsi="Times New Roman" w:cs="Times New Roman" w:eastAsiaTheme="minorEastAsia"/>
                <w:kern w:val="0"/>
                <w:sz w:val="24"/>
              </w:rPr>
            </w:pPr>
          </w:p>
        </w:tc>
        <w:tc>
          <w:tcPr>
            <w:tcW w:w="431" w:type="pct"/>
          </w:tcPr>
          <w:p w14:paraId="30A9E07C">
            <w:pPr>
              <w:rPr>
                <w:rFonts w:ascii="Times New Roman" w:hAnsi="Times New Roman" w:cs="Times New Roman" w:eastAsiaTheme="minorEastAsia"/>
                <w:kern w:val="0"/>
                <w:sz w:val="24"/>
              </w:rPr>
            </w:pPr>
          </w:p>
        </w:tc>
        <w:tc>
          <w:tcPr>
            <w:tcW w:w="602" w:type="pct"/>
          </w:tcPr>
          <w:p w14:paraId="5AABB1AD">
            <w:pPr>
              <w:rPr>
                <w:rFonts w:ascii="Times New Roman" w:hAnsi="Times New Roman" w:cs="Times New Roman" w:eastAsiaTheme="minorEastAsia"/>
                <w:kern w:val="0"/>
                <w:sz w:val="24"/>
              </w:rPr>
            </w:pPr>
          </w:p>
        </w:tc>
        <w:tc>
          <w:tcPr>
            <w:tcW w:w="602" w:type="pct"/>
          </w:tcPr>
          <w:p w14:paraId="422F1B4F">
            <w:pPr>
              <w:rPr>
                <w:rFonts w:ascii="Times New Roman" w:hAnsi="Times New Roman" w:cs="Times New Roman" w:eastAsiaTheme="minorEastAsia"/>
                <w:kern w:val="0"/>
                <w:sz w:val="24"/>
              </w:rPr>
            </w:pPr>
          </w:p>
        </w:tc>
        <w:tc>
          <w:tcPr>
            <w:tcW w:w="807" w:type="pct"/>
          </w:tcPr>
          <w:p w14:paraId="103815EE">
            <w:pPr>
              <w:rPr>
                <w:rFonts w:ascii="Times New Roman" w:hAnsi="Times New Roman" w:cs="Times New Roman" w:eastAsiaTheme="minorEastAsia"/>
                <w:kern w:val="0"/>
                <w:sz w:val="24"/>
              </w:rPr>
            </w:pPr>
          </w:p>
        </w:tc>
      </w:tr>
      <w:tr w14:paraId="50159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14:paraId="06E85204">
            <w:pPr>
              <w:jc w:val="center"/>
              <w:rPr>
                <w:rFonts w:ascii="Times New Roman" w:hAnsi="Times New Roman" w:cs="Times New Roman" w:eastAsiaTheme="minorEastAsia"/>
                <w:kern w:val="0"/>
                <w:sz w:val="24"/>
              </w:rPr>
            </w:pPr>
          </w:p>
        </w:tc>
        <w:tc>
          <w:tcPr>
            <w:tcW w:w="851" w:type="pct"/>
          </w:tcPr>
          <w:p w14:paraId="41B3000C">
            <w:pPr>
              <w:rPr>
                <w:rFonts w:ascii="Times New Roman" w:hAnsi="Times New Roman" w:cs="Times New Roman" w:eastAsiaTheme="minorEastAsia"/>
                <w:kern w:val="0"/>
                <w:sz w:val="24"/>
              </w:rPr>
            </w:pPr>
            <w:r>
              <w:rPr>
                <w:rFonts w:ascii="Times New Roman" w:hAnsi="Times New Roman" w:cs="Times New Roman" w:eastAsiaTheme="minorEastAsia"/>
                <w:kern w:val="0"/>
                <w:sz w:val="24"/>
              </w:rPr>
              <w:t>…</w:t>
            </w:r>
          </w:p>
        </w:tc>
        <w:tc>
          <w:tcPr>
            <w:tcW w:w="844" w:type="pct"/>
          </w:tcPr>
          <w:p w14:paraId="10B5448C">
            <w:pPr>
              <w:rPr>
                <w:rFonts w:ascii="Times New Roman" w:hAnsi="Times New Roman" w:cs="Times New Roman" w:eastAsiaTheme="minorEastAsia"/>
                <w:kern w:val="0"/>
                <w:sz w:val="24"/>
              </w:rPr>
            </w:pPr>
          </w:p>
        </w:tc>
        <w:tc>
          <w:tcPr>
            <w:tcW w:w="431" w:type="pct"/>
          </w:tcPr>
          <w:p w14:paraId="6035CA6A">
            <w:pPr>
              <w:rPr>
                <w:rFonts w:ascii="Times New Roman" w:hAnsi="Times New Roman" w:cs="Times New Roman" w:eastAsiaTheme="minorEastAsia"/>
                <w:kern w:val="0"/>
                <w:sz w:val="24"/>
              </w:rPr>
            </w:pPr>
          </w:p>
        </w:tc>
        <w:tc>
          <w:tcPr>
            <w:tcW w:w="431" w:type="pct"/>
          </w:tcPr>
          <w:p w14:paraId="0E76BAE2">
            <w:pPr>
              <w:rPr>
                <w:rFonts w:ascii="Times New Roman" w:hAnsi="Times New Roman" w:cs="Times New Roman" w:eastAsiaTheme="minorEastAsia"/>
                <w:kern w:val="0"/>
                <w:sz w:val="24"/>
              </w:rPr>
            </w:pPr>
          </w:p>
        </w:tc>
        <w:tc>
          <w:tcPr>
            <w:tcW w:w="602" w:type="pct"/>
          </w:tcPr>
          <w:p w14:paraId="13602685">
            <w:pPr>
              <w:rPr>
                <w:rFonts w:ascii="Times New Roman" w:hAnsi="Times New Roman" w:cs="Times New Roman" w:eastAsiaTheme="minorEastAsia"/>
                <w:kern w:val="0"/>
                <w:sz w:val="24"/>
              </w:rPr>
            </w:pPr>
          </w:p>
        </w:tc>
        <w:tc>
          <w:tcPr>
            <w:tcW w:w="602" w:type="pct"/>
          </w:tcPr>
          <w:p w14:paraId="404F23AC">
            <w:pPr>
              <w:rPr>
                <w:rFonts w:ascii="Times New Roman" w:hAnsi="Times New Roman" w:cs="Times New Roman" w:eastAsiaTheme="minorEastAsia"/>
                <w:kern w:val="0"/>
                <w:sz w:val="24"/>
              </w:rPr>
            </w:pPr>
          </w:p>
        </w:tc>
        <w:tc>
          <w:tcPr>
            <w:tcW w:w="807" w:type="pct"/>
          </w:tcPr>
          <w:p w14:paraId="3E26C1A5">
            <w:pPr>
              <w:rPr>
                <w:rFonts w:ascii="Times New Roman" w:hAnsi="Times New Roman" w:cs="Times New Roman" w:eastAsiaTheme="minorEastAsia"/>
                <w:kern w:val="0"/>
                <w:sz w:val="24"/>
              </w:rPr>
            </w:pPr>
          </w:p>
        </w:tc>
      </w:tr>
      <w:tr w14:paraId="609D4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1280" w:type="pct"/>
            <w:gridSpan w:val="2"/>
            <w:vAlign w:val="center"/>
          </w:tcPr>
          <w:p w14:paraId="1CA614FF">
            <w:pPr>
              <w:jc w:val="center"/>
              <w:rPr>
                <w:rFonts w:ascii="Times New Roman" w:hAnsi="Times New Roman" w:cs="Times New Roman" w:eastAsiaTheme="minorEastAsia"/>
                <w:sz w:val="24"/>
              </w:rPr>
            </w:pPr>
            <w:r>
              <w:rPr>
                <w:rFonts w:ascii="Times New Roman" w:hAnsi="Times New Roman" w:cs="Times New Roman" w:eastAsiaTheme="minorEastAsia"/>
                <w:sz w:val="24"/>
              </w:rPr>
              <w:t>合计（元）</w:t>
            </w:r>
          </w:p>
        </w:tc>
        <w:tc>
          <w:tcPr>
            <w:tcW w:w="844" w:type="pct"/>
          </w:tcPr>
          <w:p w14:paraId="27112478">
            <w:pPr>
              <w:rPr>
                <w:rFonts w:ascii="Times New Roman" w:hAnsi="Times New Roman" w:cs="Times New Roman" w:eastAsiaTheme="minorEastAsia"/>
                <w:kern w:val="0"/>
                <w:sz w:val="24"/>
              </w:rPr>
            </w:pPr>
          </w:p>
        </w:tc>
        <w:tc>
          <w:tcPr>
            <w:tcW w:w="431" w:type="pct"/>
          </w:tcPr>
          <w:p w14:paraId="4048F731">
            <w:pPr>
              <w:rPr>
                <w:rFonts w:ascii="Times New Roman" w:hAnsi="Times New Roman" w:cs="Times New Roman" w:eastAsiaTheme="minorEastAsia"/>
                <w:kern w:val="0"/>
                <w:sz w:val="24"/>
              </w:rPr>
            </w:pPr>
          </w:p>
        </w:tc>
        <w:tc>
          <w:tcPr>
            <w:tcW w:w="431" w:type="pct"/>
          </w:tcPr>
          <w:p w14:paraId="0017F104">
            <w:pPr>
              <w:rPr>
                <w:rFonts w:ascii="Times New Roman" w:hAnsi="Times New Roman" w:cs="Times New Roman" w:eastAsiaTheme="minorEastAsia"/>
                <w:kern w:val="0"/>
                <w:sz w:val="24"/>
              </w:rPr>
            </w:pPr>
          </w:p>
        </w:tc>
        <w:tc>
          <w:tcPr>
            <w:tcW w:w="602" w:type="pct"/>
          </w:tcPr>
          <w:p w14:paraId="5567FA2A">
            <w:pPr>
              <w:rPr>
                <w:rFonts w:ascii="Times New Roman" w:hAnsi="Times New Roman" w:cs="Times New Roman" w:eastAsiaTheme="minorEastAsia"/>
                <w:kern w:val="0"/>
                <w:sz w:val="24"/>
              </w:rPr>
            </w:pPr>
          </w:p>
        </w:tc>
        <w:tc>
          <w:tcPr>
            <w:tcW w:w="602" w:type="pct"/>
          </w:tcPr>
          <w:p w14:paraId="21753462">
            <w:pPr>
              <w:rPr>
                <w:rFonts w:ascii="Times New Roman" w:hAnsi="Times New Roman" w:cs="Times New Roman" w:eastAsiaTheme="minorEastAsia"/>
                <w:kern w:val="0"/>
                <w:sz w:val="24"/>
              </w:rPr>
            </w:pPr>
          </w:p>
        </w:tc>
        <w:tc>
          <w:tcPr>
            <w:tcW w:w="807" w:type="pct"/>
          </w:tcPr>
          <w:p w14:paraId="7470A63C">
            <w:pPr>
              <w:rPr>
                <w:rFonts w:ascii="Times New Roman" w:hAnsi="Times New Roman" w:cs="Times New Roman" w:eastAsiaTheme="minorEastAsia"/>
                <w:kern w:val="0"/>
                <w:sz w:val="24"/>
              </w:rPr>
            </w:pPr>
          </w:p>
        </w:tc>
      </w:tr>
    </w:tbl>
    <w:p w14:paraId="19FB24B0">
      <w:pPr>
        <w:spacing w:line="440" w:lineRule="exact"/>
        <w:rPr>
          <w:rFonts w:ascii="Times New Roman" w:hAnsi="Times New Roman" w:eastAsia="宋体" w:cs="Times New Roman"/>
          <w:sz w:val="24"/>
          <w:szCs w:val="24"/>
        </w:rPr>
      </w:pPr>
    </w:p>
    <w:p w14:paraId="7B8BD120">
      <w:pPr>
        <w:spacing w:line="440" w:lineRule="exact"/>
        <w:ind w:firstLine="4800" w:firstLineChars="2000"/>
        <w:rPr>
          <w:rFonts w:ascii="Times New Roman" w:hAnsi="Times New Roman" w:eastAsia="宋体" w:cs="Times New Roman"/>
          <w:kern w:val="0"/>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kern w:val="0"/>
          <w:sz w:val="24"/>
          <w:szCs w:val="24"/>
          <w:u w:val="single"/>
        </w:rPr>
        <w:t xml:space="preserve">             </w:t>
      </w:r>
    </w:p>
    <w:p w14:paraId="08601781">
      <w:pPr>
        <w:spacing w:line="440" w:lineRule="exact"/>
        <w:ind w:firstLine="4800" w:firstLineChars="2000"/>
        <w:rPr>
          <w:rFonts w:ascii="Times New Roman" w:hAnsi="Times New Roman" w:eastAsia="宋体" w:cs="Times New Roman"/>
          <w:kern w:val="0"/>
          <w:sz w:val="24"/>
          <w:szCs w:val="24"/>
          <w:u w:val="single"/>
        </w:rPr>
      </w:pPr>
      <w:r>
        <w:rPr>
          <w:rFonts w:ascii="Times New Roman" w:hAnsi="Times New Roman" w:eastAsia="宋体" w:cs="Times New Roman"/>
          <w:kern w:val="0"/>
          <w:sz w:val="24"/>
          <w:szCs w:val="24"/>
        </w:rPr>
        <w:t xml:space="preserve">日  </w:t>
      </w:r>
      <w:r>
        <w:rPr>
          <w:rFonts w:hint="eastAsia" w:ascii="Times New Roman" w:hAnsi="Times New Roman" w:eastAsia="宋体" w:cs="Times New Roman"/>
          <w:kern w:val="0"/>
          <w:sz w:val="24"/>
          <w:szCs w:val="24"/>
          <w:lang w:val="en-US" w:eastAsia="zh-CN"/>
        </w:rPr>
        <w:t xml:space="preserve"> </w:t>
      </w:r>
      <w:r>
        <w:rPr>
          <w:rFonts w:ascii="Times New Roman" w:hAnsi="Times New Roman" w:eastAsia="宋体" w:cs="Times New Roman"/>
          <w:kern w:val="0"/>
          <w:sz w:val="24"/>
          <w:szCs w:val="24"/>
        </w:rPr>
        <w:t xml:space="preserve">   期：</w:t>
      </w:r>
      <w:r>
        <w:rPr>
          <w:rFonts w:ascii="Times New Roman" w:hAnsi="Times New Roman" w:eastAsia="宋体" w:cs="Times New Roman"/>
          <w:kern w:val="0"/>
          <w:sz w:val="24"/>
          <w:szCs w:val="24"/>
          <w:u w:val="single"/>
        </w:rPr>
        <w:t xml:space="preserve">             </w:t>
      </w:r>
    </w:p>
    <w:p w14:paraId="55F9A2FC">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cs="Times New Roman" w:eastAsiaTheme="minorEastAsia"/>
          <w:b/>
          <w:bCs/>
          <w:sz w:val="24"/>
        </w:rPr>
      </w:pPr>
      <w:r>
        <w:rPr>
          <w:rFonts w:ascii="Times New Roman" w:hAnsi="Times New Roman" w:cs="Times New Roman" w:eastAsiaTheme="minorEastAsia"/>
          <w:b/>
          <w:bCs/>
          <w:sz w:val="24"/>
        </w:rPr>
        <w:t>备注：</w:t>
      </w:r>
    </w:p>
    <w:p w14:paraId="6A0A89AF">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Cs w:val="16"/>
        </w:rPr>
      </w:pPr>
      <w:r>
        <w:rPr>
          <w:rFonts w:ascii="Times New Roman" w:hAnsi="Times New Roman" w:cs="Times New Roman" w:eastAsiaTheme="minorEastAsia"/>
          <w:szCs w:val="16"/>
        </w:rPr>
        <w:t>1.表中所列货物为对应本项目需求的全部货物及所需附件购置费、包装费、运输费、人工费、保险费、安装调试费、各种税费、资料费、售后服务费及完成项目应有的全部费用。如有漏项或缺项，投标人承担全部责任。</w:t>
      </w:r>
    </w:p>
    <w:p w14:paraId="34A3D5BA">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Cs w:val="16"/>
        </w:rPr>
      </w:pPr>
      <w:r>
        <w:rPr>
          <w:rFonts w:ascii="Times New Roman" w:hAnsi="Times New Roman" w:cs="Times New Roman" w:eastAsiaTheme="minorEastAsia"/>
          <w:szCs w:val="16"/>
        </w:rPr>
        <w:t>2.表中须明确列出所投产品的货物名称、品牌、型号规格</w:t>
      </w:r>
      <w:r>
        <w:rPr>
          <w:rFonts w:hint="eastAsia" w:ascii="Times New Roman" w:hAnsi="Times New Roman" w:cs="Times New Roman"/>
          <w:szCs w:val="16"/>
          <w:lang w:val="en-US" w:eastAsia="zh-CN"/>
        </w:rPr>
        <w:t>等</w:t>
      </w:r>
      <w:r>
        <w:rPr>
          <w:rFonts w:ascii="Times New Roman" w:hAnsi="Times New Roman" w:cs="Times New Roman" w:eastAsiaTheme="minorEastAsia"/>
          <w:szCs w:val="16"/>
        </w:rPr>
        <w:t>，否则可能导致</w:t>
      </w:r>
      <w:r>
        <w:rPr>
          <w:rFonts w:ascii="Times New Roman" w:hAnsi="Times New Roman" w:cs="Times New Roman" w:eastAsiaTheme="minorEastAsia"/>
          <w:b/>
          <w:bCs/>
          <w:szCs w:val="16"/>
        </w:rPr>
        <w:t>无效投标</w:t>
      </w:r>
      <w:r>
        <w:rPr>
          <w:rFonts w:ascii="Times New Roman" w:hAnsi="Times New Roman" w:cs="Times New Roman" w:eastAsiaTheme="minorEastAsia"/>
          <w:szCs w:val="16"/>
        </w:rPr>
        <w:t>。</w:t>
      </w:r>
    </w:p>
    <w:p w14:paraId="49B86E06">
      <w:pPr>
        <w:keepNext w:val="0"/>
        <w:keepLines w:val="0"/>
        <w:pageBreakBefore w:val="0"/>
        <w:widowControl w:val="0"/>
        <w:kinsoku/>
        <w:wordWrap/>
        <w:overflowPunct/>
        <w:topLinePunct w:val="0"/>
        <w:autoSpaceDE/>
        <w:autoSpaceDN/>
        <w:bidi w:val="0"/>
        <w:adjustRightInd/>
        <w:snapToGrid/>
        <w:spacing w:line="440" w:lineRule="exact"/>
        <w:ind w:firstLine="435"/>
        <w:textAlignment w:val="auto"/>
        <w:rPr>
          <w:rFonts w:ascii="Times New Roman" w:hAnsi="Times New Roman" w:cs="Times New Roman" w:eastAsiaTheme="minorEastAsia"/>
          <w:sz w:val="24"/>
        </w:rPr>
      </w:pPr>
      <w:r>
        <w:rPr>
          <w:rFonts w:ascii="Times New Roman" w:hAnsi="Times New Roman" w:cs="Times New Roman" w:eastAsiaTheme="minorEastAsia"/>
          <w:szCs w:val="16"/>
        </w:rPr>
        <w:t>3.表中报价即为优惠后报价，并作为评审及定标依据。任何有选</w:t>
      </w:r>
      <w:bookmarkStart w:id="40" w:name="_GoBack"/>
      <w:bookmarkEnd w:id="40"/>
      <w:r>
        <w:rPr>
          <w:rFonts w:ascii="Times New Roman" w:hAnsi="Times New Roman" w:cs="Times New Roman" w:eastAsiaTheme="minorEastAsia"/>
          <w:szCs w:val="16"/>
        </w:rPr>
        <w:t>择或有条件的报价，或者表中某一包别填写多个报价，均为无效报价。</w:t>
      </w:r>
      <w:r>
        <w:rPr>
          <w:rFonts w:ascii="Times New Roman" w:hAnsi="Times New Roman" w:cs="Times New Roman" w:eastAsiaTheme="minorEastAsia"/>
          <w:sz w:val="24"/>
        </w:rPr>
        <w:br w:type="page"/>
      </w:r>
    </w:p>
    <w:p w14:paraId="6FC8A715">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二、投标函</w:t>
      </w:r>
    </w:p>
    <w:p w14:paraId="0E015477">
      <w:pPr>
        <w:pStyle w:val="12"/>
        <w:spacing w:line="360" w:lineRule="auto"/>
        <w:ind w:left="0" w:leftChars="0" w:firstLine="0" w:firstLineChars="0"/>
        <w:rPr>
          <w:rFonts w:ascii="Times New Roman" w:hAnsi="Times New Roman" w:cs="Times New Roman" w:eastAsiaTheme="minorEastAsia"/>
          <w:sz w:val="24"/>
        </w:rPr>
      </w:pPr>
      <w:r>
        <w:rPr>
          <w:rFonts w:ascii="Times New Roman" w:hAnsi="Times New Roman" w:cs="Times New Roman" w:eastAsiaTheme="minorEastAsia"/>
          <w:sz w:val="24"/>
        </w:rPr>
        <w:t>致：</w:t>
      </w:r>
      <w:r>
        <w:rPr>
          <w:rFonts w:ascii="Times New Roman" w:hAnsi="Times New Roman" w:cs="Times New Roman" w:eastAsiaTheme="minorEastAsia"/>
          <w:sz w:val="24"/>
          <w:u w:val="single"/>
        </w:rPr>
        <w:t>某招标单位</w:t>
      </w:r>
    </w:p>
    <w:p w14:paraId="03DD7F53">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根据贵方的询价文件，我方承诺如下：</w:t>
      </w:r>
    </w:p>
    <w:p w14:paraId="540BE7E4">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1.我方接受上述文件要求。我方承诺按本询价文件、合同条款和招标人要求承担本项目的供货（安装），并承担任何质量缺陷保修责任。</w:t>
      </w:r>
    </w:p>
    <w:p w14:paraId="5EF4AA65">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2.我方承诺报价低于同类货物和服务的市场平均价格。</w:t>
      </w:r>
    </w:p>
    <w:p w14:paraId="5B952FE9">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我方已详细审核全部询价文件，包括询价文件的补疑、澄清、变更或补充（如有），参考资料及有关附件，我方正式认可并遵守本次询价文件，并对询价文件各项条款（包括询价时间）、规定及要求均无异议。且我方自愿放弃针对上述各项条款提出异议的权利。</w:t>
      </w:r>
    </w:p>
    <w:p w14:paraId="6D52E8B8">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4.如我方中标，我方承诺愿意按询价文件规定缴纳履约保证金。按本次询价文件规定及投标报价供货（安装）。</w:t>
      </w:r>
    </w:p>
    <w:p w14:paraId="32A19556">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5.我方根据本次询价文件的规定，严格履行合同的责任和义务,并保证于你方要求的日期内完成供货（安装）及服务，并通过你方验收。</w:t>
      </w:r>
    </w:p>
    <w:p w14:paraId="1A64E8D2">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6.我方同意按你方要求在规定时间内向你方提供与其投标有关的任何证据或补充资料，否则，我方的投标文件可被你方拒绝。</w:t>
      </w:r>
    </w:p>
    <w:p w14:paraId="3A4B1A14">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7.我方同意询价文件规定的付款方式、供货（安装）期限。</w:t>
      </w:r>
    </w:p>
    <w:p w14:paraId="0B02D1B8">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8.我方对投标文件中所提供资料、文件、证书及证件的真实性和有效性负责。</w:t>
      </w:r>
    </w:p>
    <w:p w14:paraId="4D9D17A9">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9.我方同意所提交的投标文件在询价文件规定的投标有效期内有效，在此期间内如果中标，我方将受此约束。</w:t>
      </w:r>
    </w:p>
    <w:p w14:paraId="1C5DD1FC">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10.除非另外达成协议并生效，你方的中标通知书和本投标文件以及询价文件、询价文件澄清、修改、补充将成为约束双方的合同文件的组成部分。</w:t>
      </w:r>
    </w:p>
    <w:p w14:paraId="5A0AFC94">
      <w:pPr>
        <w:spacing w:line="360" w:lineRule="auto"/>
        <w:ind w:firstLine="480" w:firstLineChars="200"/>
        <w:rPr>
          <w:rFonts w:ascii="Times New Roman" w:hAnsi="Times New Roman" w:cs="Times New Roman"/>
        </w:rPr>
      </w:pPr>
      <w:r>
        <w:rPr>
          <w:rFonts w:ascii="Times New Roman" w:hAnsi="Times New Roman" w:cs="Times New Roman" w:eastAsiaTheme="minorEastAsia"/>
          <w:sz w:val="24"/>
          <w:szCs w:val="24"/>
        </w:rPr>
        <w:t>11.其他补充说明：</w:t>
      </w:r>
      <w:r>
        <w:rPr>
          <w:rFonts w:ascii="Times New Roman" w:hAnsi="Times New Roman" w:cs="Times New Roman" w:eastAsiaTheme="minorEastAsia"/>
          <w:sz w:val="24"/>
          <w:szCs w:val="24"/>
          <w:u w:val="single"/>
        </w:rPr>
        <w:t xml:space="preserve">             补充说明事项（如有）       </w:t>
      </w:r>
    </w:p>
    <w:p w14:paraId="144E13B4">
      <w:pPr>
        <w:pStyle w:val="19"/>
        <w:ind w:firstLine="210"/>
        <w:rPr>
          <w:rFonts w:ascii="Times New Roman" w:hAnsi="Times New Roman" w:cs="Times New Roman"/>
        </w:rPr>
      </w:pPr>
    </w:p>
    <w:p w14:paraId="5139240B">
      <w:pPr>
        <w:spacing w:line="360" w:lineRule="auto"/>
        <w:ind w:firstLine="4800" w:firstLineChars="2000"/>
        <w:rPr>
          <w:rFonts w:ascii="Times New Roman" w:hAnsi="Times New Roman" w:cs="Times New Roman"/>
          <w:sz w:val="24"/>
        </w:rPr>
      </w:pPr>
      <w:r>
        <w:rPr>
          <w:rFonts w:ascii="Times New Roman" w:hAnsi="Times New Roman" w:cs="Times New Roman" w:eastAsiaTheme="minorEastAsia"/>
          <w:sz w:val="24"/>
          <w:szCs w:val="24"/>
        </w:rPr>
        <w:t>投标人公章：</w:t>
      </w:r>
      <w:r>
        <w:rPr>
          <w:rFonts w:ascii="Times New Roman" w:hAnsi="Times New Roman" w:cs="Times New Roman"/>
          <w:sz w:val="24"/>
          <w:u w:val="single"/>
        </w:rPr>
        <w:t xml:space="preserve">             </w:t>
      </w:r>
    </w:p>
    <w:p w14:paraId="69DDB7D5">
      <w:pPr>
        <w:spacing w:line="360" w:lineRule="auto"/>
        <w:ind w:firstLine="4800" w:firstLineChars="2000"/>
        <w:rPr>
          <w:rFonts w:ascii="Times New Roman" w:hAnsi="Times New Roman" w:cs="Times New Roman"/>
          <w:sz w:val="24"/>
          <w:u w:val="single"/>
        </w:rPr>
      </w:pPr>
      <w:r>
        <w:rPr>
          <w:rFonts w:ascii="Times New Roman" w:hAnsi="Times New Roman" w:cs="Times New Roman" w:eastAsiaTheme="minorEastAsia"/>
          <w:sz w:val="24"/>
          <w:szCs w:val="24"/>
        </w:rPr>
        <w:t>日      期：</w:t>
      </w:r>
      <w:r>
        <w:rPr>
          <w:rFonts w:ascii="Times New Roman" w:hAnsi="Times New Roman" w:cs="Times New Roman"/>
          <w:sz w:val="24"/>
          <w:u w:val="single"/>
        </w:rPr>
        <w:t xml:space="preserve">             </w:t>
      </w:r>
    </w:p>
    <w:p w14:paraId="68F9B551">
      <w:pPr>
        <w:widowControl/>
        <w:jc w:val="left"/>
        <w:rPr>
          <w:rFonts w:ascii="Times New Roman" w:hAnsi="Times New Roman" w:cs="Times New Roman" w:eastAsiaTheme="minorEastAsia"/>
          <w:b/>
          <w:sz w:val="24"/>
        </w:rPr>
      </w:pPr>
      <w:r>
        <w:rPr>
          <w:rFonts w:ascii="Times New Roman" w:hAnsi="Times New Roman" w:cs="Times New Roman" w:eastAsiaTheme="minorEastAsia"/>
          <w:b/>
          <w:sz w:val="24"/>
        </w:rPr>
        <w:br w:type="page"/>
      </w:r>
    </w:p>
    <w:p w14:paraId="63B60889">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三、响应表</w:t>
      </w:r>
    </w:p>
    <w:p w14:paraId="12DADD5B">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5.1商务响应表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1916"/>
        <w:gridCol w:w="2497"/>
        <w:gridCol w:w="2575"/>
        <w:gridCol w:w="810"/>
      </w:tblGrid>
      <w:tr w14:paraId="3DBB2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25" w:type="pct"/>
            <w:vAlign w:val="center"/>
          </w:tcPr>
          <w:p w14:paraId="7AD6763E">
            <w:pPr>
              <w:pStyle w:val="11"/>
              <w:jc w:val="center"/>
              <w:rPr>
                <w:rFonts w:ascii="Times New Roman" w:hAnsi="Times New Roman" w:cs="Times New Roman"/>
                <w:b/>
                <w:sz w:val="24"/>
              </w:rPr>
            </w:pPr>
            <w:r>
              <w:rPr>
                <w:rFonts w:ascii="Times New Roman" w:hAnsi="Times New Roman" w:cs="Times New Roman"/>
                <w:b/>
                <w:sz w:val="24"/>
              </w:rPr>
              <w:t>序号</w:t>
            </w:r>
          </w:p>
        </w:tc>
        <w:tc>
          <w:tcPr>
            <w:tcW w:w="1124" w:type="pct"/>
            <w:vAlign w:val="center"/>
          </w:tcPr>
          <w:p w14:paraId="28580B04">
            <w:pPr>
              <w:pStyle w:val="11"/>
              <w:jc w:val="center"/>
              <w:rPr>
                <w:rFonts w:ascii="Times New Roman" w:hAnsi="Times New Roman" w:cs="Times New Roman"/>
                <w:b/>
                <w:sz w:val="24"/>
              </w:rPr>
            </w:pPr>
            <w:r>
              <w:rPr>
                <w:rFonts w:ascii="Times New Roman" w:hAnsi="Times New Roman" w:cs="Times New Roman"/>
                <w:b/>
                <w:bCs/>
                <w:sz w:val="24"/>
                <w:szCs w:val="24"/>
              </w:rPr>
              <w:t>商务条款</w:t>
            </w:r>
          </w:p>
        </w:tc>
        <w:tc>
          <w:tcPr>
            <w:tcW w:w="1465" w:type="pct"/>
            <w:vAlign w:val="center"/>
          </w:tcPr>
          <w:p w14:paraId="783F526F">
            <w:pPr>
              <w:pStyle w:val="11"/>
              <w:jc w:val="center"/>
              <w:rPr>
                <w:rFonts w:ascii="Times New Roman" w:hAnsi="Times New Roman" w:cs="Times New Roman"/>
                <w:b/>
                <w:sz w:val="24"/>
              </w:rPr>
            </w:pPr>
            <w:r>
              <w:rPr>
                <w:rFonts w:ascii="Times New Roman" w:hAnsi="Times New Roman" w:cs="Times New Roman"/>
                <w:b/>
                <w:sz w:val="24"/>
              </w:rPr>
              <w:t>询价文件要求</w:t>
            </w:r>
          </w:p>
        </w:tc>
        <w:tc>
          <w:tcPr>
            <w:tcW w:w="1511" w:type="pct"/>
            <w:vAlign w:val="center"/>
          </w:tcPr>
          <w:p w14:paraId="31704E4C">
            <w:pPr>
              <w:pStyle w:val="11"/>
              <w:jc w:val="center"/>
              <w:rPr>
                <w:rFonts w:ascii="Times New Roman" w:hAnsi="Times New Roman" w:cs="Times New Roman"/>
                <w:b/>
                <w:sz w:val="24"/>
              </w:rPr>
            </w:pPr>
            <w:r>
              <w:rPr>
                <w:rFonts w:ascii="Times New Roman" w:hAnsi="Times New Roman" w:cs="Times New Roman"/>
                <w:b/>
                <w:sz w:val="24"/>
              </w:rPr>
              <w:t>投标人承诺</w:t>
            </w:r>
          </w:p>
        </w:tc>
        <w:tc>
          <w:tcPr>
            <w:tcW w:w="475" w:type="pct"/>
            <w:vAlign w:val="center"/>
          </w:tcPr>
          <w:p w14:paraId="5AABC94B">
            <w:pPr>
              <w:pStyle w:val="11"/>
              <w:jc w:val="center"/>
              <w:rPr>
                <w:rFonts w:ascii="Times New Roman" w:hAnsi="Times New Roman" w:cs="Times New Roman"/>
                <w:b/>
                <w:sz w:val="24"/>
              </w:rPr>
            </w:pPr>
            <w:r>
              <w:rPr>
                <w:rFonts w:ascii="Times New Roman" w:hAnsi="Times New Roman" w:cs="Times New Roman"/>
                <w:b/>
                <w:sz w:val="24"/>
              </w:rPr>
              <w:t>偏离说明</w:t>
            </w:r>
          </w:p>
        </w:tc>
      </w:tr>
      <w:tr w14:paraId="48B6E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14:paraId="05A7CB73">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1124" w:type="pct"/>
            <w:vAlign w:val="center"/>
          </w:tcPr>
          <w:p w14:paraId="203ED2F1">
            <w:pPr>
              <w:jc w:val="center"/>
              <w:rPr>
                <w:rFonts w:ascii="Times New Roman" w:hAnsi="Times New Roman" w:cs="Times New Roman" w:eastAsiaTheme="minorEastAsia"/>
                <w:sz w:val="24"/>
              </w:rPr>
            </w:pPr>
            <w:r>
              <w:rPr>
                <w:rFonts w:ascii="Times New Roman" w:hAnsi="Times New Roman" w:cs="Times New Roman" w:eastAsiaTheme="minorEastAsia"/>
                <w:sz w:val="24"/>
              </w:rPr>
              <w:t>付款方式</w:t>
            </w:r>
          </w:p>
        </w:tc>
        <w:tc>
          <w:tcPr>
            <w:tcW w:w="1465" w:type="pct"/>
            <w:vAlign w:val="center"/>
          </w:tcPr>
          <w:p w14:paraId="3FEF27FD">
            <w:pPr>
              <w:jc w:val="center"/>
              <w:rPr>
                <w:rFonts w:ascii="Times New Roman" w:hAnsi="Times New Roman" w:cs="Times New Roman" w:eastAsiaTheme="minorEastAsia"/>
                <w:sz w:val="24"/>
              </w:rPr>
            </w:pPr>
          </w:p>
        </w:tc>
        <w:tc>
          <w:tcPr>
            <w:tcW w:w="1511" w:type="pct"/>
            <w:vAlign w:val="center"/>
          </w:tcPr>
          <w:p w14:paraId="083BC7BA">
            <w:pPr>
              <w:jc w:val="center"/>
              <w:rPr>
                <w:rFonts w:ascii="Times New Roman" w:hAnsi="Times New Roman" w:cs="Times New Roman" w:eastAsiaTheme="minorEastAsia"/>
                <w:sz w:val="24"/>
              </w:rPr>
            </w:pPr>
          </w:p>
        </w:tc>
        <w:tc>
          <w:tcPr>
            <w:tcW w:w="475" w:type="pct"/>
            <w:vAlign w:val="center"/>
          </w:tcPr>
          <w:p w14:paraId="07E55B76">
            <w:pPr>
              <w:jc w:val="center"/>
              <w:rPr>
                <w:rFonts w:ascii="Times New Roman" w:hAnsi="Times New Roman" w:cs="Times New Roman" w:eastAsiaTheme="minorEastAsia"/>
                <w:sz w:val="24"/>
              </w:rPr>
            </w:pPr>
          </w:p>
        </w:tc>
      </w:tr>
      <w:tr w14:paraId="3561F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14:paraId="31928DE1">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1124" w:type="pct"/>
            <w:vAlign w:val="center"/>
          </w:tcPr>
          <w:p w14:paraId="04904550">
            <w:pPr>
              <w:jc w:val="center"/>
              <w:rPr>
                <w:rFonts w:ascii="Times New Roman" w:hAnsi="Times New Roman" w:cs="Times New Roman" w:eastAsiaTheme="minorEastAsia"/>
                <w:sz w:val="24"/>
              </w:rPr>
            </w:pPr>
            <w:r>
              <w:rPr>
                <w:rFonts w:ascii="Times New Roman" w:hAnsi="Times New Roman" w:cs="Times New Roman" w:eastAsiaTheme="minorEastAsia"/>
                <w:sz w:val="24"/>
              </w:rPr>
              <w:t>供货及安装地点</w:t>
            </w:r>
          </w:p>
        </w:tc>
        <w:tc>
          <w:tcPr>
            <w:tcW w:w="1465" w:type="pct"/>
            <w:vAlign w:val="center"/>
          </w:tcPr>
          <w:p w14:paraId="79441418">
            <w:pPr>
              <w:jc w:val="center"/>
              <w:rPr>
                <w:rFonts w:ascii="Times New Roman" w:hAnsi="Times New Roman" w:cs="Times New Roman" w:eastAsiaTheme="minorEastAsia"/>
                <w:sz w:val="24"/>
              </w:rPr>
            </w:pPr>
          </w:p>
        </w:tc>
        <w:tc>
          <w:tcPr>
            <w:tcW w:w="1511" w:type="pct"/>
            <w:vAlign w:val="center"/>
          </w:tcPr>
          <w:p w14:paraId="53147124">
            <w:pPr>
              <w:jc w:val="center"/>
              <w:rPr>
                <w:rFonts w:ascii="Times New Roman" w:hAnsi="Times New Roman" w:cs="Times New Roman" w:eastAsiaTheme="minorEastAsia"/>
                <w:sz w:val="24"/>
              </w:rPr>
            </w:pPr>
          </w:p>
        </w:tc>
        <w:tc>
          <w:tcPr>
            <w:tcW w:w="475" w:type="pct"/>
            <w:vAlign w:val="center"/>
          </w:tcPr>
          <w:p w14:paraId="5576F4CC">
            <w:pPr>
              <w:jc w:val="center"/>
              <w:rPr>
                <w:rFonts w:ascii="Times New Roman" w:hAnsi="Times New Roman" w:cs="Times New Roman" w:eastAsiaTheme="minorEastAsia"/>
                <w:sz w:val="24"/>
              </w:rPr>
            </w:pPr>
          </w:p>
        </w:tc>
      </w:tr>
      <w:tr w14:paraId="31D08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14:paraId="20D40A64">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1124" w:type="pct"/>
            <w:vAlign w:val="center"/>
          </w:tcPr>
          <w:p w14:paraId="5E778880">
            <w:pPr>
              <w:jc w:val="center"/>
              <w:rPr>
                <w:rFonts w:ascii="Times New Roman" w:hAnsi="Times New Roman" w:cs="Times New Roman" w:eastAsiaTheme="minorEastAsia"/>
                <w:sz w:val="24"/>
              </w:rPr>
            </w:pPr>
            <w:r>
              <w:rPr>
                <w:rFonts w:ascii="Times New Roman" w:hAnsi="Times New Roman" w:cs="Times New Roman" w:eastAsiaTheme="minorEastAsia"/>
                <w:sz w:val="24"/>
              </w:rPr>
              <w:t>供货及安装期限</w:t>
            </w:r>
          </w:p>
        </w:tc>
        <w:tc>
          <w:tcPr>
            <w:tcW w:w="1465" w:type="pct"/>
            <w:vAlign w:val="center"/>
          </w:tcPr>
          <w:p w14:paraId="6987A75E">
            <w:pPr>
              <w:jc w:val="center"/>
              <w:rPr>
                <w:rFonts w:ascii="Times New Roman" w:hAnsi="Times New Roman" w:cs="Times New Roman" w:eastAsiaTheme="minorEastAsia"/>
                <w:sz w:val="24"/>
              </w:rPr>
            </w:pPr>
          </w:p>
        </w:tc>
        <w:tc>
          <w:tcPr>
            <w:tcW w:w="1511" w:type="pct"/>
            <w:vAlign w:val="center"/>
          </w:tcPr>
          <w:p w14:paraId="4C2097CA">
            <w:pPr>
              <w:pStyle w:val="37"/>
              <w:jc w:val="center"/>
              <w:rPr>
                <w:rFonts w:ascii="Times New Roman" w:hAnsi="Times New Roman" w:cs="Times New Roman" w:eastAsiaTheme="minorEastAsia"/>
              </w:rPr>
            </w:pPr>
          </w:p>
        </w:tc>
        <w:tc>
          <w:tcPr>
            <w:tcW w:w="475" w:type="pct"/>
            <w:vAlign w:val="center"/>
          </w:tcPr>
          <w:p w14:paraId="2DEF3252">
            <w:pPr>
              <w:jc w:val="center"/>
              <w:rPr>
                <w:rFonts w:ascii="Times New Roman" w:hAnsi="Times New Roman" w:cs="Times New Roman" w:eastAsiaTheme="minorEastAsia"/>
                <w:sz w:val="24"/>
              </w:rPr>
            </w:pPr>
          </w:p>
        </w:tc>
      </w:tr>
      <w:tr w14:paraId="3EB65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14:paraId="2FF286E2">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1124" w:type="pct"/>
            <w:vAlign w:val="center"/>
          </w:tcPr>
          <w:p w14:paraId="6701F72B">
            <w:pPr>
              <w:jc w:val="center"/>
              <w:rPr>
                <w:rFonts w:ascii="Times New Roman" w:hAnsi="Times New Roman" w:cs="Times New Roman" w:eastAsiaTheme="minorEastAsia"/>
                <w:sz w:val="24"/>
              </w:rPr>
            </w:pPr>
            <w:r>
              <w:rPr>
                <w:rFonts w:ascii="Times New Roman" w:hAnsi="Times New Roman" w:cs="Times New Roman" w:eastAsiaTheme="minorEastAsia"/>
                <w:sz w:val="24"/>
              </w:rPr>
              <w:t>免费质保期</w:t>
            </w:r>
          </w:p>
        </w:tc>
        <w:tc>
          <w:tcPr>
            <w:tcW w:w="1465" w:type="pct"/>
            <w:vAlign w:val="center"/>
          </w:tcPr>
          <w:p w14:paraId="6B76A54D">
            <w:pPr>
              <w:jc w:val="center"/>
              <w:rPr>
                <w:rFonts w:ascii="Times New Roman" w:hAnsi="Times New Roman" w:cs="Times New Roman" w:eastAsiaTheme="minorEastAsia"/>
                <w:sz w:val="24"/>
              </w:rPr>
            </w:pPr>
          </w:p>
        </w:tc>
        <w:tc>
          <w:tcPr>
            <w:tcW w:w="1511" w:type="pct"/>
            <w:vAlign w:val="center"/>
          </w:tcPr>
          <w:p w14:paraId="278DAFE8">
            <w:pPr>
              <w:jc w:val="center"/>
              <w:rPr>
                <w:rFonts w:ascii="Times New Roman" w:hAnsi="Times New Roman" w:cs="Times New Roman" w:eastAsiaTheme="minorEastAsia"/>
                <w:sz w:val="24"/>
              </w:rPr>
            </w:pPr>
          </w:p>
        </w:tc>
        <w:tc>
          <w:tcPr>
            <w:tcW w:w="475" w:type="pct"/>
            <w:vAlign w:val="center"/>
          </w:tcPr>
          <w:p w14:paraId="328DF0D7">
            <w:pPr>
              <w:jc w:val="center"/>
              <w:rPr>
                <w:rFonts w:ascii="Times New Roman" w:hAnsi="Times New Roman" w:cs="Times New Roman" w:eastAsiaTheme="minorEastAsia"/>
                <w:sz w:val="24"/>
              </w:rPr>
            </w:pPr>
          </w:p>
        </w:tc>
      </w:tr>
      <w:tr w14:paraId="7CA4A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25" w:type="pct"/>
            <w:vAlign w:val="center"/>
          </w:tcPr>
          <w:p w14:paraId="6488DF3C">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1124" w:type="pct"/>
            <w:vAlign w:val="center"/>
          </w:tcPr>
          <w:p w14:paraId="5B3E006E">
            <w:pPr>
              <w:jc w:val="center"/>
              <w:rPr>
                <w:rFonts w:ascii="Times New Roman" w:hAnsi="Times New Roman" w:cs="Times New Roman" w:eastAsiaTheme="minorEastAsia"/>
                <w:sz w:val="24"/>
              </w:rPr>
            </w:pPr>
          </w:p>
        </w:tc>
        <w:tc>
          <w:tcPr>
            <w:tcW w:w="1465" w:type="pct"/>
            <w:vAlign w:val="center"/>
          </w:tcPr>
          <w:p w14:paraId="6B148C6E">
            <w:pPr>
              <w:jc w:val="center"/>
              <w:rPr>
                <w:rFonts w:ascii="Times New Roman" w:hAnsi="Times New Roman" w:cs="Times New Roman" w:eastAsiaTheme="minorEastAsia"/>
                <w:sz w:val="24"/>
              </w:rPr>
            </w:pPr>
          </w:p>
        </w:tc>
        <w:tc>
          <w:tcPr>
            <w:tcW w:w="1511" w:type="pct"/>
            <w:vAlign w:val="center"/>
          </w:tcPr>
          <w:p w14:paraId="587BE90D">
            <w:pPr>
              <w:jc w:val="center"/>
              <w:rPr>
                <w:rFonts w:ascii="Times New Roman" w:hAnsi="Times New Roman" w:cs="Times New Roman" w:eastAsiaTheme="minorEastAsia"/>
                <w:sz w:val="24"/>
              </w:rPr>
            </w:pPr>
          </w:p>
        </w:tc>
        <w:tc>
          <w:tcPr>
            <w:tcW w:w="475" w:type="pct"/>
            <w:vAlign w:val="center"/>
          </w:tcPr>
          <w:p w14:paraId="21CD4372">
            <w:pPr>
              <w:jc w:val="center"/>
              <w:rPr>
                <w:rFonts w:ascii="Times New Roman" w:hAnsi="Times New Roman" w:cs="Times New Roman" w:eastAsiaTheme="minorEastAsia"/>
                <w:sz w:val="24"/>
              </w:rPr>
            </w:pPr>
          </w:p>
        </w:tc>
      </w:tr>
    </w:tbl>
    <w:p w14:paraId="488FFEBC">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5.2技术响应表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0"/>
        <w:gridCol w:w="1560"/>
        <w:gridCol w:w="2864"/>
        <w:gridCol w:w="2482"/>
        <w:gridCol w:w="856"/>
      </w:tblGrid>
      <w:tr w14:paraId="50F6E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46" w:type="pct"/>
            <w:vAlign w:val="center"/>
          </w:tcPr>
          <w:p w14:paraId="6AFA4A3A">
            <w:pPr>
              <w:pStyle w:val="11"/>
              <w:jc w:val="center"/>
              <w:rPr>
                <w:rFonts w:ascii="Times New Roman" w:hAnsi="Times New Roman" w:cs="Times New Roman"/>
                <w:b/>
                <w:sz w:val="24"/>
              </w:rPr>
            </w:pPr>
            <w:r>
              <w:rPr>
                <w:rFonts w:ascii="Times New Roman" w:hAnsi="Times New Roman" w:cs="Times New Roman"/>
                <w:b/>
                <w:sz w:val="24"/>
              </w:rPr>
              <w:t>序号</w:t>
            </w:r>
          </w:p>
        </w:tc>
        <w:tc>
          <w:tcPr>
            <w:tcW w:w="915" w:type="pct"/>
            <w:vAlign w:val="center"/>
          </w:tcPr>
          <w:p w14:paraId="76D3AC10">
            <w:pPr>
              <w:pStyle w:val="11"/>
              <w:jc w:val="center"/>
              <w:rPr>
                <w:rFonts w:ascii="Times New Roman" w:hAnsi="Times New Roman" w:cs="Times New Roman"/>
                <w:b/>
                <w:sz w:val="24"/>
              </w:rPr>
            </w:pPr>
            <w:r>
              <w:rPr>
                <w:rFonts w:ascii="Times New Roman" w:hAnsi="Times New Roman" w:cs="Times New Roman"/>
                <w:b/>
                <w:bCs/>
                <w:sz w:val="24"/>
                <w:szCs w:val="24"/>
              </w:rPr>
              <w:t>货物名称</w:t>
            </w:r>
          </w:p>
        </w:tc>
        <w:tc>
          <w:tcPr>
            <w:tcW w:w="1680" w:type="pct"/>
            <w:vAlign w:val="center"/>
          </w:tcPr>
          <w:p w14:paraId="31C82243">
            <w:pPr>
              <w:pStyle w:val="11"/>
              <w:jc w:val="center"/>
              <w:rPr>
                <w:rFonts w:ascii="Times New Roman" w:hAnsi="Times New Roman" w:cs="Times New Roman"/>
                <w:b/>
                <w:sz w:val="24"/>
              </w:rPr>
            </w:pPr>
            <w:r>
              <w:rPr>
                <w:rFonts w:ascii="Times New Roman" w:hAnsi="Times New Roman" w:cs="Times New Roman"/>
                <w:b/>
                <w:sz w:val="24"/>
              </w:rPr>
              <w:t>询价文件规定的技术参数要求</w:t>
            </w:r>
          </w:p>
        </w:tc>
        <w:tc>
          <w:tcPr>
            <w:tcW w:w="1456" w:type="pct"/>
            <w:vAlign w:val="center"/>
          </w:tcPr>
          <w:p w14:paraId="720753F1">
            <w:pPr>
              <w:pStyle w:val="11"/>
              <w:jc w:val="center"/>
              <w:rPr>
                <w:rFonts w:ascii="Times New Roman" w:hAnsi="Times New Roman" w:cs="Times New Roman"/>
                <w:b/>
                <w:sz w:val="24"/>
              </w:rPr>
            </w:pPr>
            <w:r>
              <w:rPr>
                <w:rFonts w:ascii="Times New Roman" w:hAnsi="Times New Roman" w:cs="Times New Roman"/>
                <w:b/>
                <w:sz w:val="24"/>
              </w:rPr>
              <w:t>所投产品的品牌、型号及技术参数</w:t>
            </w:r>
          </w:p>
        </w:tc>
        <w:tc>
          <w:tcPr>
            <w:tcW w:w="502" w:type="pct"/>
            <w:vAlign w:val="center"/>
          </w:tcPr>
          <w:p w14:paraId="0811D6F2">
            <w:pPr>
              <w:pStyle w:val="11"/>
              <w:jc w:val="center"/>
              <w:rPr>
                <w:rFonts w:ascii="Times New Roman" w:hAnsi="Times New Roman" w:cs="Times New Roman"/>
                <w:b/>
                <w:sz w:val="24"/>
              </w:rPr>
            </w:pPr>
            <w:r>
              <w:rPr>
                <w:rFonts w:ascii="Times New Roman" w:hAnsi="Times New Roman" w:cs="Times New Roman"/>
                <w:b/>
                <w:sz w:val="24"/>
              </w:rPr>
              <w:t>偏离说明</w:t>
            </w:r>
          </w:p>
        </w:tc>
      </w:tr>
      <w:tr w14:paraId="74D50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14:paraId="496BD0E1">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915" w:type="pct"/>
            <w:vAlign w:val="center"/>
          </w:tcPr>
          <w:p w14:paraId="1A67AEF2">
            <w:pPr>
              <w:jc w:val="center"/>
              <w:rPr>
                <w:rFonts w:ascii="Times New Roman" w:hAnsi="Times New Roman" w:cs="Times New Roman" w:eastAsiaTheme="minorEastAsia"/>
                <w:sz w:val="24"/>
              </w:rPr>
            </w:pPr>
          </w:p>
        </w:tc>
        <w:tc>
          <w:tcPr>
            <w:tcW w:w="1680" w:type="pct"/>
            <w:vAlign w:val="center"/>
          </w:tcPr>
          <w:p w14:paraId="7D62BBEC">
            <w:pPr>
              <w:jc w:val="center"/>
              <w:rPr>
                <w:rFonts w:ascii="Times New Roman" w:hAnsi="Times New Roman" w:cs="Times New Roman" w:eastAsiaTheme="minorEastAsia"/>
                <w:sz w:val="24"/>
              </w:rPr>
            </w:pPr>
          </w:p>
        </w:tc>
        <w:tc>
          <w:tcPr>
            <w:tcW w:w="1456" w:type="pct"/>
            <w:vAlign w:val="center"/>
          </w:tcPr>
          <w:p w14:paraId="3830E8A2">
            <w:pPr>
              <w:jc w:val="center"/>
              <w:rPr>
                <w:rFonts w:ascii="Times New Roman" w:hAnsi="Times New Roman" w:cs="Times New Roman" w:eastAsiaTheme="minorEastAsia"/>
                <w:sz w:val="24"/>
              </w:rPr>
            </w:pPr>
          </w:p>
        </w:tc>
        <w:tc>
          <w:tcPr>
            <w:tcW w:w="502" w:type="pct"/>
            <w:vAlign w:val="center"/>
          </w:tcPr>
          <w:p w14:paraId="367FB664">
            <w:pPr>
              <w:jc w:val="center"/>
              <w:rPr>
                <w:rFonts w:ascii="Times New Roman" w:hAnsi="Times New Roman" w:cs="Times New Roman" w:eastAsiaTheme="minorEastAsia"/>
                <w:sz w:val="24"/>
              </w:rPr>
            </w:pPr>
          </w:p>
        </w:tc>
      </w:tr>
      <w:tr w14:paraId="4E5D3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14:paraId="27DC9C38">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915" w:type="pct"/>
            <w:vAlign w:val="center"/>
          </w:tcPr>
          <w:p w14:paraId="615233D8">
            <w:pPr>
              <w:jc w:val="center"/>
              <w:rPr>
                <w:rFonts w:ascii="Times New Roman" w:hAnsi="Times New Roman" w:cs="Times New Roman" w:eastAsiaTheme="minorEastAsia"/>
                <w:sz w:val="24"/>
              </w:rPr>
            </w:pPr>
          </w:p>
        </w:tc>
        <w:tc>
          <w:tcPr>
            <w:tcW w:w="1680" w:type="pct"/>
            <w:vAlign w:val="center"/>
          </w:tcPr>
          <w:p w14:paraId="6E8D0621">
            <w:pPr>
              <w:jc w:val="center"/>
              <w:rPr>
                <w:rFonts w:ascii="Times New Roman" w:hAnsi="Times New Roman" w:cs="Times New Roman" w:eastAsiaTheme="minorEastAsia"/>
                <w:sz w:val="24"/>
              </w:rPr>
            </w:pPr>
          </w:p>
        </w:tc>
        <w:tc>
          <w:tcPr>
            <w:tcW w:w="1456" w:type="pct"/>
            <w:vAlign w:val="center"/>
          </w:tcPr>
          <w:p w14:paraId="024B2ACE">
            <w:pPr>
              <w:jc w:val="center"/>
              <w:rPr>
                <w:rFonts w:ascii="Times New Roman" w:hAnsi="Times New Roman" w:cs="Times New Roman" w:eastAsiaTheme="minorEastAsia"/>
                <w:sz w:val="24"/>
              </w:rPr>
            </w:pPr>
          </w:p>
        </w:tc>
        <w:tc>
          <w:tcPr>
            <w:tcW w:w="502" w:type="pct"/>
            <w:vAlign w:val="center"/>
          </w:tcPr>
          <w:p w14:paraId="414F6485">
            <w:pPr>
              <w:jc w:val="center"/>
              <w:rPr>
                <w:rFonts w:ascii="Times New Roman" w:hAnsi="Times New Roman" w:cs="Times New Roman" w:eastAsiaTheme="minorEastAsia"/>
                <w:sz w:val="24"/>
              </w:rPr>
            </w:pPr>
          </w:p>
        </w:tc>
      </w:tr>
      <w:tr w14:paraId="32E3C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jc w:val="center"/>
        </w:trPr>
        <w:tc>
          <w:tcPr>
            <w:tcW w:w="446" w:type="pct"/>
            <w:vAlign w:val="center"/>
          </w:tcPr>
          <w:p w14:paraId="2C3AD841">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915" w:type="pct"/>
            <w:vAlign w:val="center"/>
          </w:tcPr>
          <w:p w14:paraId="2B947A03">
            <w:pPr>
              <w:jc w:val="center"/>
              <w:rPr>
                <w:rFonts w:ascii="Times New Roman" w:hAnsi="Times New Roman" w:cs="Times New Roman" w:eastAsiaTheme="minorEastAsia"/>
                <w:sz w:val="24"/>
              </w:rPr>
            </w:pPr>
          </w:p>
        </w:tc>
        <w:tc>
          <w:tcPr>
            <w:tcW w:w="1680" w:type="pct"/>
            <w:vAlign w:val="center"/>
          </w:tcPr>
          <w:p w14:paraId="6A3AA9BE">
            <w:pPr>
              <w:jc w:val="center"/>
              <w:rPr>
                <w:rFonts w:ascii="Times New Roman" w:hAnsi="Times New Roman" w:cs="Times New Roman" w:eastAsiaTheme="minorEastAsia"/>
                <w:sz w:val="24"/>
              </w:rPr>
            </w:pPr>
          </w:p>
        </w:tc>
        <w:tc>
          <w:tcPr>
            <w:tcW w:w="1456" w:type="pct"/>
            <w:vAlign w:val="center"/>
          </w:tcPr>
          <w:p w14:paraId="02875395">
            <w:pPr>
              <w:pStyle w:val="37"/>
              <w:jc w:val="center"/>
              <w:rPr>
                <w:rFonts w:ascii="Times New Roman" w:hAnsi="Times New Roman" w:cs="Times New Roman" w:eastAsiaTheme="minorEastAsia"/>
              </w:rPr>
            </w:pPr>
          </w:p>
        </w:tc>
        <w:tc>
          <w:tcPr>
            <w:tcW w:w="502" w:type="pct"/>
            <w:vAlign w:val="center"/>
          </w:tcPr>
          <w:p w14:paraId="60A67484">
            <w:pPr>
              <w:jc w:val="center"/>
              <w:rPr>
                <w:rFonts w:ascii="Times New Roman" w:hAnsi="Times New Roman" w:cs="Times New Roman" w:eastAsiaTheme="minorEastAsia"/>
                <w:sz w:val="24"/>
              </w:rPr>
            </w:pPr>
          </w:p>
        </w:tc>
      </w:tr>
      <w:tr w14:paraId="55171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jc w:val="center"/>
        </w:trPr>
        <w:tc>
          <w:tcPr>
            <w:tcW w:w="446" w:type="pct"/>
            <w:vAlign w:val="center"/>
          </w:tcPr>
          <w:p w14:paraId="0571DE90">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915" w:type="pct"/>
            <w:vAlign w:val="center"/>
          </w:tcPr>
          <w:p w14:paraId="26E00677">
            <w:pPr>
              <w:jc w:val="center"/>
              <w:rPr>
                <w:rFonts w:ascii="Times New Roman" w:hAnsi="Times New Roman" w:cs="Times New Roman" w:eastAsiaTheme="minorEastAsia"/>
                <w:sz w:val="24"/>
              </w:rPr>
            </w:pPr>
          </w:p>
        </w:tc>
        <w:tc>
          <w:tcPr>
            <w:tcW w:w="1680" w:type="pct"/>
            <w:vAlign w:val="center"/>
          </w:tcPr>
          <w:p w14:paraId="34E3378A">
            <w:pPr>
              <w:jc w:val="center"/>
              <w:rPr>
                <w:rFonts w:ascii="Times New Roman" w:hAnsi="Times New Roman" w:cs="Times New Roman" w:eastAsiaTheme="minorEastAsia"/>
                <w:sz w:val="24"/>
              </w:rPr>
            </w:pPr>
          </w:p>
        </w:tc>
        <w:tc>
          <w:tcPr>
            <w:tcW w:w="1456" w:type="pct"/>
            <w:vAlign w:val="center"/>
          </w:tcPr>
          <w:p w14:paraId="53A734D8">
            <w:pPr>
              <w:pStyle w:val="37"/>
              <w:jc w:val="center"/>
              <w:rPr>
                <w:rFonts w:ascii="Times New Roman" w:hAnsi="Times New Roman" w:cs="Times New Roman" w:eastAsiaTheme="minorEastAsia"/>
              </w:rPr>
            </w:pPr>
          </w:p>
        </w:tc>
        <w:tc>
          <w:tcPr>
            <w:tcW w:w="502" w:type="pct"/>
            <w:vAlign w:val="center"/>
          </w:tcPr>
          <w:p w14:paraId="61F0E125">
            <w:pPr>
              <w:jc w:val="center"/>
              <w:rPr>
                <w:rFonts w:ascii="Times New Roman" w:hAnsi="Times New Roman" w:cs="Times New Roman" w:eastAsiaTheme="minorEastAsia"/>
                <w:sz w:val="24"/>
              </w:rPr>
            </w:pPr>
          </w:p>
        </w:tc>
      </w:tr>
      <w:tr w14:paraId="7C98D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46" w:type="pct"/>
            <w:vAlign w:val="center"/>
          </w:tcPr>
          <w:p w14:paraId="7B599C79">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915" w:type="pct"/>
            <w:vAlign w:val="center"/>
          </w:tcPr>
          <w:p w14:paraId="07BB4B14">
            <w:pPr>
              <w:jc w:val="center"/>
              <w:rPr>
                <w:rFonts w:ascii="Times New Roman" w:hAnsi="Times New Roman" w:cs="Times New Roman" w:eastAsiaTheme="minorEastAsia"/>
                <w:sz w:val="24"/>
              </w:rPr>
            </w:pPr>
          </w:p>
        </w:tc>
        <w:tc>
          <w:tcPr>
            <w:tcW w:w="1680" w:type="pct"/>
            <w:vAlign w:val="center"/>
          </w:tcPr>
          <w:p w14:paraId="1E170CF1">
            <w:pPr>
              <w:jc w:val="center"/>
              <w:rPr>
                <w:rFonts w:ascii="Times New Roman" w:hAnsi="Times New Roman" w:cs="Times New Roman" w:eastAsiaTheme="minorEastAsia"/>
                <w:sz w:val="24"/>
              </w:rPr>
            </w:pPr>
          </w:p>
        </w:tc>
        <w:tc>
          <w:tcPr>
            <w:tcW w:w="1456" w:type="pct"/>
            <w:vAlign w:val="center"/>
          </w:tcPr>
          <w:p w14:paraId="280BE421">
            <w:pPr>
              <w:jc w:val="center"/>
              <w:rPr>
                <w:rFonts w:ascii="Times New Roman" w:hAnsi="Times New Roman" w:cs="Times New Roman" w:eastAsiaTheme="minorEastAsia"/>
                <w:sz w:val="24"/>
              </w:rPr>
            </w:pPr>
          </w:p>
        </w:tc>
        <w:tc>
          <w:tcPr>
            <w:tcW w:w="502" w:type="pct"/>
            <w:vAlign w:val="center"/>
          </w:tcPr>
          <w:p w14:paraId="6AD188C3">
            <w:pPr>
              <w:jc w:val="center"/>
              <w:rPr>
                <w:rFonts w:ascii="Times New Roman" w:hAnsi="Times New Roman" w:cs="Times New Roman" w:eastAsiaTheme="minorEastAsia"/>
                <w:sz w:val="24"/>
              </w:rPr>
            </w:pPr>
          </w:p>
        </w:tc>
      </w:tr>
    </w:tbl>
    <w:p w14:paraId="6B60BC0D">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备注：</w:t>
      </w:r>
    </w:p>
    <w:p w14:paraId="2B8D3602">
      <w:pPr>
        <w:numPr>
          <w:ilvl w:val="0"/>
          <w:numId w:val="3"/>
        </w:num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投标人保证：投标人按照询价文件“第三章 招标人要求”逐一列出商务以及技术响应列表。</w:t>
      </w:r>
    </w:p>
    <w:p w14:paraId="7D1EC41C">
      <w:pPr>
        <w:numPr>
          <w:ilvl w:val="0"/>
          <w:numId w:val="3"/>
        </w:num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采用其他品牌（或型号）的应在上述偏差表中注明并提供有关技术性能指标证明资料等供评审小组评审，未注明且未提供有关技术性能指标证明资料，或经评审小组评审未通过的，中标后只能从招标人推荐（或参考）品牌中进行选择，合同价格不予调整。</w:t>
      </w:r>
    </w:p>
    <w:p w14:paraId="534A08B0">
      <w:pPr>
        <w:bidi w:val="0"/>
      </w:pPr>
    </w:p>
    <w:p w14:paraId="2E0F422E">
      <w:pPr>
        <w:spacing w:line="360" w:lineRule="auto"/>
        <w:ind w:firstLine="3840" w:firstLineChars="1600"/>
        <w:rPr>
          <w:rFonts w:ascii="Times New Roman" w:hAnsi="Times New Roman" w:cs="Times New Roman"/>
          <w:sz w:val="24"/>
          <w:szCs w:val="24"/>
        </w:rPr>
      </w:pPr>
      <w:r>
        <w:rPr>
          <w:rFonts w:ascii="Times New Roman" w:hAnsi="Times New Roman" w:cs="Times New Roman" w:eastAsiaTheme="minorEastAsia"/>
          <w:sz w:val="24"/>
          <w:szCs w:val="24"/>
        </w:rPr>
        <w:t>投标人公章：</w:t>
      </w:r>
      <w:r>
        <w:rPr>
          <w:rFonts w:ascii="Times New Roman" w:hAnsi="Times New Roman" w:cs="Times New Roman"/>
          <w:sz w:val="24"/>
          <w:szCs w:val="24"/>
          <w:u w:val="single"/>
        </w:rPr>
        <w:t xml:space="preserve">                     </w:t>
      </w:r>
    </w:p>
    <w:p w14:paraId="5E3547C7">
      <w:pPr>
        <w:spacing w:line="360" w:lineRule="auto"/>
        <w:ind w:firstLine="3840" w:firstLineChars="1600"/>
        <w:rPr>
          <w:rFonts w:ascii="Times New Roman" w:hAnsi="Times New Roman" w:cs="Times New Roman"/>
          <w:sz w:val="24"/>
          <w:szCs w:val="24"/>
        </w:rPr>
      </w:pPr>
      <w:r>
        <w:rPr>
          <w:rFonts w:ascii="Times New Roman" w:hAnsi="Times New Roman" w:cs="Times New Roman" w:eastAsiaTheme="minorEastAsia"/>
          <w:sz w:val="24"/>
          <w:szCs w:val="24"/>
        </w:rPr>
        <w:t>日      期：</w:t>
      </w:r>
      <w:r>
        <w:rPr>
          <w:rFonts w:ascii="Times New Roman" w:hAnsi="Times New Roman" w:cs="Times New Roman"/>
          <w:sz w:val="24"/>
          <w:szCs w:val="24"/>
          <w:u w:val="single"/>
        </w:rPr>
        <w:t xml:space="preserve">                     </w:t>
      </w:r>
    </w:p>
    <w:p w14:paraId="4A09CC07">
      <w:pPr>
        <w:pStyle w:val="12"/>
        <w:spacing w:line="360" w:lineRule="auto"/>
        <w:rPr>
          <w:rFonts w:ascii="Times New Roman" w:hAnsi="Times New Roman" w:cs="Times New Roman" w:eastAsiaTheme="minorEastAsia"/>
          <w:b w:val="0"/>
          <w:sz w:val="24"/>
        </w:rPr>
      </w:pPr>
      <w:r>
        <w:rPr>
          <w:rFonts w:ascii="Times New Roman" w:hAnsi="Times New Roman" w:cs="Times New Roman" w:eastAsiaTheme="minorEastAsia"/>
          <w:b w:val="0"/>
          <w:sz w:val="24"/>
        </w:rPr>
        <w:br w:type="page"/>
      </w:r>
    </w:p>
    <w:p w14:paraId="15E80659">
      <w:pPr>
        <w:spacing w:line="360" w:lineRule="auto"/>
        <w:jc w:val="center"/>
        <w:outlineLvl w:val="2"/>
        <w:rPr>
          <w:rFonts w:ascii="Times New Roman" w:hAnsi="Times New Roman" w:cs="Times New Roman" w:eastAsiaTheme="minorEastAsia"/>
          <w:b/>
          <w:sz w:val="24"/>
        </w:rPr>
      </w:pPr>
      <w:r>
        <w:rPr>
          <w:rFonts w:hint="eastAsia" w:ascii="Times New Roman" w:hAnsi="Times New Roman" w:cs="Times New Roman" w:eastAsiaTheme="minorEastAsia"/>
          <w:b/>
          <w:sz w:val="24"/>
          <w:lang w:val="en-US" w:eastAsia="zh-CN"/>
        </w:rPr>
        <w:t>四</w:t>
      </w:r>
      <w:r>
        <w:rPr>
          <w:rFonts w:ascii="Times New Roman" w:hAnsi="Times New Roman" w:cs="Times New Roman" w:eastAsiaTheme="minorEastAsia"/>
          <w:b/>
          <w:sz w:val="24"/>
        </w:rPr>
        <w:t>、法定代表人（单位负责人）身份证明或授权委托书</w:t>
      </w:r>
    </w:p>
    <w:p w14:paraId="72BDF11F">
      <w:pPr>
        <w:spacing w:line="500" w:lineRule="exact"/>
        <w:ind w:firstLine="1164" w:firstLineChars="414"/>
        <w:rPr>
          <w:b/>
          <w:bCs/>
          <w:sz w:val="28"/>
          <w:szCs w:val="22"/>
        </w:rPr>
      </w:pPr>
    </w:p>
    <w:p w14:paraId="0F5382A4">
      <w:pPr>
        <w:spacing w:line="500" w:lineRule="exact"/>
        <w:jc w:val="center"/>
        <w:rPr>
          <w:rFonts w:eastAsia="黑体"/>
          <w:bCs/>
          <w:sz w:val="24"/>
        </w:rPr>
      </w:pPr>
      <w:r>
        <w:rPr>
          <w:rFonts w:eastAsia="黑体"/>
          <w:bCs/>
          <w:sz w:val="24"/>
        </w:rPr>
        <w:t>法定代表人（单位负责人）身份证明</w:t>
      </w:r>
    </w:p>
    <w:p w14:paraId="6C4CC05E">
      <w:pPr>
        <w:spacing w:line="500" w:lineRule="exact"/>
        <w:ind w:left="765"/>
        <w:rPr>
          <w:szCs w:val="22"/>
        </w:rPr>
      </w:pPr>
    </w:p>
    <w:p w14:paraId="4776E520">
      <w:pPr>
        <w:spacing w:line="500" w:lineRule="exact"/>
        <w:rPr>
          <w:szCs w:val="21"/>
        </w:rPr>
      </w:pPr>
      <w:r>
        <w:rPr>
          <w:szCs w:val="21"/>
        </w:rPr>
        <w:t>投 标 人：</w:t>
      </w:r>
      <w:r>
        <w:rPr>
          <w:szCs w:val="21"/>
          <w:u w:val="single"/>
        </w:rPr>
        <w:t xml:space="preserve">                                                        </w:t>
      </w:r>
    </w:p>
    <w:p w14:paraId="3548ED8D">
      <w:pPr>
        <w:spacing w:line="500" w:lineRule="exact"/>
        <w:rPr>
          <w:szCs w:val="21"/>
        </w:rPr>
      </w:pPr>
      <w:r>
        <w:rPr>
          <w:szCs w:val="21"/>
        </w:rPr>
        <w:t>单位性质：</w:t>
      </w:r>
      <w:r>
        <w:rPr>
          <w:szCs w:val="21"/>
          <w:u w:val="single"/>
        </w:rPr>
        <w:t xml:space="preserve">                                                        </w:t>
      </w:r>
    </w:p>
    <w:p w14:paraId="23AC0398">
      <w:pPr>
        <w:spacing w:line="500" w:lineRule="exact"/>
        <w:rPr>
          <w:szCs w:val="21"/>
        </w:rPr>
      </w:pPr>
      <w:r>
        <w:rPr>
          <w:szCs w:val="21"/>
        </w:rPr>
        <w:t>地    址：</w:t>
      </w:r>
      <w:r>
        <w:rPr>
          <w:szCs w:val="21"/>
          <w:u w:val="single"/>
        </w:rPr>
        <w:t xml:space="preserve">                                                        </w:t>
      </w:r>
    </w:p>
    <w:p w14:paraId="5E040BBA">
      <w:pPr>
        <w:spacing w:line="50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6F5B3893">
      <w:pPr>
        <w:spacing w:line="500" w:lineRule="exact"/>
        <w:rPr>
          <w:szCs w:val="21"/>
        </w:rPr>
      </w:pPr>
      <w:r>
        <w:rPr>
          <w:szCs w:val="21"/>
        </w:rPr>
        <w:t>经营期限：</w:t>
      </w:r>
      <w:r>
        <w:rPr>
          <w:szCs w:val="21"/>
          <w:u w:val="single"/>
        </w:rPr>
        <w:t xml:space="preserve">                                                        </w:t>
      </w:r>
    </w:p>
    <w:p w14:paraId="0C4B03DC">
      <w:pPr>
        <w:spacing w:line="500" w:lineRule="exact"/>
        <w:rPr>
          <w:szCs w:val="21"/>
        </w:rPr>
      </w:pPr>
      <w:r>
        <w:rPr>
          <w:szCs w:val="21"/>
        </w:rPr>
        <w:t>姓    名：</w:t>
      </w:r>
      <w:r>
        <w:rPr>
          <w:szCs w:val="21"/>
          <w:u w:val="single"/>
        </w:rPr>
        <w:t xml:space="preserve">                          </w:t>
      </w:r>
      <w:r>
        <w:rPr>
          <w:szCs w:val="21"/>
        </w:rPr>
        <w:t>性        别：</w:t>
      </w:r>
      <w:r>
        <w:rPr>
          <w:szCs w:val="21"/>
          <w:u w:val="single"/>
        </w:rPr>
        <w:t xml:space="preserve">                </w:t>
      </w:r>
    </w:p>
    <w:p w14:paraId="7886AF37">
      <w:pPr>
        <w:spacing w:line="500" w:lineRule="exact"/>
        <w:rPr>
          <w:szCs w:val="21"/>
        </w:rPr>
      </w:pPr>
      <w:r>
        <w:rPr>
          <w:szCs w:val="21"/>
        </w:rPr>
        <w:t>年    龄：</w:t>
      </w:r>
      <w:r>
        <w:rPr>
          <w:szCs w:val="21"/>
          <w:u w:val="single"/>
        </w:rPr>
        <w:t xml:space="preserve">                          </w:t>
      </w:r>
      <w:r>
        <w:rPr>
          <w:szCs w:val="21"/>
        </w:rPr>
        <w:t>职        务：</w:t>
      </w:r>
      <w:r>
        <w:rPr>
          <w:szCs w:val="21"/>
          <w:u w:val="single"/>
        </w:rPr>
        <w:t xml:space="preserve">                </w:t>
      </w:r>
    </w:p>
    <w:p w14:paraId="21326439">
      <w:pPr>
        <w:spacing w:line="500" w:lineRule="exact"/>
        <w:rPr>
          <w:szCs w:val="21"/>
        </w:rPr>
      </w:pPr>
      <w:r>
        <w:rPr>
          <w:szCs w:val="21"/>
        </w:rPr>
        <w:t>系</w:t>
      </w:r>
      <w:r>
        <w:rPr>
          <w:szCs w:val="21"/>
          <w:u w:val="single"/>
        </w:rPr>
        <w:t xml:space="preserve">                                        </w:t>
      </w:r>
      <w:r>
        <w:rPr>
          <w:szCs w:val="21"/>
        </w:rPr>
        <w:t>（投标人名称）的法定代表人（单位负责人）。</w:t>
      </w:r>
    </w:p>
    <w:p w14:paraId="3FC0A9BD">
      <w:pPr>
        <w:spacing w:line="500" w:lineRule="exact"/>
        <w:rPr>
          <w:szCs w:val="21"/>
        </w:rPr>
      </w:pPr>
      <w:r>
        <w:rPr>
          <w:szCs w:val="21"/>
        </w:rPr>
        <w:t>特此证明。</w:t>
      </w:r>
    </w:p>
    <w:p w14:paraId="713F5E37">
      <w:pPr>
        <w:spacing w:line="500" w:lineRule="exact"/>
        <w:rPr>
          <w:szCs w:val="21"/>
        </w:rPr>
      </w:pPr>
      <w:r>
        <w:rPr>
          <w:rFonts w:hint="eastAsia"/>
          <w:szCs w:val="21"/>
          <w:lang w:val="en-US" w:eastAsia="zh-CN"/>
        </w:rPr>
        <w:t>联系电话</w:t>
      </w:r>
      <w:r>
        <w:rPr>
          <w:szCs w:val="21"/>
        </w:rPr>
        <w:t>：</w:t>
      </w:r>
      <w:r>
        <w:rPr>
          <w:szCs w:val="21"/>
          <w:u w:val="single"/>
        </w:rPr>
        <w:t xml:space="preserve">                          </w:t>
      </w:r>
    </w:p>
    <w:p w14:paraId="7C021482">
      <w:pPr>
        <w:spacing w:line="500" w:lineRule="exact"/>
        <w:rPr>
          <w:szCs w:val="21"/>
        </w:rPr>
      </w:pPr>
    </w:p>
    <w:p w14:paraId="0E4D1593">
      <w:pPr>
        <w:wordWrap w:val="0"/>
        <w:spacing w:line="500" w:lineRule="exact"/>
        <w:jc w:val="right"/>
        <w:rPr>
          <w:szCs w:val="21"/>
        </w:rPr>
      </w:pPr>
      <w:r>
        <w:rPr>
          <w:szCs w:val="21"/>
        </w:rPr>
        <w:t>投标人：</w:t>
      </w:r>
      <w:r>
        <w:rPr>
          <w:szCs w:val="21"/>
          <w:u w:val="single"/>
        </w:rPr>
        <w:t xml:space="preserve">                          </w:t>
      </w:r>
      <w:r>
        <w:rPr>
          <w:szCs w:val="21"/>
        </w:rPr>
        <w:t>（盖单位章）</w:t>
      </w:r>
    </w:p>
    <w:p w14:paraId="5ECE7BD7">
      <w:pPr>
        <w:spacing w:line="500" w:lineRule="exact"/>
        <w:ind w:firstLine="3570" w:firstLineChars="1700"/>
        <w:rPr>
          <w:sz w:val="24"/>
          <w:szCs w:val="22"/>
        </w:rPr>
      </w:pP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14:paraId="1EB2BE3D">
      <w:pPr>
        <w:spacing w:line="500" w:lineRule="exact"/>
        <w:ind w:firstLine="3840" w:firstLineChars="1600"/>
        <w:rPr>
          <w:sz w:val="24"/>
          <w:szCs w:val="22"/>
        </w:rPr>
      </w:pPr>
    </w:p>
    <w:p w14:paraId="59303B5A">
      <w:pPr>
        <w:spacing w:line="500" w:lineRule="exact"/>
        <w:rPr>
          <w:b/>
          <w:bCs/>
          <w:sz w:val="24"/>
          <w:szCs w:val="22"/>
        </w:rPr>
      </w:pPr>
    </w:p>
    <w:p w14:paraId="79142131">
      <w:pPr>
        <w:spacing w:line="500" w:lineRule="exact"/>
        <w:rPr>
          <w:b/>
          <w:bCs/>
          <w:sz w:val="24"/>
          <w:szCs w:val="22"/>
        </w:rPr>
      </w:pPr>
    </w:p>
    <w:p w14:paraId="54AAFF3F">
      <w:pPr>
        <w:spacing w:line="500" w:lineRule="exact"/>
        <w:rPr>
          <w:b/>
          <w:bCs/>
          <w:sz w:val="24"/>
          <w:szCs w:val="22"/>
        </w:rPr>
      </w:pPr>
    </w:p>
    <w:p w14:paraId="7B33A560">
      <w:pPr>
        <w:spacing w:line="500" w:lineRule="exact"/>
        <w:jc w:val="center"/>
        <w:rPr>
          <w:rFonts w:hint="default" w:eastAsia="黑体"/>
          <w:sz w:val="32"/>
          <w:szCs w:val="32"/>
          <w:lang w:val="en-US" w:eastAsia="zh-CN"/>
        </w:rPr>
      </w:pPr>
      <w:bookmarkStart w:id="33" w:name="_Toc535241130"/>
      <w:bookmarkStart w:id="34" w:name="_Toc535241227"/>
      <w:bookmarkStart w:id="35" w:name="_Toc535241084"/>
      <w:bookmarkStart w:id="36" w:name="_Toc224103497"/>
      <w:bookmarkStart w:id="37" w:name="_Toc224103498"/>
      <w:r>
        <w:rPr>
          <w:sz w:val="32"/>
          <w:szCs w:val="32"/>
        </w:rPr>
        <w:br w:type="page"/>
      </w:r>
      <w:r>
        <w:rPr>
          <w:rFonts w:eastAsia="黑体"/>
          <w:bCs/>
          <w:sz w:val="24"/>
        </w:rPr>
        <w:t>授权委托书</w:t>
      </w:r>
      <w:bookmarkEnd w:id="33"/>
      <w:bookmarkEnd w:id="34"/>
      <w:bookmarkEnd w:id="35"/>
      <w:r>
        <w:rPr>
          <w:rFonts w:hint="eastAsia" w:eastAsia="黑体"/>
          <w:bCs/>
          <w:sz w:val="24"/>
          <w:lang w:eastAsia="zh-CN"/>
        </w:rPr>
        <w:t>（</w:t>
      </w:r>
      <w:r>
        <w:rPr>
          <w:rFonts w:hint="eastAsia" w:eastAsia="黑体"/>
          <w:bCs/>
          <w:sz w:val="24"/>
          <w:lang w:val="en-US" w:eastAsia="zh-CN"/>
        </w:rPr>
        <w:t>如有</w:t>
      </w:r>
      <w:r>
        <w:rPr>
          <w:rFonts w:hint="eastAsia" w:eastAsia="黑体"/>
          <w:bCs/>
          <w:sz w:val="24"/>
          <w:lang w:eastAsia="zh-CN"/>
        </w:rPr>
        <w:t>）</w:t>
      </w:r>
    </w:p>
    <w:p w14:paraId="12067B65">
      <w:pPr>
        <w:spacing w:line="500" w:lineRule="exact"/>
      </w:pPr>
    </w:p>
    <w:p w14:paraId="27FEB2EE">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jc w:val="left"/>
        <w:textAlignment w:val="auto"/>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（投标人名称）的法定代表人（单位负责人），现委托</w:t>
      </w:r>
      <w:r>
        <w:rPr>
          <w:szCs w:val="21"/>
          <w:u w:val="single"/>
        </w:rPr>
        <w:t xml:space="preserve">      </w:t>
      </w:r>
      <w:r>
        <w:rPr>
          <w:szCs w:val="21"/>
        </w:rPr>
        <w:t>（姓名）为我方代理人。代理人根据授权，以我方名义签署、澄清、说明、补正、递交、撤回、修改</w:t>
      </w:r>
      <w:r>
        <w:rPr>
          <w:color w:val="FF0000"/>
          <w:szCs w:val="21"/>
          <w:u w:val="single"/>
        </w:rPr>
        <w:t>某招标项目标段名称</w:t>
      </w:r>
      <w:r>
        <w:rPr>
          <w:szCs w:val="21"/>
        </w:rPr>
        <w:t>项目投标文件、签订合同和处理有关事宜，其法律后果由我方承担。</w:t>
      </w:r>
    </w:p>
    <w:p w14:paraId="2D446B4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委托期限：</w:t>
      </w:r>
      <w:r>
        <w:rPr>
          <w:szCs w:val="21"/>
          <w:u w:val="single"/>
        </w:rPr>
        <w:t>自本委托书签署之日起至投标有效期期满</w:t>
      </w:r>
      <w:r>
        <w:rPr>
          <w:szCs w:val="21"/>
        </w:rPr>
        <w:t>。</w:t>
      </w:r>
    </w:p>
    <w:p w14:paraId="751B061C">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szCs w:val="21"/>
        </w:rPr>
      </w:pPr>
      <w:r>
        <w:rPr>
          <w:szCs w:val="21"/>
        </w:rPr>
        <w:t>代理人无转委托权。</w:t>
      </w:r>
    </w:p>
    <w:p w14:paraId="6F514268">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eastAsia="宋体" w:cs="Times New Roman"/>
          <w:szCs w:val="21"/>
        </w:rPr>
      </w:pPr>
      <w:r>
        <w:rPr>
          <w:rFonts w:ascii="Times New Roman" w:hAnsi="Times New Roman" w:eastAsia="宋体" w:cs="Times New Roman"/>
          <w:szCs w:val="21"/>
        </w:rPr>
        <w:t>附：法定代表人身份证明</w:t>
      </w:r>
    </w:p>
    <w:p w14:paraId="65C054DF">
      <w:pPr>
        <w:keepNext w:val="0"/>
        <w:keepLines w:val="0"/>
        <w:pageBreakBefore w:val="0"/>
        <w:widowControl w:val="0"/>
        <w:kinsoku/>
        <w:wordWrap/>
        <w:overflowPunct/>
        <w:topLinePunct w:val="0"/>
        <w:autoSpaceDE/>
        <w:autoSpaceDN/>
        <w:bidi w:val="0"/>
        <w:adjustRightInd/>
        <w:snapToGrid w:val="0"/>
        <w:spacing w:line="500" w:lineRule="exact"/>
        <w:ind w:firstLine="840" w:firstLineChars="400"/>
        <w:textAlignment w:val="auto"/>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委托代理人及法定代表人身份证扫描件</w:t>
      </w:r>
    </w:p>
    <w:p w14:paraId="41D50EB6">
      <w:pPr>
        <w:spacing w:line="500" w:lineRule="exact"/>
        <w:rPr>
          <w:szCs w:val="21"/>
        </w:rPr>
      </w:pPr>
    </w:p>
    <w:p w14:paraId="7C673035">
      <w:pPr>
        <w:spacing w:line="500" w:lineRule="exact"/>
        <w:ind w:firstLine="3150" w:firstLineChars="1500"/>
        <w:rPr>
          <w:szCs w:val="21"/>
        </w:rPr>
      </w:pPr>
      <w:r>
        <w:rPr>
          <w:szCs w:val="21"/>
        </w:rPr>
        <w:t>投  标  人：</w:t>
      </w:r>
      <w:r>
        <w:rPr>
          <w:szCs w:val="21"/>
          <w:u w:val="single"/>
        </w:rPr>
        <w:t xml:space="preserve">                         </w:t>
      </w:r>
      <w:r>
        <w:rPr>
          <w:szCs w:val="21"/>
        </w:rPr>
        <w:t>（盖单位章）</w:t>
      </w:r>
    </w:p>
    <w:p w14:paraId="7A39EDD0">
      <w:pPr>
        <w:spacing w:line="500" w:lineRule="exact"/>
        <w:ind w:firstLine="3150" w:firstLineChars="1500"/>
        <w:rPr>
          <w:szCs w:val="21"/>
        </w:rPr>
      </w:pPr>
      <w:r>
        <w:rPr>
          <w:szCs w:val="21"/>
        </w:rPr>
        <w:t>法定代表人（单位负责人）：</w:t>
      </w:r>
      <w:r>
        <w:rPr>
          <w:szCs w:val="21"/>
          <w:u w:val="single"/>
        </w:rPr>
        <w:t xml:space="preserve">          </w:t>
      </w:r>
      <w:r>
        <w:rPr>
          <w:szCs w:val="21"/>
        </w:rPr>
        <w:t>（签字或盖章）</w:t>
      </w:r>
    </w:p>
    <w:p w14:paraId="61F0D404">
      <w:pPr>
        <w:spacing w:line="500" w:lineRule="exact"/>
        <w:ind w:firstLine="3150" w:firstLineChars="1500"/>
        <w:rPr>
          <w:szCs w:val="21"/>
          <w:u w:val="single"/>
        </w:rPr>
      </w:pPr>
      <w:r>
        <w:rPr>
          <w:szCs w:val="21"/>
        </w:rPr>
        <w:t>身份证号码</w:t>
      </w:r>
      <w:r>
        <w:rPr>
          <w:color w:val="FF0000"/>
          <w:szCs w:val="21"/>
        </w:rPr>
        <w:t>（代理人）</w:t>
      </w:r>
      <w:r>
        <w:rPr>
          <w:szCs w:val="21"/>
        </w:rPr>
        <w:t>：</w:t>
      </w:r>
      <w:r>
        <w:rPr>
          <w:szCs w:val="21"/>
          <w:u w:val="single"/>
        </w:rPr>
        <w:t xml:space="preserve">                           </w:t>
      </w:r>
    </w:p>
    <w:p w14:paraId="00C3AF60">
      <w:pPr>
        <w:spacing w:line="500" w:lineRule="exact"/>
        <w:ind w:firstLine="3150" w:firstLineChars="1500"/>
        <w:rPr>
          <w:szCs w:val="21"/>
          <w:u w:val="single"/>
        </w:rPr>
      </w:pPr>
      <w:r>
        <w:rPr>
          <w:rFonts w:hint="eastAsia"/>
          <w:szCs w:val="21"/>
          <w:lang w:val="en-US" w:eastAsia="zh-CN"/>
        </w:rPr>
        <w:t>联系电话</w:t>
      </w:r>
      <w:r>
        <w:rPr>
          <w:color w:val="FF0000"/>
          <w:szCs w:val="21"/>
        </w:rPr>
        <w:t>（代理人）</w:t>
      </w:r>
      <w:r>
        <w:rPr>
          <w:rFonts w:hint="eastAsia"/>
          <w:color w:val="FF0000"/>
          <w:szCs w:val="21"/>
          <w:lang w:eastAsia="zh-CN"/>
        </w:rPr>
        <w:t>：</w:t>
      </w:r>
      <w:r>
        <w:rPr>
          <w:szCs w:val="21"/>
          <w:u w:val="single"/>
        </w:rPr>
        <w:t xml:space="preserve">   </w:t>
      </w:r>
      <w:r>
        <w:rPr>
          <w:rFonts w:hint="eastAsia"/>
          <w:szCs w:val="21"/>
          <w:u w:val="single"/>
          <w:lang w:val="en-US" w:eastAsia="zh-CN"/>
        </w:rPr>
        <w:t xml:space="preserve">                     </w:t>
      </w:r>
      <w:r>
        <w:rPr>
          <w:szCs w:val="21"/>
          <w:u w:val="single"/>
        </w:rPr>
        <w:t xml:space="preserve">     </w:t>
      </w:r>
    </w:p>
    <w:p w14:paraId="04710882">
      <w:pPr>
        <w:spacing w:line="500" w:lineRule="exact"/>
        <w:ind w:firstLine="4830" w:firstLineChars="2300"/>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4663B28D">
      <w:pPr>
        <w:autoSpaceDE w:val="0"/>
        <w:autoSpaceDN w:val="0"/>
        <w:adjustRightInd w:val="0"/>
        <w:snapToGrid w:val="0"/>
        <w:spacing w:line="500" w:lineRule="exact"/>
        <w:jc w:val="left"/>
        <w:rPr>
          <w:kern w:val="0"/>
          <w:szCs w:val="22"/>
        </w:rPr>
      </w:pPr>
    </w:p>
    <w:p w14:paraId="38E64B61">
      <w:pPr>
        <w:tabs>
          <w:tab w:val="left" w:pos="5760"/>
        </w:tabs>
        <w:autoSpaceDE w:val="0"/>
        <w:autoSpaceDN w:val="0"/>
        <w:adjustRightInd w:val="0"/>
        <w:spacing w:line="500" w:lineRule="exact"/>
        <w:ind w:right="11"/>
        <w:rPr>
          <w:kern w:val="0"/>
          <w:szCs w:val="22"/>
        </w:rPr>
      </w:pPr>
      <w:r>
        <w:rPr>
          <w:kern w:val="0"/>
          <w:szCs w:val="22"/>
        </w:rPr>
        <w:t>注：</w:t>
      </w:r>
    </w:p>
    <w:p w14:paraId="4663113F">
      <w:pPr>
        <w:tabs>
          <w:tab w:val="left" w:pos="5760"/>
        </w:tabs>
        <w:autoSpaceDE w:val="0"/>
        <w:autoSpaceDN w:val="0"/>
        <w:adjustRightInd w:val="0"/>
        <w:spacing w:line="500" w:lineRule="exact"/>
        <w:ind w:right="11"/>
        <w:rPr>
          <w:kern w:val="0"/>
          <w:szCs w:val="22"/>
        </w:rPr>
      </w:pPr>
      <w:r>
        <w:rPr>
          <w:kern w:val="0"/>
          <w:szCs w:val="22"/>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bookmarkEnd w:id="36"/>
      <w:bookmarkEnd w:id="37"/>
    </w:p>
    <w:p w14:paraId="6575D428">
      <w:pPr>
        <w:spacing w:line="360" w:lineRule="auto"/>
        <w:jc w:val="center"/>
        <w:outlineLvl w:val="2"/>
        <w:rPr>
          <w:rFonts w:ascii="Times New Roman" w:hAnsi="Times New Roman" w:cs="Times New Roman" w:eastAsiaTheme="minorEastAsia"/>
          <w:b/>
          <w:sz w:val="24"/>
        </w:rPr>
      </w:pPr>
      <w:r>
        <w:rPr>
          <w:rFonts w:ascii="Times New Roman" w:hAnsi="Times New Roman"/>
          <w:kern w:val="0"/>
          <w:szCs w:val="22"/>
        </w:rPr>
        <w:br w:type="page"/>
      </w:r>
      <w:r>
        <w:rPr>
          <w:rFonts w:hint="eastAsia" w:ascii="Times New Roman" w:hAnsi="Times New Roman" w:cs="Times New Roman"/>
          <w:b/>
          <w:sz w:val="24"/>
          <w:lang w:val="en-US" w:eastAsia="zh-CN"/>
        </w:rPr>
        <w:t>五</w:t>
      </w:r>
      <w:r>
        <w:rPr>
          <w:rFonts w:ascii="Times New Roman" w:hAnsi="Times New Roman" w:cs="Times New Roman" w:eastAsiaTheme="minorEastAsia"/>
          <w:b/>
          <w:sz w:val="24"/>
        </w:rPr>
        <w:t>、供货安装（调试）方案</w:t>
      </w:r>
    </w:p>
    <w:p w14:paraId="1E47B853">
      <w:pPr>
        <w:spacing w:line="360" w:lineRule="auto"/>
        <w:jc w:val="center"/>
        <w:rPr>
          <w:rFonts w:ascii="Times New Roman" w:hAnsi="Times New Roman" w:cs="Times New Roman" w:eastAsiaTheme="minorEastAsia"/>
          <w:i/>
          <w:sz w:val="24"/>
        </w:rPr>
      </w:pPr>
      <w:r>
        <w:rPr>
          <w:rFonts w:ascii="Times New Roman" w:hAnsi="Times New Roman" w:cs="Times New Roman" w:eastAsiaTheme="minorEastAsia"/>
          <w:i/>
          <w:sz w:val="24"/>
        </w:rPr>
        <w:t>(投标人可自行制作格式)</w:t>
      </w:r>
    </w:p>
    <w:p w14:paraId="62883261">
      <w:pPr>
        <w:bidi w:val="0"/>
      </w:pPr>
    </w:p>
    <w:p w14:paraId="5DA3ECAD">
      <w:pPr>
        <w:bidi w:val="0"/>
      </w:pPr>
    </w:p>
    <w:p w14:paraId="270B2D36">
      <w:pPr>
        <w:bidi w:val="0"/>
      </w:pPr>
    </w:p>
    <w:p w14:paraId="56D9D04F">
      <w:pPr>
        <w:widowControl/>
        <w:jc w:val="center"/>
        <w:rPr>
          <w:rFonts w:ascii="Times New Roman" w:hAnsi="Times New Roman" w:cs="Times New Roman" w:eastAsiaTheme="minorEastAsia"/>
          <w:b/>
          <w:sz w:val="24"/>
        </w:rPr>
      </w:pPr>
      <w:r>
        <w:rPr>
          <w:rFonts w:hint="eastAsia" w:ascii="Times New Roman" w:hAnsi="Times New Roman" w:cs="Times New Roman"/>
          <w:b/>
          <w:sz w:val="24"/>
          <w:lang w:val="en-US" w:eastAsia="zh-CN"/>
        </w:rPr>
        <w:t>六</w:t>
      </w:r>
      <w:r>
        <w:rPr>
          <w:rFonts w:ascii="Times New Roman" w:hAnsi="Times New Roman" w:cs="Times New Roman" w:eastAsiaTheme="minorEastAsia"/>
          <w:b/>
          <w:sz w:val="24"/>
        </w:rPr>
        <w:t>、售后服务与维保方案</w:t>
      </w:r>
    </w:p>
    <w:p w14:paraId="0811B028">
      <w:pPr>
        <w:spacing w:line="360" w:lineRule="auto"/>
        <w:jc w:val="center"/>
        <w:rPr>
          <w:rFonts w:ascii="Times New Roman" w:hAnsi="Times New Roman" w:cs="Times New Roman" w:eastAsiaTheme="minorEastAsia"/>
          <w:i/>
          <w:sz w:val="24"/>
        </w:rPr>
      </w:pPr>
      <w:r>
        <w:rPr>
          <w:rFonts w:ascii="Times New Roman" w:hAnsi="Times New Roman" w:cs="Times New Roman" w:eastAsiaTheme="minorEastAsia"/>
          <w:i/>
          <w:sz w:val="24"/>
        </w:rPr>
        <w:t>(投标人可自行制作格式)</w:t>
      </w:r>
    </w:p>
    <w:p w14:paraId="0CD9147C">
      <w:pPr>
        <w:bidi w:val="0"/>
      </w:pPr>
    </w:p>
    <w:p w14:paraId="3AF33098">
      <w:pPr>
        <w:bidi w:val="0"/>
      </w:pPr>
    </w:p>
    <w:p w14:paraId="37A1AED7">
      <w:pPr>
        <w:bidi w:val="0"/>
      </w:pPr>
    </w:p>
    <w:p w14:paraId="57AAA7EC">
      <w:pPr>
        <w:rPr>
          <w:rFonts w:ascii="Times New Roman" w:hAnsi="Times New Roman" w:cs="Times New Roman"/>
        </w:rPr>
      </w:pPr>
    </w:p>
    <w:p w14:paraId="1BDF251F">
      <w:pPr>
        <w:widowControl/>
        <w:jc w:val="center"/>
        <w:rPr>
          <w:rFonts w:ascii="Times New Roman" w:hAnsi="Times New Roman" w:cs="Times New Roman" w:eastAsiaTheme="minorEastAsia"/>
          <w:b/>
          <w:sz w:val="24"/>
        </w:rPr>
      </w:pPr>
      <w:bookmarkStart w:id="38" w:name="_Toc520299364"/>
      <w:bookmarkStart w:id="39" w:name="_Hlk11701496"/>
      <w:r>
        <w:rPr>
          <w:rFonts w:hint="eastAsia" w:ascii="Times New Roman" w:hAnsi="Times New Roman" w:cs="Times New Roman"/>
          <w:b/>
          <w:sz w:val="24"/>
          <w:lang w:val="en-US" w:eastAsia="zh-CN"/>
        </w:rPr>
        <w:t>七</w:t>
      </w:r>
      <w:r>
        <w:rPr>
          <w:rFonts w:ascii="Times New Roman" w:hAnsi="Times New Roman" w:cs="Times New Roman" w:eastAsiaTheme="minorEastAsia"/>
          <w:b/>
          <w:sz w:val="24"/>
        </w:rPr>
        <w:t>、</w:t>
      </w:r>
      <w:bookmarkEnd w:id="38"/>
      <w:bookmarkEnd w:id="39"/>
      <w:r>
        <w:rPr>
          <w:rFonts w:ascii="Times New Roman" w:hAnsi="Times New Roman" w:cs="Times New Roman" w:eastAsiaTheme="minorEastAsia"/>
          <w:b/>
          <w:sz w:val="24"/>
        </w:rPr>
        <w:t>其他相关证明材料</w:t>
      </w:r>
    </w:p>
    <w:p w14:paraId="4B005215">
      <w:pPr>
        <w:spacing w:line="360" w:lineRule="auto"/>
        <w:ind w:firstLine="435"/>
        <w:jc w:val="center"/>
        <w:rPr>
          <w:rFonts w:ascii="Times New Roman" w:hAnsi="Times New Roman" w:cs="Times New Roman" w:eastAsiaTheme="minorEastAsia"/>
          <w:sz w:val="24"/>
        </w:rPr>
      </w:pPr>
      <w:r>
        <w:rPr>
          <w:rFonts w:ascii="Times New Roman" w:hAnsi="Times New Roman" w:cs="Times New Roman" w:eastAsiaTheme="minorEastAsia"/>
          <w:sz w:val="24"/>
        </w:rPr>
        <w:t>提供符合询价公告、招标人要求及评审方法规定的相关证明文件。</w:t>
      </w:r>
    </w:p>
    <w:p w14:paraId="3940B09D">
      <w:pPr>
        <w:spacing w:line="360" w:lineRule="auto"/>
        <w:ind w:firstLine="480" w:firstLineChars="200"/>
        <w:jc w:val="center"/>
        <w:rPr>
          <w:rFonts w:ascii="Times New Roman" w:hAnsi="Times New Roman" w:cs="Times New Roman" w:eastAsiaTheme="minorEastAsia"/>
          <w:sz w:val="24"/>
        </w:rPr>
      </w:pPr>
    </w:p>
    <w:p w14:paraId="73DA629A">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特别提示：</w:t>
      </w:r>
    </w:p>
    <w:p w14:paraId="274A5931">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投标人在投标文件制作时可在此栏内上传询价文件要求上传的证明资料，如营业执照、税务登记证、产品彩页、证书、检测报告、产品图片等，应将上述证明材料制作成扫描件上传。</w:t>
      </w:r>
      <w:bookmarkEnd w:id="32"/>
    </w:p>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0F97B9B-6AD0-41C6-BF73-ADD7ACCFE3ED}"/>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0204247B-B545-4CE4-BE30-E042A6039F6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FD03D60E-DD9E-404A-93DC-A871A653B704}"/>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DotumChe">
    <w:altName w:val="Malgun Gothic"/>
    <w:panose1 w:val="00000000000000000000"/>
    <w:charset w:val="81"/>
    <w:family w:val="modern"/>
    <w:pitch w:val="default"/>
    <w:sig w:usb0="00000000" w:usb1="00000000" w:usb2="00000030" w:usb3="00000000" w:csb0="0008009F" w:csb1="00000000"/>
    <w:embedRegular r:id="rId4" w:fontKey="{BC90006F-E3F7-4E3C-B932-28F83B7B9B41}"/>
  </w:font>
  <w:font w:name="Segoe UI Symbol">
    <w:panose1 w:val="020B0502040204020203"/>
    <w:charset w:val="00"/>
    <w:family w:val="swiss"/>
    <w:pitch w:val="default"/>
    <w:sig w:usb0="800001E3" w:usb1="1200FFEF" w:usb2="00040000" w:usb3="04000000" w:csb0="00000001" w:csb1="40000000"/>
    <w:embedRegular r:id="rId5" w:fontKey="{57A8E018-2D22-44C9-81D4-4C89519FC269}"/>
  </w:font>
  <w:font w:name="Wingdings 2">
    <w:panose1 w:val="05020102010507070707"/>
    <w:charset w:val="02"/>
    <w:family w:val="roman"/>
    <w:pitch w:val="default"/>
    <w:sig w:usb0="00000000" w:usb1="00000000" w:usb2="00000000" w:usb3="00000000" w:csb0="80000000" w:csb1="00000000"/>
    <w:embedRegular r:id="rId6" w:fontKey="{6FC37073-DCE3-4D2A-B2B2-0A86C82DFA80}"/>
  </w:font>
  <w:font w:name="仿宋">
    <w:panose1 w:val="02010609060101010101"/>
    <w:charset w:val="86"/>
    <w:family w:val="auto"/>
    <w:pitch w:val="default"/>
    <w:sig w:usb0="800002BF" w:usb1="38CF7CFA" w:usb2="00000016" w:usb3="00000000" w:csb0="00040001" w:csb1="00000000"/>
    <w:embedRegular r:id="rId7" w:fontKey="{3D026211-52B3-4BF6-B454-586A9D058CB9}"/>
  </w:font>
  <w:font w:name="仿宋_GB2312">
    <w:panose1 w:val="02010609030101010101"/>
    <w:charset w:val="86"/>
    <w:family w:val="modern"/>
    <w:pitch w:val="default"/>
    <w:sig w:usb0="00000001" w:usb1="080E0000" w:usb2="00000000" w:usb3="00000000" w:csb0="00040000" w:csb1="00000000"/>
    <w:embedRegular r:id="rId8" w:fontKey="{4C91B810-629D-4047-AAB8-E5D1B39B7207}"/>
  </w:font>
  <w:font w:name="PMingLiU-ExtB">
    <w:panose1 w:val="02020500000000000000"/>
    <w:charset w:val="88"/>
    <w:family w:val="auto"/>
    <w:pitch w:val="default"/>
    <w:sig w:usb0="8000002F" w:usb1="02000008" w:usb2="00000000" w:usb3="00000000" w:csb0="0010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D23A3">
    <w:pPr>
      <w:pStyle w:val="14"/>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14:paraId="7C7C93F6">
            <w:pPr>
              <w:pStyle w:val="1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PAGE</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18</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 xml:space="preserve">共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w:instrTex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NUMPAGES</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instrText xml:space="preserve">39</w:instrTex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instrText xml:space="preserve">-2 </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37</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420B2C">
    <w:pPr>
      <w:pBdr>
        <w:bottom w:val="none" w:color="auto" w:sz="0" w:space="1"/>
      </w:pBdr>
      <w:snapToGrid w:val="0"/>
      <w:ind w:firstLine="36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color w:val="000000"/>
        <w:sz w:val="18"/>
        <w:szCs w:val="18"/>
        <w:u w:val="single"/>
      </w:rPr>
      <w:t xml:space="preserve"> </w:t>
    </w:r>
    <w:r>
      <w:rPr>
        <w:u w:val="single"/>
      </w:rPr>
      <w:drawing>
        <wp:inline distT="0" distB="0" distL="114300" distR="114300">
          <wp:extent cx="410845" cy="354330"/>
          <wp:effectExtent l="0" t="0" r="8255"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stretch>
                    <a:fillRect/>
                  </a:stretch>
                </pic:blipFill>
                <pic:spPr>
                  <a:xfrm>
                    <a:off x="0" y="0"/>
                    <a:ext cx="410845" cy="354330"/>
                  </a:xfrm>
                  <a:prstGeom prst="rect">
                    <a:avLst/>
                  </a:prstGeom>
                  <a:noFill/>
                  <a:ln>
                    <a:noFill/>
                  </a:ln>
                </pic:spPr>
              </pic:pic>
            </a:graphicData>
          </a:graphic>
        </wp:inline>
      </w:drawing>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24"/>
        <w:szCs w:val="24"/>
        <w:u w:val="single"/>
      </w:rPr>
      <w:t>合肥</w:t>
    </w:r>
    <w:r>
      <w:rPr>
        <w:rFonts w:hint="eastAsia" w:ascii="Times New Roman" w:hAnsi="Times New Roman" w:eastAsia="宋体" w:cs="Times New Roman"/>
        <w:sz w:val="24"/>
        <w:szCs w:val="24"/>
        <w:u w:val="single"/>
        <w:lang w:val="en-US" w:eastAsia="zh-CN"/>
      </w:rPr>
      <w:t>文旅轨道物业服务有限公司询价文件示范文本</w:t>
    </w:r>
    <w:r>
      <w:rPr>
        <w:rFonts w:hint="eastAsia" w:ascii="Times New Roman" w:hAnsi="Times New Roman" w:eastAsia="宋体" w:cs="Times New Roman"/>
        <w:sz w:val="24"/>
        <w:szCs w:val="24"/>
        <w:u w:val="single"/>
        <w:lang w:eastAsia="zh-CN"/>
      </w:rPr>
      <w:t>（</w:t>
    </w:r>
    <w:r>
      <w:rPr>
        <w:rFonts w:hint="eastAsia" w:ascii="Times New Roman" w:hAnsi="Times New Roman" w:eastAsia="宋体" w:cs="Times New Roman"/>
        <w:sz w:val="24"/>
        <w:szCs w:val="24"/>
        <w:u w:val="single"/>
      </w:rPr>
      <w:t>货物类</w:t>
    </w:r>
    <w:r>
      <w:rPr>
        <w:rFonts w:hint="eastAsia" w:ascii="Times New Roman" w:hAnsi="Times New Roman" w:eastAsia="宋体" w:cs="Times New Roman"/>
        <w:sz w:val="24"/>
        <w:szCs w:val="24"/>
        <w:u w:val="single"/>
        <w:lang w:eastAsia="zh-CN"/>
      </w:rPr>
      <w:t>）</w:t>
    </w:r>
  </w:p>
  <w:p w14:paraId="64B600FA">
    <w:pPr>
      <w:pStyle w:val="15"/>
      <w:pBdr>
        <w:bottom w:val="none" w:color="auto" w:sz="0" w:space="1"/>
      </w:pBdr>
    </w:pPr>
  </w:p>
  <w:p w14:paraId="458DFC5C">
    <w:pPr>
      <w:pBdr>
        <w:bottom w:val="none" w:color="auto" w:sz="0" w:space="1"/>
      </w:pBdr>
      <w:snapToGrid w:val="0"/>
      <w:rPr>
        <w:rFonts w:hint="eastAsia" w:ascii="Times New Roman" w:hAnsi="Times New Roman" w:eastAsia="宋体" w:cs="Times New Roman"/>
        <w:sz w:val="24"/>
        <w:szCs w:val="24"/>
        <w:lang w:eastAsia="zh-CN"/>
      </w:rPr>
    </w:pPr>
  </w:p>
  <w:p w14:paraId="17C4F254">
    <w:pPr>
      <w:pStyle w:val="1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46FA3"/>
    <w:multiLevelType w:val="singleLevel"/>
    <w:tmpl w:val="81146FA3"/>
    <w:lvl w:ilvl="0" w:tentative="0">
      <w:start w:val="1"/>
      <w:numFmt w:val="chineseCounting"/>
      <w:suff w:val="nothing"/>
      <w:lvlText w:val="%1、"/>
      <w:lvlJc w:val="left"/>
      <w:rPr>
        <w:rFonts w:hint="eastAsia"/>
      </w:rPr>
    </w:lvl>
  </w:abstractNum>
  <w:abstractNum w:abstractNumId="1">
    <w:nsid w:val="8AD5DBB4"/>
    <w:multiLevelType w:val="singleLevel"/>
    <w:tmpl w:val="8AD5DBB4"/>
    <w:lvl w:ilvl="0" w:tentative="0">
      <w:start w:val="1"/>
      <w:numFmt w:val="decimal"/>
      <w:suff w:val="nothing"/>
      <w:lvlText w:val="（%1）"/>
      <w:lvlJc w:val="left"/>
    </w:lvl>
  </w:abstractNum>
  <w:abstractNum w:abstractNumId="2">
    <w:nsid w:val="BB42D2FA"/>
    <w:multiLevelType w:val="singleLevel"/>
    <w:tmpl w:val="BB42D2FA"/>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4NzlmZThiYzJjZmJmMDMxMjMwMDcyNTA4MGFkZmU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0C79"/>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1347A59"/>
    <w:rsid w:val="018C1643"/>
    <w:rsid w:val="018F2EE2"/>
    <w:rsid w:val="023D0B8F"/>
    <w:rsid w:val="02EB7901"/>
    <w:rsid w:val="03136DCB"/>
    <w:rsid w:val="0366418B"/>
    <w:rsid w:val="03960557"/>
    <w:rsid w:val="03AF0B69"/>
    <w:rsid w:val="03DF5316"/>
    <w:rsid w:val="04620439"/>
    <w:rsid w:val="04BA3565"/>
    <w:rsid w:val="050A007D"/>
    <w:rsid w:val="056D353A"/>
    <w:rsid w:val="05AB20B9"/>
    <w:rsid w:val="05E360D9"/>
    <w:rsid w:val="05E732EC"/>
    <w:rsid w:val="05EC3108"/>
    <w:rsid w:val="05F72E03"/>
    <w:rsid w:val="05FD229A"/>
    <w:rsid w:val="06257970"/>
    <w:rsid w:val="064116E3"/>
    <w:rsid w:val="06C07699"/>
    <w:rsid w:val="06F62B21"/>
    <w:rsid w:val="07250889"/>
    <w:rsid w:val="073065CD"/>
    <w:rsid w:val="074D3623"/>
    <w:rsid w:val="077C3C20"/>
    <w:rsid w:val="085927AF"/>
    <w:rsid w:val="086E3B7B"/>
    <w:rsid w:val="08D13141"/>
    <w:rsid w:val="08E73945"/>
    <w:rsid w:val="094A1BE5"/>
    <w:rsid w:val="09727863"/>
    <w:rsid w:val="097D52B6"/>
    <w:rsid w:val="09B554AF"/>
    <w:rsid w:val="09CB6FDD"/>
    <w:rsid w:val="0A9F4195"/>
    <w:rsid w:val="0AD41965"/>
    <w:rsid w:val="0C587A4E"/>
    <w:rsid w:val="0DAB22C6"/>
    <w:rsid w:val="0E737AC2"/>
    <w:rsid w:val="0E7C112B"/>
    <w:rsid w:val="0EA07C62"/>
    <w:rsid w:val="0ECB6550"/>
    <w:rsid w:val="0F203E18"/>
    <w:rsid w:val="1001144E"/>
    <w:rsid w:val="102B751A"/>
    <w:rsid w:val="11554019"/>
    <w:rsid w:val="1179480A"/>
    <w:rsid w:val="11A37BF8"/>
    <w:rsid w:val="11A47FB6"/>
    <w:rsid w:val="125F15AA"/>
    <w:rsid w:val="129462CC"/>
    <w:rsid w:val="13397BCE"/>
    <w:rsid w:val="14717EAE"/>
    <w:rsid w:val="157D38E4"/>
    <w:rsid w:val="159D7930"/>
    <w:rsid w:val="15FF1F8C"/>
    <w:rsid w:val="167451FB"/>
    <w:rsid w:val="16DB47A7"/>
    <w:rsid w:val="17356927"/>
    <w:rsid w:val="181B2472"/>
    <w:rsid w:val="18A73D6E"/>
    <w:rsid w:val="18B232E6"/>
    <w:rsid w:val="18B86929"/>
    <w:rsid w:val="18F71640"/>
    <w:rsid w:val="19847406"/>
    <w:rsid w:val="19A4731C"/>
    <w:rsid w:val="19F766BC"/>
    <w:rsid w:val="1A1A3076"/>
    <w:rsid w:val="1A357A52"/>
    <w:rsid w:val="1A5F124B"/>
    <w:rsid w:val="1A6A3C67"/>
    <w:rsid w:val="1A6B5E42"/>
    <w:rsid w:val="1AF96A3E"/>
    <w:rsid w:val="1AFB6B89"/>
    <w:rsid w:val="1B8B6070"/>
    <w:rsid w:val="1BED2887"/>
    <w:rsid w:val="1C13572C"/>
    <w:rsid w:val="1C1F6775"/>
    <w:rsid w:val="1C673D86"/>
    <w:rsid w:val="1C9D605B"/>
    <w:rsid w:val="1CCE1300"/>
    <w:rsid w:val="1CDB6B83"/>
    <w:rsid w:val="1D060112"/>
    <w:rsid w:val="1D1443A2"/>
    <w:rsid w:val="1D1C1676"/>
    <w:rsid w:val="1DAA2521"/>
    <w:rsid w:val="1E07651E"/>
    <w:rsid w:val="1E1A4514"/>
    <w:rsid w:val="1E417290"/>
    <w:rsid w:val="1EDD2F7B"/>
    <w:rsid w:val="1F0A06DF"/>
    <w:rsid w:val="1F3D6E2A"/>
    <w:rsid w:val="1F8E3290"/>
    <w:rsid w:val="1FBC7140"/>
    <w:rsid w:val="1FBF278C"/>
    <w:rsid w:val="203E2722"/>
    <w:rsid w:val="20C31E08"/>
    <w:rsid w:val="20E74328"/>
    <w:rsid w:val="20F36B91"/>
    <w:rsid w:val="2259565A"/>
    <w:rsid w:val="22ED15A6"/>
    <w:rsid w:val="23675887"/>
    <w:rsid w:val="23B75C54"/>
    <w:rsid w:val="243D5C55"/>
    <w:rsid w:val="245F009A"/>
    <w:rsid w:val="248F6BD1"/>
    <w:rsid w:val="24ED56A6"/>
    <w:rsid w:val="25164BFC"/>
    <w:rsid w:val="25954A47"/>
    <w:rsid w:val="25CB3C39"/>
    <w:rsid w:val="26377CDD"/>
    <w:rsid w:val="26522036"/>
    <w:rsid w:val="267315A5"/>
    <w:rsid w:val="2680557E"/>
    <w:rsid w:val="2783171D"/>
    <w:rsid w:val="29E5020D"/>
    <w:rsid w:val="2A3F50E2"/>
    <w:rsid w:val="2A5E32CD"/>
    <w:rsid w:val="2A79340D"/>
    <w:rsid w:val="2AA763D5"/>
    <w:rsid w:val="2C247DAC"/>
    <w:rsid w:val="2C5C47EC"/>
    <w:rsid w:val="2CC14B77"/>
    <w:rsid w:val="2D2F71A3"/>
    <w:rsid w:val="2D690572"/>
    <w:rsid w:val="2D713797"/>
    <w:rsid w:val="2DEC1F75"/>
    <w:rsid w:val="2F3960B7"/>
    <w:rsid w:val="2F3F11F4"/>
    <w:rsid w:val="2F4B1946"/>
    <w:rsid w:val="2F733923"/>
    <w:rsid w:val="2F760751"/>
    <w:rsid w:val="2FAA0D63"/>
    <w:rsid w:val="2FCD1334"/>
    <w:rsid w:val="308275EA"/>
    <w:rsid w:val="30902F79"/>
    <w:rsid w:val="311C74B4"/>
    <w:rsid w:val="31854DD7"/>
    <w:rsid w:val="31EB11BF"/>
    <w:rsid w:val="32477FB2"/>
    <w:rsid w:val="327155D9"/>
    <w:rsid w:val="32D57EA5"/>
    <w:rsid w:val="33075DFB"/>
    <w:rsid w:val="33263D6A"/>
    <w:rsid w:val="333C28C4"/>
    <w:rsid w:val="335B674E"/>
    <w:rsid w:val="338A6632"/>
    <w:rsid w:val="344231AE"/>
    <w:rsid w:val="34935693"/>
    <w:rsid w:val="34CB24F4"/>
    <w:rsid w:val="35A43BDE"/>
    <w:rsid w:val="35CF4AD8"/>
    <w:rsid w:val="35E32D3B"/>
    <w:rsid w:val="366D28DC"/>
    <w:rsid w:val="367E7C2C"/>
    <w:rsid w:val="37316444"/>
    <w:rsid w:val="374750E9"/>
    <w:rsid w:val="379C71E3"/>
    <w:rsid w:val="38054044"/>
    <w:rsid w:val="383C4522"/>
    <w:rsid w:val="38C20ECB"/>
    <w:rsid w:val="394E09B1"/>
    <w:rsid w:val="39B74BDE"/>
    <w:rsid w:val="39BF18AF"/>
    <w:rsid w:val="39E62997"/>
    <w:rsid w:val="3A0D2667"/>
    <w:rsid w:val="3AAE2C97"/>
    <w:rsid w:val="3AEA7F15"/>
    <w:rsid w:val="3B3B6D13"/>
    <w:rsid w:val="3B4960D5"/>
    <w:rsid w:val="3BB0653C"/>
    <w:rsid w:val="3BE61375"/>
    <w:rsid w:val="3C236B51"/>
    <w:rsid w:val="3D203BC7"/>
    <w:rsid w:val="3E0B0C1F"/>
    <w:rsid w:val="3F116709"/>
    <w:rsid w:val="3F53046B"/>
    <w:rsid w:val="3F7618FF"/>
    <w:rsid w:val="3F764C84"/>
    <w:rsid w:val="3FB83028"/>
    <w:rsid w:val="40780A59"/>
    <w:rsid w:val="41B82E6B"/>
    <w:rsid w:val="42005463"/>
    <w:rsid w:val="42096F4A"/>
    <w:rsid w:val="42784CF1"/>
    <w:rsid w:val="435156E9"/>
    <w:rsid w:val="43CC6649"/>
    <w:rsid w:val="440700DA"/>
    <w:rsid w:val="448E2872"/>
    <w:rsid w:val="45CA13BF"/>
    <w:rsid w:val="4649053A"/>
    <w:rsid w:val="471028EB"/>
    <w:rsid w:val="47DA5134"/>
    <w:rsid w:val="47DB4864"/>
    <w:rsid w:val="48103B5E"/>
    <w:rsid w:val="48C02C38"/>
    <w:rsid w:val="48F45C41"/>
    <w:rsid w:val="491E1ABE"/>
    <w:rsid w:val="495136CC"/>
    <w:rsid w:val="49AF4E14"/>
    <w:rsid w:val="4ACB4AB7"/>
    <w:rsid w:val="4AE9678B"/>
    <w:rsid w:val="4B520A66"/>
    <w:rsid w:val="4BB604C9"/>
    <w:rsid w:val="4BD955EE"/>
    <w:rsid w:val="4BDA4326"/>
    <w:rsid w:val="4D7C5695"/>
    <w:rsid w:val="4DB311C4"/>
    <w:rsid w:val="4E127DA7"/>
    <w:rsid w:val="4E920EE8"/>
    <w:rsid w:val="4EB05071"/>
    <w:rsid w:val="4F846BC7"/>
    <w:rsid w:val="50145126"/>
    <w:rsid w:val="503A77DF"/>
    <w:rsid w:val="503B1382"/>
    <w:rsid w:val="50422E77"/>
    <w:rsid w:val="50B82E88"/>
    <w:rsid w:val="50E71D19"/>
    <w:rsid w:val="518A5835"/>
    <w:rsid w:val="5212770D"/>
    <w:rsid w:val="52275EA9"/>
    <w:rsid w:val="52A51D83"/>
    <w:rsid w:val="52B23907"/>
    <w:rsid w:val="52BC0994"/>
    <w:rsid w:val="52F82D96"/>
    <w:rsid w:val="53603363"/>
    <w:rsid w:val="538409EF"/>
    <w:rsid w:val="53A0119E"/>
    <w:rsid w:val="540A5703"/>
    <w:rsid w:val="54316AAD"/>
    <w:rsid w:val="54720704"/>
    <w:rsid w:val="547B4EA9"/>
    <w:rsid w:val="54E141B3"/>
    <w:rsid w:val="550F7B55"/>
    <w:rsid w:val="55122FD8"/>
    <w:rsid w:val="55926D29"/>
    <w:rsid w:val="57572CCF"/>
    <w:rsid w:val="57BF0030"/>
    <w:rsid w:val="58996E84"/>
    <w:rsid w:val="58E53EC8"/>
    <w:rsid w:val="59802C75"/>
    <w:rsid w:val="599B1268"/>
    <w:rsid w:val="59E766FB"/>
    <w:rsid w:val="5A853B90"/>
    <w:rsid w:val="5AF2460E"/>
    <w:rsid w:val="5B0E343F"/>
    <w:rsid w:val="5B2A12BE"/>
    <w:rsid w:val="5B341639"/>
    <w:rsid w:val="5B7A1106"/>
    <w:rsid w:val="5B993B5A"/>
    <w:rsid w:val="5BF612EA"/>
    <w:rsid w:val="5C3F2EED"/>
    <w:rsid w:val="5C8968EE"/>
    <w:rsid w:val="5CF62206"/>
    <w:rsid w:val="5D7656CE"/>
    <w:rsid w:val="5D834E78"/>
    <w:rsid w:val="5DA24136"/>
    <w:rsid w:val="5DB3716D"/>
    <w:rsid w:val="5ED8390F"/>
    <w:rsid w:val="5EEA04A7"/>
    <w:rsid w:val="5EFC17BA"/>
    <w:rsid w:val="5F1C412F"/>
    <w:rsid w:val="5F596331"/>
    <w:rsid w:val="5F6A126E"/>
    <w:rsid w:val="5FE03556"/>
    <w:rsid w:val="60894148"/>
    <w:rsid w:val="60A03C6E"/>
    <w:rsid w:val="60B151FE"/>
    <w:rsid w:val="60E40A21"/>
    <w:rsid w:val="61EC6729"/>
    <w:rsid w:val="62051CA5"/>
    <w:rsid w:val="62477460"/>
    <w:rsid w:val="62C54957"/>
    <w:rsid w:val="62FC5DC7"/>
    <w:rsid w:val="63716633"/>
    <w:rsid w:val="63F82CE2"/>
    <w:rsid w:val="64586600"/>
    <w:rsid w:val="654B14AA"/>
    <w:rsid w:val="65744A4C"/>
    <w:rsid w:val="65B67155"/>
    <w:rsid w:val="65F53421"/>
    <w:rsid w:val="671309C0"/>
    <w:rsid w:val="67B8418F"/>
    <w:rsid w:val="68A07BA2"/>
    <w:rsid w:val="6A333F2E"/>
    <w:rsid w:val="6A4B3FF0"/>
    <w:rsid w:val="6AC256AA"/>
    <w:rsid w:val="6AF723A7"/>
    <w:rsid w:val="6B234F4A"/>
    <w:rsid w:val="6B4355EC"/>
    <w:rsid w:val="6B486391"/>
    <w:rsid w:val="6BB01138"/>
    <w:rsid w:val="6BE566A3"/>
    <w:rsid w:val="6C1B6CE4"/>
    <w:rsid w:val="6C400AE5"/>
    <w:rsid w:val="6CC31F96"/>
    <w:rsid w:val="6CC45353"/>
    <w:rsid w:val="6CDE4879"/>
    <w:rsid w:val="6D627EDC"/>
    <w:rsid w:val="6DDA7509"/>
    <w:rsid w:val="6E1A0886"/>
    <w:rsid w:val="6E3E56FD"/>
    <w:rsid w:val="6E851A78"/>
    <w:rsid w:val="6E85656F"/>
    <w:rsid w:val="7016507D"/>
    <w:rsid w:val="705362D1"/>
    <w:rsid w:val="717E3EF3"/>
    <w:rsid w:val="718E5902"/>
    <w:rsid w:val="71B0505E"/>
    <w:rsid w:val="71B71282"/>
    <w:rsid w:val="720E6BFD"/>
    <w:rsid w:val="72DA05E4"/>
    <w:rsid w:val="735C6B15"/>
    <w:rsid w:val="73724CC1"/>
    <w:rsid w:val="73A672E7"/>
    <w:rsid w:val="73AD396D"/>
    <w:rsid w:val="73E35E45"/>
    <w:rsid w:val="73F167E6"/>
    <w:rsid w:val="74561EEC"/>
    <w:rsid w:val="74F80B83"/>
    <w:rsid w:val="75271ADB"/>
    <w:rsid w:val="752E2E69"/>
    <w:rsid w:val="75387844"/>
    <w:rsid w:val="7568637B"/>
    <w:rsid w:val="76886986"/>
    <w:rsid w:val="76984A52"/>
    <w:rsid w:val="76D50550"/>
    <w:rsid w:val="772F044F"/>
    <w:rsid w:val="77324D59"/>
    <w:rsid w:val="782713D3"/>
    <w:rsid w:val="783A06B1"/>
    <w:rsid w:val="7840713B"/>
    <w:rsid w:val="78435456"/>
    <w:rsid w:val="78A01A92"/>
    <w:rsid w:val="78DB4DF8"/>
    <w:rsid w:val="78F23BF5"/>
    <w:rsid w:val="78FC027F"/>
    <w:rsid w:val="79584959"/>
    <w:rsid w:val="79800C24"/>
    <w:rsid w:val="7A431165"/>
    <w:rsid w:val="7AAF0711"/>
    <w:rsid w:val="7ACD0A2E"/>
    <w:rsid w:val="7B1C44EF"/>
    <w:rsid w:val="7B1E74DC"/>
    <w:rsid w:val="7B2014A6"/>
    <w:rsid w:val="7B4274D9"/>
    <w:rsid w:val="7C427741"/>
    <w:rsid w:val="7C444D20"/>
    <w:rsid w:val="7CB71996"/>
    <w:rsid w:val="7CB82C51"/>
    <w:rsid w:val="7CD71C7A"/>
    <w:rsid w:val="7D196E6D"/>
    <w:rsid w:val="7D761851"/>
    <w:rsid w:val="7DB87774"/>
    <w:rsid w:val="7E8671C3"/>
    <w:rsid w:val="7EF55197"/>
    <w:rsid w:val="7F4C4648"/>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45"/>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47"/>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52"/>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3">
    <w:name w:val="Default Paragraph Font"/>
    <w:autoRedefine/>
    <w:semiHidden/>
    <w:qFormat/>
    <w:uiPriority w:val="0"/>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style>
  <w:style w:type="paragraph" w:styleId="7">
    <w:name w:val="annotation text"/>
    <w:basedOn w:val="1"/>
    <w:link w:val="44"/>
    <w:autoRedefine/>
    <w:qFormat/>
    <w:uiPriority w:val="0"/>
    <w:pPr>
      <w:jc w:val="left"/>
    </w:pPr>
  </w:style>
  <w:style w:type="paragraph" w:styleId="8">
    <w:name w:val="Body Text"/>
    <w:basedOn w:val="1"/>
    <w:autoRedefine/>
    <w:qFormat/>
    <w:uiPriority w:val="0"/>
    <w:pPr>
      <w:spacing w:after="120" w:afterLines="0" w:afterAutospacing="0"/>
    </w:pPr>
  </w:style>
  <w:style w:type="paragraph" w:styleId="9">
    <w:name w:val="Body Text Indent"/>
    <w:basedOn w:val="1"/>
    <w:autoRedefine/>
    <w:semiHidden/>
    <w:unhideWhenUsed/>
    <w:qFormat/>
    <w:uiPriority w:val="0"/>
    <w:pPr>
      <w:spacing w:after="120"/>
      <w:ind w:left="420" w:leftChars="200"/>
    </w:pPr>
  </w:style>
  <w:style w:type="paragraph" w:styleId="10">
    <w:name w:val="toc 3"/>
    <w:basedOn w:val="1"/>
    <w:next w:val="1"/>
    <w:autoRedefine/>
    <w:qFormat/>
    <w:uiPriority w:val="0"/>
    <w:pPr>
      <w:ind w:left="840" w:leftChars="400"/>
    </w:pPr>
  </w:style>
  <w:style w:type="paragraph" w:styleId="11">
    <w:name w:val="Plain Text"/>
    <w:basedOn w:val="1"/>
    <w:link w:val="33"/>
    <w:autoRedefine/>
    <w:qFormat/>
    <w:uiPriority w:val="0"/>
    <w:rPr>
      <w:rFonts w:ascii="宋体" w:hAnsi="Courier New"/>
    </w:rPr>
  </w:style>
  <w:style w:type="paragraph" w:styleId="12">
    <w:name w:val="Date"/>
    <w:basedOn w:val="1"/>
    <w:next w:val="1"/>
    <w:link w:val="40"/>
    <w:autoRedefine/>
    <w:qFormat/>
    <w:uiPriority w:val="0"/>
    <w:pPr>
      <w:ind w:left="100" w:leftChars="2500"/>
    </w:pPr>
  </w:style>
  <w:style w:type="paragraph" w:styleId="13">
    <w:name w:val="Balloon Text"/>
    <w:basedOn w:val="1"/>
    <w:link w:val="27"/>
    <w:autoRedefine/>
    <w:qFormat/>
    <w:uiPriority w:val="0"/>
    <w:rPr>
      <w:sz w:val="18"/>
    </w:rPr>
  </w:style>
  <w:style w:type="paragraph" w:styleId="14">
    <w:name w:val="footer"/>
    <w:basedOn w:val="1"/>
    <w:link w:val="32"/>
    <w:autoRedefine/>
    <w:qFormat/>
    <w:uiPriority w:val="0"/>
    <w:pPr>
      <w:tabs>
        <w:tab w:val="center" w:pos="4153"/>
        <w:tab w:val="right" w:pos="8306"/>
      </w:tabs>
      <w:snapToGrid w:val="0"/>
      <w:jc w:val="left"/>
    </w:pPr>
    <w:rPr>
      <w:sz w:val="18"/>
    </w:rPr>
  </w:style>
  <w:style w:type="paragraph" w:styleId="15">
    <w:name w:val="header"/>
    <w:basedOn w:val="1"/>
    <w:link w:val="3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autoRedefine/>
    <w:qFormat/>
    <w:uiPriority w:val="0"/>
  </w:style>
  <w:style w:type="paragraph" w:styleId="17">
    <w:name w:val="toc 2"/>
    <w:basedOn w:val="1"/>
    <w:next w:val="1"/>
    <w:autoRedefine/>
    <w:qFormat/>
    <w:uiPriority w:val="0"/>
    <w:pPr>
      <w:ind w:left="420" w:leftChars="200"/>
    </w:pPr>
  </w:style>
  <w:style w:type="paragraph" w:styleId="18">
    <w:name w:val="index 1"/>
    <w:basedOn w:val="1"/>
    <w:next w:val="1"/>
    <w:autoRedefine/>
    <w:qFormat/>
    <w:uiPriority w:val="0"/>
  </w:style>
  <w:style w:type="paragraph" w:styleId="19">
    <w:name w:val="Body Text First Indent"/>
    <w:basedOn w:val="8"/>
    <w:autoRedefine/>
    <w:qFormat/>
    <w:uiPriority w:val="0"/>
    <w:pPr>
      <w:ind w:firstLine="420" w:firstLineChars="100"/>
    </w:pPr>
  </w:style>
  <w:style w:type="paragraph" w:styleId="20">
    <w:name w:val="Body Text First Indent 2"/>
    <w:basedOn w:val="9"/>
    <w:autoRedefine/>
    <w:semiHidden/>
    <w:unhideWhenUsed/>
    <w:qFormat/>
    <w:uiPriority w:val="99"/>
    <w:pPr>
      <w:ind w:firstLine="420" w:firstLineChars="200"/>
    </w:pPr>
  </w:style>
  <w:style w:type="table" w:styleId="22">
    <w:name w:val="Table Grid"/>
    <w:basedOn w:val="21"/>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autoRedefine/>
    <w:qFormat/>
    <w:uiPriority w:val="0"/>
    <w:rPr>
      <w:b/>
    </w:rPr>
  </w:style>
  <w:style w:type="character" w:styleId="25">
    <w:name w:val="Emphasis"/>
    <w:basedOn w:val="23"/>
    <w:autoRedefine/>
    <w:qFormat/>
    <w:uiPriority w:val="0"/>
    <w:rPr>
      <w:i/>
    </w:rPr>
  </w:style>
  <w:style w:type="character" w:styleId="26">
    <w:name w:val="Hyperlink"/>
    <w:basedOn w:val="23"/>
    <w:autoRedefine/>
    <w:qFormat/>
    <w:uiPriority w:val="0"/>
    <w:rPr>
      <w:color w:val="0000FF"/>
      <w:u w:val="single"/>
    </w:rPr>
  </w:style>
  <w:style w:type="character" w:customStyle="1" w:styleId="27">
    <w:name w:val="批注框文本 字符"/>
    <w:link w:val="13"/>
    <w:autoRedefine/>
    <w:semiHidden/>
    <w:qFormat/>
    <w:uiPriority w:val="99"/>
    <w:rPr>
      <w:sz w:val="18"/>
    </w:rPr>
  </w:style>
  <w:style w:type="paragraph" w:customStyle="1" w:styleId="28">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29">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0">
    <w:name w:val="D&amp;L"/>
    <w:basedOn w:val="15"/>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1">
    <w:name w:val="页眉 字符"/>
    <w:link w:val="15"/>
    <w:autoRedefine/>
    <w:qFormat/>
    <w:uiPriority w:val="0"/>
    <w:rPr>
      <w:sz w:val="18"/>
    </w:rPr>
  </w:style>
  <w:style w:type="character" w:customStyle="1" w:styleId="32">
    <w:name w:val="页脚 字符"/>
    <w:link w:val="14"/>
    <w:autoRedefine/>
    <w:qFormat/>
    <w:uiPriority w:val="99"/>
    <w:rPr>
      <w:sz w:val="18"/>
    </w:rPr>
  </w:style>
  <w:style w:type="character" w:customStyle="1" w:styleId="33">
    <w:name w:val="纯文本 字符"/>
    <w:link w:val="11"/>
    <w:autoRedefine/>
    <w:qFormat/>
    <w:uiPriority w:val="0"/>
    <w:rPr>
      <w:rFonts w:ascii="宋体" w:hAnsi="Courier New"/>
    </w:rPr>
  </w:style>
  <w:style w:type="character" w:customStyle="1" w:styleId="34">
    <w:name w:val="纯文本 字符1"/>
    <w:basedOn w:val="23"/>
    <w:autoRedefine/>
    <w:semiHidden/>
    <w:qFormat/>
    <w:uiPriority w:val="99"/>
    <w:rPr>
      <w:rFonts w:hAnsi="Courier New" w:cs="Courier New" w:asciiTheme="minorEastAsia"/>
      <w:szCs w:val="20"/>
    </w:rPr>
  </w:style>
  <w:style w:type="character" w:customStyle="1" w:styleId="35">
    <w:name w:val="未处理的提及1"/>
    <w:basedOn w:val="23"/>
    <w:autoRedefine/>
    <w:semiHidden/>
    <w:unhideWhenUsed/>
    <w:qFormat/>
    <w:uiPriority w:val="99"/>
    <w:rPr>
      <w:color w:val="605E5C"/>
      <w:shd w:val="clear" w:color="auto" w:fill="E1DFDD"/>
    </w:rPr>
  </w:style>
  <w:style w:type="paragraph" w:styleId="36">
    <w:name w:val="List Paragraph"/>
    <w:basedOn w:val="1"/>
    <w:autoRedefine/>
    <w:qFormat/>
    <w:uiPriority w:val="34"/>
    <w:pPr>
      <w:ind w:firstLine="420" w:firstLineChars="200"/>
    </w:pPr>
  </w:style>
  <w:style w:type="paragraph" w:customStyle="1" w:styleId="37">
    <w:name w:val="Char Char Char Char Char Char Char1 Char"/>
    <w:basedOn w:val="1"/>
    <w:autoRedefine/>
    <w:qFormat/>
    <w:uiPriority w:val="0"/>
    <w:rPr>
      <w:rFonts w:ascii="Arial" w:hAnsi="Arial" w:eastAsia="宋体" w:cs="Arial"/>
      <w:sz w:val="24"/>
    </w:rPr>
  </w:style>
  <w:style w:type="table" w:customStyle="1" w:styleId="38">
    <w:name w:val="网格表 1 浅色1"/>
    <w:basedOn w:val="21"/>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39">
    <w:name w:val="日期 字符"/>
    <w:basedOn w:val="23"/>
    <w:autoRedefine/>
    <w:semiHidden/>
    <w:qFormat/>
    <w:uiPriority w:val="99"/>
    <w:rPr>
      <w:rFonts w:ascii="@仿宋_GB2312" w:hAnsi="@仿宋_GB2312" w:eastAsia="@仿宋_GB2312" w:cs="@仿宋_GB2312"/>
      <w:szCs w:val="20"/>
    </w:rPr>
  </w:style>
  <w:style w:type="character" w:customStyle="1" w:styleId="40">
    <w:name w:val="日期 字符1"/>
    <w:link w:val="12"/>
    <w:autoRedefine/>
    <w:qFormat/>
    <w:uiPriority w:val="0"/>
  </w:style>
  <w:style w:type="character" w:customStyle="1" w:styleId="41">
    <w:name w:val="纯文本 Char1"/>
    <w:link w:val="42"/>
    <w:autoRedefine/>
    <w:qFormat/>
    <w:locked/>
    <w:uiPriority w:val="0"/>
    <w:rPr>
      <w:rFonts w:ascii="Arial" w:hAnsi="Arial" w:eastAsia="Arial"/>
      <w:kern w:val="2"/>
      <w:sz w:val="21"/>
      <w:lang w:val="en-US" w:eastAsia="zh-CN" w:bidi="ar-SA"/>
    </w:rPr>
  </w:style>
  <w:style w:type="paragraph" w:customStyle="1" w:styleId="42">
    <w:name w:val="纯文本1"/>
    <w:basedOn w:val="1"/>
    <w:link w:val="41"/>
    <w:autoRedefine/>
    <w:qFormat/>
    <w:uiPriority w:val="0"/>
    <w:rPr>
      <w:rFonts w:ascii="Arial" w:hAnsi="Arial" w:eastAsia="Arial" w:cstheme="minorBidi"/>
      <w:szCs w:val="22"/>
    </w:rPr>
  </w:style>
  <w:style w:type="character" w:customStyle="1" w:styleId="43">
    <w:name w:val="批注文字 Char"/>
    <w:basedOn w:val="23"/>
    <w:autoRedefine/>
    <w:semiHidden/>
    <w:qFormat/>
    <w:uiPriority w:val="99"/>
    <w:rPr>
      <w:rFonts w:ascii="@仿宋_GB2312" w:hAnsi="@仿宋_GB2312" w:eastAsia="@仿宋_GB2312" w:cs="@仿宋_GB2312"/>
      <w:szCs w:val="20"/>
    </w:rPr>
  </w:style>
  <w:style w:type="character" w:customStyle="1" w:styleId="44">
    <w:name w:val="批注文字 字符"/>
    <w:link w:val="7"/>
    <w:autoRedefine/>
    <w:qFormat/>
    <w:uiPriority w:val="0"/>
  </w:style>
  <w:style w:type="character" w:customStyle="1" w:styleId="45">
    <w:name w:val="标题 1 字符"/>
    <w:link w:val="2"/>
    <w:autoRedefine/>
    <w:qFormat/>
    <w:uiPriority w:val="9"/>
    <w:rPr>
      <w:b/>
      <w:kern w:val="44"/>
      <w:sz w:val="44"/>
    </w:rPr>
  </w:style>
  <w:style w:type="paragraph" w:customStyle="1" w:styleId="46">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7">
    <w:name w:val="标题 3 字符"/>
    <w:link w:val="4"/>
    <w:autoRedefine/>
    <w:semiHidden/>
    <w:qFormat/>
    <w:uiPriority w:val="9"/>
    <w:rPr>
      <w:b/>
      <w:sz w:val="32"/>
    </w:rPr>
  </w:style>
  <w:style w:type="character" w:customStyle="1" w:styleId="48">
    <w:name w:val="fontstyle01"/>
    <w:basedOn w:val="23"/>
    <w:autoRedefine/>
    <w:qFormat/>
    <w:uiPriority w:val="0"/>
    <w:rPr>
      <w:rFonts w:hint="eastAsia" w:ascii="宋体" w:hAnsi="宋体" w:eastAsia="宋体"/>
      <w:color w:val="000000"/>
      <w:sz w:val="22"/>
      <w:szCs w:val="22"/>
    </w:rPr>
  </w:style>
  <w:style w:type="character" w:customStyle="1" w:styleId="49">
    <w:name w:val="fontstyle21"/>
    <w:basedOn w:val="23"/>
    <w:autoRedefine/>
    <w:qFormat/>
    <w:uiPriority w:val="0"/>
    <w:rPr>
      <w:rFonts w:hint="default" w:ascii="TimesNewRomanPSMT" w:hAnsi="TimesNewRomanPSMT"/>
      <w:color w:val="000000"/>
      <w:sz w:val="22"/>
      <w:szCs w:val="22"/>
    </w:rPr>
  </w:style>
  <w:style w:type="character" w:customStyle="1" w:styleId="50">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1">
    <w:name w:val="标题 4 字符"/>
    <w:basedOn w:val="23"/>
    <w:autoRedefine/>
    <w:semiHidden/>
    <w:qFormat/>
    <w:uiPriority w:val="9"/>
    <w:rPr>
      <w:rFonts w:asciiTheme="majorHAnsi" w:hAnsiTheme="majorHAnsi" w:eastAsiaTheme="majorEastAsia" w:cstheme="majorBidi"/>
      <w:b/>
      <w:bCs/>
      <w:sz w:val="28"/>
      <w:szCs w:val="28"/>
    </w:rPr>
  </w:style>
  <w:style w:type="character" w:customStyle="1" w:styleId="52">
    <w:name w:val="标题 4 字符1"/>
    <w:link w:val="5"/>
    <w:autoRedefine/>
    <w:qFormat/>
    <w:uiPriority w:val="0"/>
    <w:rPr>
      <w:rFonts w:ascii="Arial" w:hAnsi="Arial" w:eastAsia="黑体"/>
      <w:b/>
      <w:sz w:val="28"/>
    </w:rPr>
  </w:style>
  <w:style w:type="paragraph" w:customStyle="1" w:styleId="53">
    <w:name w:val="普通 (Web)"/>
    <w:basedOn w:val="1"/>
    <w:autoRedefine/>
    <w:qFormat/>
    <w:uiPriority w:val="0"/>
    <w:pPr>
      <w:widowControl/>
      <w:spacing w:before="100" w:beforeAutospacing="1" w:after="100" w:afterAutospacing="1"/>
      <w:jc w:val="left"/>
    </w:pPr>
    <w:rPr>
      <w:rFonts w:cs="Times New Roman"/>
      <w:sz w:val="24"/>
      <w:szCs w:val="24"/>
    </w:rPr>
  </w:style>
  <w:style w:type="paragraph" w:customStyle="1" w:styleId="54">
    <w:name w:val="标4"/>
    <w:qFormat/>
    <w:uiPriority w:val="0"/>
    <w:pPr>
      <w:widowControl w:val="0"/>
      <w:adjustRightInd w:val="0"/>
      <w:spacing w:before="240" w:after="360" w:line="240" w:lineRule="exact"/>
      <w:jc w:val="both"/>
      <w:outlineLvl w:val="3"/>
    </w:pPr>
    <w:rPr>
      <w:rFonts w:ascii="Arial" w:hAnsi="Arial" w:eastAsia="宋体" w:cs="Arial"/>
      <w:b/>
      <w:bCs/>
      <w:kern w:val="24"/>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8AB894-799D-4EA4-A27B-FD390D48C7FD}">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41</Pages>
  <Words>6046</Words>
  <Characters>6364</Characters>
  <Lines>180</Lines>
  <Paragraphs>50</Paragraphs>
  <TotalTime>17</TotalTime>
  <ScaleCrop>false</ScaleCrop>
  <LinksUpToDate>false</LinksUpToDate>
  <CharactersWithSpaces>6596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Administrator</cp:lastModifiedBy>
  <cp:lastPrinted>2022-06-23T01:57:00Z</cp:lastPrinted>
  <dcterms:modified xsi:type="dcterms:W3CDTF">2025-01-21T08:37:44Z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C1B9212A8AFA499DA5A5F7175005476C_13</vt:lpwstr>
  </property>
  <property fmtid="{D5CDD505-2E9C-101B-9397-08002B2CF9AE}" pid="4" name="KSOTemplateDocerSaveRecord">
    <vt:lpwstr>eyJoZGlkIjoiNjM1NGU1MzgxM2NlYmQ0NTM1MDRkMTgwYjg4MWI3NjciLCJ1c2VySWQiOiI0NTExODYwNjAifQ==</vt:lpwstr>
  </property>
</Properties>
</file>